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25066" w14:textId="36ADC01A" w:rsidR="00DD3C5F" w:rsidRPr="00F81A5D" w:rsidRDefault="00C74D2E" w:rsidP="00D53E98">
      <w:pPr>
        <w:pStyle w:val="NormalWeb"/>
        <w:ind w:left="-1701"/>
        <w:sectPr w:rsidR="00DD3C5F" w:rsidRPr="00F81A5D" w:rsidSect="0025382B">
          <w:footerReference w:type="default" r:id="rId8"/>
          <w:footerReference w:type="first" r:id="rId9"/>
          <w:pgSz w:w="12240" w:h="15840"/>
          <w:pgMar w:top="0" w:right="1701" w:bottom="1417" w:left="1701" w:header="708" w:footer="708" w:gutter="0"/>
          <w:cols w:space="708"/>
          <w:titlePg/>
          <w:docGrid w:linePitch="360"/>
        </w:sectPr>
      </w:pPr>
      <w:r>
        <w:rPr>
          <w:noProof/>
        </w:rPr>
        <w:drawing>
          <wp:inline distT="0" distB="0" distL="0" distR="0" wp14:anchorId="42AF7BFD" wp14:editId="42B2F7FF">
            <wp:extent cx="7856220" cy="10166507"/>
            <wp:effectExtent l="0" t="0" r="0" b="6350"/>
            <wp:docPr id="191663364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33643" name="Imagen 1916633643"/>
                    <pic:cNvPicPr/>
                  </pic:nvPicPr>
                  <pic:blipFill>
                    <a:blip r:embed="rId10">
                      <a:extLst>
                        <a:ext uri="{28A0092B-C50C-407E-A947-70E740481C1C}">
                          <a14:useLocalDpi xmlns:a14="http://schemas.microsoft.com/office/drawing/2010/main" val="0"/>
                        </a:ext>
                      </a:extLst>
                    </a:blip>
                    <a:stretch>
                      <a:fillRect/>
                    </a:stretch>
                  </pic:blipFill>
                  <pic:spPr>
                    <a:xfrm>
                      <a:off x="0" y="0"/>
                      <a:ext cx="7864279" cy="10176936"/>
                    </a:xfrm>
                    <a:prstGeom prst="rect">
                      <a:avLst/>
                    </a:prstGeom>
                  </pic:spPr>
                </pic:pic>
              </a:graphicData>
            </a:graphic>
          </wp:inline>
        </w:drawing>
      </w:r>
    </w:p>
    <w:p w14:paraId="31188698" w14:textId="77777777" w:rsidR="00C11212" w:rsidRPr="00F81A5D" w:rsidRDefault="00C11212" w:rsidP="00352FD2">
      <w:pPr>
        <w:rPr>
          <w:rFonts w:cstheme="minorHAnsi"/>
          <w:b/>
          <w:sz w:val="28"/>
          <w:szCs w:val="26"/>
        </w:rPr>
      </w:pPr>
      <w:r w:rsidRPr="00F81A5D">
        <w:rPr>
          <w:rFonts w:cstheme="minorHAnsi"/>
          <w:b/>
          <w:sz w:val="28"/>
          <w:szCs w:val="26"/>
        </w:rPr>
        <w:lastRenderedPageBreak/>
        <w:t xml:space="preserve"> </w:t>
      </w:r>
    </w:p>
    <w:p w14:paraId="7305C59A" w14:textId="56A91F09" w:rsidR="00352FD2" w:rsidRPr="00F81A5D" w:rsidRDefault="00352FD2" w:rsidP="00352FD2">
      <w:pPr>
        <w:rPr>
          <w:rFonts w:cstheme="minorHAnsi"/>
          <w:b/>
          <w:sz w:val="28"/>
          <w:szCs w:val="26"/>
        </w:rPr>
      </w:pPr>
      <w:r w:rsidRPr="00F81A5D">
        <w:rPr>
          <w:rFonts w:cstheme="minorHAnsi"/>
          <w:b/>
          <w:sz w:val="28"/>
          <w:szCs w:val="26"/>
        </w:rPr>
        <w:t>Contenido</w:t>
      </w:r>
    </w:p>
    <w:p w14:paraId="3F7A9410" w14:textId="77777777" w:rsidR="00352FD2" w:rsidRPr="00F81A5D" w:rsidRDefault="00352FD2" w:rsidP="00352FD2">
      <w:pPr>
        <w:rPr>
          <w:rFonts w:cstheme="minorHAnsi"/>
          <w:sz w:val="24"/>
          <w:szCs w:val="24"/>
        </w:rPr>
      </w:pPr>
    </w:p>
    <w:p w14:paraId="5C8F1209" w14:textId="408A2CC0" w:rsidR="00352FD2" w:rsidRPr="00F81A5D" w:rsidRDefault="00352FD2" w:rsidP="00352FD2">
      <w:pPr>
        <w:numPr>
          <w:ilvl w:val="0"/>
          <w:numId w:val="1"/>
        </w:numPr>
        <w:spacing w:after="0" w:line="360" w:lineRule="auto"/>
        <w:contextualSpacing/>
        <w:jc w:val="both"/>
        <w:rPr>
          <w:rFonts w:cstheme="minorHAnsi"/>
          <w:sz w:val="24"/>
          <w:szCs w:val="24"/>
        </w:rPr>
      </w:pPr>
      <w:r w:rsidRPr="00F81A5D">
        <w:rPr>
          <w:rFonts w:cstheme="minorHAnsi"/>
          <w:sz w:val="24"/>
          <w:szCs w:val="24"/>
        </w:rPr>
        <w:t xml:space="preserve">Marco de referencia . . . . . . . . . . . . . . . . . . . . . . . . . . . . . . . . . . . . </w:t>
      </w:r>
      <w:proofErr w:type="gramStart"/>
      <w:r w:rsidRPr="00F81A5D">
        <w:rPr>
          <w:rFonts w:cstheme="minorHAnsi"/>
          <w:sz w:val="24"/>
          <w:szCs w:val="24"/>
        </w:rPr>
        <w:t>. . . .</w:t>
      </w:r>
      <w:proofErr w:type="gramEnd"/>
      <w:r w:rsidRPr="00F81A5D">
        <w:rPr>
          <w:rFonts w:cstheme="minorHAnsi"/>
          <w:sz w:val="24"/>
          <w:szCs w:val="24"/>
        </w:rPr>
        <w:t xml:space="preserve"> .</w:t>
      </w:r>
      <w:r w:rsidRPr="00F81A5D">
        <w:rPr>
          <w:rFonts w:cstheme="minorHAnsi"/>
          <w:sz w:val="24"/>
          <w:szCs w:val="24"/>
        </w:rPr>
        <w:tab/>
      </w:r>
      <w:r w:rsidRPr="00F81A5D">
        <w:rPr>
          <w:rFonts w:cstheme="minorHAnsi"/>
          <w:sz w:val="24"/>
          <w:szCs w:val="24"/>
        </w:rPr>
        <w:tab/>
      </w:r>
      <w:r w:rsidR="006425BF">
        <w:rPr>
          <w:rFonts w:cstheme="minorHAnsi"/>
          <w:sz w:val="24"/>
          <w:szCs w:val="24"/>
        </w:rPr>
        <w:t>2</w:t>
      </w:r>
    </w:p>
    <w:p w14:paraId="77B3D682" w14:textId="2A059F55" w:rsidR="00352FD2" w:rsidRPr="00F81A5D" w:rsidRDefault="00352FD2" w:rsidP="00352FD2">
      <w:pPr>
        <w:numPr>
          <w:ilvl w:val="0"/>
          <w:numId w:val="1"/>
        </w:numPr>
        <w:spacing w:after="0" w:line="360" w:lineRule="auto"/>
        <w:contextualSpacing/>
        <w:jc w:val="both"/>
        <w:rPr>
          <w:rFonts w:cstheme="minorHAnsi"/>
          <w:sz w:val="24"/>
          <w:szCs w:val="24"/>
        </w:rPr>
      </w:pPr>
      <w:r w:rsidRPr="00F81A5D">
        <w:rPr>
          <w:rFonts w:cstheme="minorHAnsi"/>
          <w:sz w:val="24"/>
          <w:szCs w:val="24"/>
        </w:rPr>
        <w:t xml:space="preserve">Marco normativo . . . . . . . . . . . . . . . . . . . . . . . . . . . . . . . . . . . . . . . </w:t>
      </w:r>
      <w:proofErr w:type="gramStart"/>
      <w:r w:rsidRPr="00F81A5D">
        <w:rPr>
          <w:rFonts w:cstheme="minorHAnsi"/>
          <w:sz w:val="24"/>
          <w:szCs w:val="24"/>
        </w:rPr>
        <w:t>. . . .</w:t>
      </w:r>
      <w:proofErr w:type="gramEnd"/>
      <w:r w:rsidRPr="00F81A5D">
        <w:rPr>
          <w:rFonts w:cstheme="minorHAnsi"/>
          <w:sz w:val="24"/>
          <w:szCs w:val="24"/>
        </w:rPr>
        <w:tab/>
      </w:r>
      <w:r w:rsidRPr="00F81A5D">
        <w:rPr>
          <w:rFonts w:cstheme="minorHAnsi"/>
          <w:sz w:val="24"/>
          <w:szCs w:val="24"/>
        </w:rPr>
        <w:tab/>
      </w:r>
      <w:r w:rsidR="006425BF">
        <w:rPr>
          <w:rFonts w:cstheme="minorHAnsi"/>
          <w:sz w:val="24"/>
          <w:szCs w:val="24"/>
        </w:rPr>
        <w:t>3</w:t>
      </w:r>
    </w:p>
    <w:p w14:paraId="49392101" w14:textId="00B39100" w:rsidR="00352FD2" w:rsidRPr="00F81A5D" w:rsidRDefault="00352FD2" w:rsidP="00352FD2">
      <w:pPr>
        <w:numPr>
          <w:ilvl w:val="0"/>
          <w:numId w:val="1"/>
        </w:numPr>
        <w:spacing w:after="0" w:line="360" w:lineRule="auto"/>
        <w:contextualSpacing/>
        <w:jc w:val="both"/>
        <w:rPr>
          <w:rFonts w:cstheme="minorHAnsi"/>
          <w:sz w:val="24"/>
          <w:szCs w:val="24"/>
        </w:rPr>
      </w:pPr>
      <w:r w:rsidRPr="00F81A5D">
        <w:rPr>
          <w:rFonts w:cstheme="minorHAnsi"/>
          <w:sz w:val="24"/>
          <w:szCs w:val="24"/>
        </w:rPr>
        <w:t xml:space="preserve">Desarrollo . . . . . . . . . . . . . . . . . . . . . . . . . . . . . . . . . . . . . . . . . . . . . </w:t>
      </w:r>
      <w:proofErr w:type="gramStart"/>
      <w:r w:rsidRPr="00F81A5D">
        <w:rPr>
          <w:rFonts w:cstheme="minorHAnsi"/>
          <w:sz w:val="24"/>
          <w:szCs w:val="24"/>
        </w:rPr>
        <w:t>. . . .</w:t>
      </w:r>
      <w:proofErr w:type="gramEnd"/>
      <w:r w:rsidRPr="00F81A5D">
        <w:rPr>
          <w:rFonts w:cstheme="minorHAnsi"/>
          <w:sz w:val="24"/>
          <w:szCs w:val="24"/>
        </w:rPr>
        <w:tab/>
      </w:r>
      <w:r w:rsidRPr="00F81A5D">
        <w:rPr>
          <w:rFonts w:cstheme="minorHAnsi"/>
          <w:sz w:val="24"/>
          <w:szCs w:val="24"/>
        </w:rPr>
        <w:tab/>
      </w:r>
      <w:r w:rsidR="006425BF">
        <w:rPr>
          <w:rFonts w:cstheme="minorHAnsi"/>
          <w:sz w:val="24"/>
          <w:szCs w:val="24"/>
        </w:rPr>
        <w:t>4</w:t>
      </w:r>
    </w:p>
    <w:p w14:paraId="2FB3ECDF" w14:textId="1FC25536" w:rsidR="00352FD2" w:rsidRPr="00F81A5D" w:rsidRDefault="00352FD2" w:rsidP="00352FD2">
      <w:pPr>
        <w:numPr>
          <w:ilvl w:val="0"/>
          <w:numId w:val="1"/>
        </w:numPr>
        <w:spacing w:after="0" w:line="360" w:lineRule="auto"/>
        <w:contextualSpacing/>
        <w:jc w:val="both"/>
        <w:rPr>
          <w:rFonts w:cstheme="minorHAnsi"/>
          <w:sz w:val="24"/>
          <w:szCs w:val="24"/>
        </w:rPr>
      </w:pPr>
      <w:proofErr w:type="gramStart"/>
      <w:r w:rsidRPr="00F81A5D">
        <w:rPr>
          <w:rFonts w:cstheme="minorHAnsi"/>
          <w:sz w:val="24"/>
          <w:szCs w:val="24"/>
        </w:rPr>
        <w:t>Justificación  . . .</w:t>
      </w:r>
      <w:proofErr w:type="gramEnd"/>
      <w:r w:rsidRPr="00F81A5D">
        <w:rPr>
          <w:rFonts w:cstheme="minorHAnsi"/>
          <w:sz w:val="24"/>
          <w:szCs w:val="24"/>
        </w:rPr>
        <w:t xml:space="preserve"> . . . . . . . . . . . . . . . . . . . . . . . . . . . . . . . . . . . . . . . . . . . .</w:t>
      </w:r>
      <w:r w:rsidRPr="00F81A5D">
        <w:rPr>
          <w:rFonts w:cstheme="minorHAnsi"/>
          <w:sz w:val="24"/>
          <w:szCs w:val="24"/>
        </w:rPr>
        <w:tab/>
        <w:t xml:space="preserve">  </w:t>
      </w:r>
      <w:r w:rsidRPr="00F81A5D">
        <w:rPr>
          <w:rFonts w:cstheme="minorHAnsi"/>
          <w:sz w:val="24"/>
          <w:szCs w:val="24"/>
        </w:rPr>
        <w:tab/>
      </w:r>
      <w:r w:rsidR="006425BF">
        <w:rPr>
          <w:rFonts w:cstheme="minorHAnsi"/>
          <w:sz w:val="24"/>
          <w:szCs w:val="24"/>
        </w:rPr>
        <w:t>4</w:t>
      </w:r>
    </w:p>
    <w:p w14:paraId="2492E1C2" w14:textId="5CE313A0" w:rsidR="00352FD2" w:rsidRPr="00F81A5D" w:rsidRDefault="00352FD2" w:rsidP="00352FD2">
      <w:pPr>
        <w:numPr>
          <w:ilvl w:val="0"/>
          <w:numId w:val="1"/>
        </w:numPr>
        <w:spacing w:after="0" w:line="360" w:lineRule="auto"/>
        <w:contextualSpacing/>
        <w:jc w:val="both"/>
        <w:rPr>
          <w:rFonts w:cstheme="minorHAnsi"/>
          <w:sz w:val="24"/>
          <w:szCs w:val="24"/>
        </w:rPr>
      </w:pPr>
      <w:r w:rsidRPr="00F81A5D">
        <w:rPr>
          <w:rFonts w:cstheme="minorHAnsi"/>
          <w:sz w:val="24"/>
          <w:szCs w:val="24"/>
        </w:rPr>
        <w:t xml:space="preserve">Objetivos . . . . . . . . . . . . . . . . . . . . . . . . . . . . . . . . . . . . . . . . . . . . . </w:t>
      </w:r>
      <w:proofErr w:type="gramStart"/>
      <w:r w:rsidRPr="00F81A5D">
        <w:rPr>
          <w:rFonts w:cstheme="minorHAnsi"/>
          <w:sz w:val="24"/>
          <w:szCs w:val="24"/>
        </w:rPr>
        <w:t>. . . .</w:t>
      </w:r>
      <w:proofErr w:type="gramEnd"/>
      <w:r w:rsidRPr="00F81A5D">
        <w:rPr>
          <w:rFonts w:cstheme="minorHAnsi"/>
          <w:sz w:val="24"/>
          <w:szCs w:val="24"/>
        </w:rPr>
        <w:t xml:space="preserve"> .</w:t>
      </w:r>
      <w:r w:rsidRPr="00F81A5D">
        <w:rPr>
          <w:rFonts w:cstheme="minorHAnsi"/>
          <w:sz w:val="24"/>
          <w:szCs w:val="24"/>
        </w:rPr>
        <w:tab/>
      </w:r>
      <w:r w:rsidRPr="00F81A5D">
        <w:rPr>
          <w:rFonts w:cstheme="minorHAnsi"/>
          <w:sz w:val="24"/>
          <w:szCs w:val="24"/>
        </w:rPr>
        <w:tab/>
      </w:r>
      <w:r w:rsidR="006425BF">
        <w:rPr>
          <w:rFonts w:cstheme="minorHAnsi"/>
          <w:sz w:val="24"/>
          <w:szCs w:val="24"/>
        </w:rPr>
        <w:t>4</w:t>
      </w:r>
    </w:p>
    <w:p w14:paraId="31EB928A" w14:textId="335CF78E" w:rsidR="00352FD2" w:rsidRPr="00F81A5D" w:rsidRDefault="00352FD2" w:rsidP="00352FD2">
      <w:pPr>
        <w:numPr>
          <w:ilvl w:val="0"/>
          <w:numId w:val="1"/>
        </w:numPr>
        <w:spacing w:after="0" w:line="360" w:lineRule="auto"/>
        <w:contextualSpacing/>
        <w:jc w:val="both"/>
        <w:rPr>
          <w:rFonts w:cstheme="minorHAnsi"/>
          <w:sz w:val="24"/>
          <w:szCs w:val="24"/>
        </w:rPr>
      </w:pPr>
      <w:r w:rsidRPr="00F81A5D">
        <w:rPr>
          <w:rFonts w:cstheme="minorHAnsi"/>
          <w:sz w:val="24"/>
          <w:szCs w:val="24"/>
        </w:rPr>
        <w:t>Planeación . . . . . . . . . . . . . . . . . . . . . . . . . . . . . . . . . . . . . . . . . . . . . . . .</w:t>
      </w:r>
      <w:r w:rsidRPr="00F81A5D">
        <w:rPr>
          <w:rFonts w:cstheme="minorHAnsi"/>
          <w:sz w:val="24"/>
          <w:szCs w:val="24"/>
        </w:rPr>
        <w:tab/>
      </w:r>
      <w:r w:rsidRPr="00F81A5D">
        <w:rPr>
          <w:rFonts w:cstheme="minorHAnsi"/>
          <w:sz w:val="24"/>
          <w:szCs w:val="24"/>
        </w:rPr>
        <w:tab/>
      </w:r>
      <w:r w:rsidR="006425BF">
        <w:rPr>
          <w:rFonts w:cstheme="minorHAnsi"/>
          <w:sz w:val="24"/>
          <w:szCs w:val="24"/>
        </w:rPr>
        <w:t>6</w:t>
      </w:r>
    </w:p>
    <w:p w14:paraId="3561816A" w14:textId="4266C573" w:rsidR="00352FD2" w:rsidRPr="00F81A5D" w:rsidRDefault="00352FD2" w:rsidP="00352FD2">
      <w:pPr>
        <w:numPr>
          <w:ilvl w:val="0"/>
          <w:numId w:val="1"/>
        </w:numPr>
        <w:spacing w:after="0" w:line="360" w:lineRule="auto"/>
        <w:contextualSpacing/>
        <w:jc w:val="both"/>
        <w:rPr>
          <w:rFonts w:cstheme="minorHAnsi"/>
          <w:sz w:val="24"/>
          <w:szCs w:val="24"/>
        </w:rPr>
      </w:pPr>
      <w:r w:rsidRPr="00F81A5D">
        <w:rPr>
          <w:rFonts w:cstheme="minorHAnsi"/>
          <w:sz w:val="24"/>
          <w:szCs w:val="24"/>
        </w:rPr>
        <w:t>Alcance . . . . . . . . . . . . . . . . . . . . . . . . . . . . . . . . . . . . .</w:t>
      </w:r>
      <w:r w:rsidR="007D4410" w:rsidRPr="00F81A5D">
        <w:rPr>
          <w:rFonts w:cstheme="minorHAnsi"/>
          <w:sz w:val="24"/>
          <w:szCs w:val="24"/>
        </w:rPr>
        <w:t xml:space="preserve"> . . . . . . . . . . . . . .</w:t>
      </w:r>
      <w:r w:rsidR="007D4410" w:rsidRPr="00F81A5D">
        <w:rPr>
          <w:rFonts w:cstheme="minorHAnsi"/>
          <w:sz w:val="24"/>
          <w:szCs w:val="24"/>
        </w:rPr>
        <w:tab/>
      </w:r>
      <w:r w:rsidR="007D4410" w:rsidRPr="00F81A5D">
        <w:rPr>
          <w:rFonts w:cstheme="minorHAnsi"/>
          <w:sz w:val="24"/>
          <w:szCs w:val="24"/>
        </w:rPr>
        <w:tab/>
        <w:t>1</w:t>
      </w:r>
      <w:r w:rsidR="006425BF">
        <w:rPr>
          <w:rFonts w:cstheme="minorHAnsi"/>
          <w:sz w:val="24"/>
          <w:szCs w:val="24"/>
        </w:rPr>
        <w:t>1</w:t>
      </w:r>
    </w:p>
    <w:p w14:paraId="78AE8BB5" w14:textId="6769230E" w:rsidR="00352FD2" w:rsidRPr="00F81A5D" w:rsidRDefault="00352FD2" w:rsidP="00352FD2">
      <w:pPr>
        <w:numPr>
          <w:ilvl w:val="0"/>
          <w:numId w:val="1"/>
        </w:numPr>
        <w:spacing w:after="0" w:line="360" w:lineRule="auto"/>
        <w:contextualSpacing/>
        <w:jc w:val="both"/>
        <w:rPr>
          <w:rFonts w:cstheme="minorHAnsi"/>
          <w:sz w:val="24"/>
          <w:szCs w:val="24"/>
        </w:rPr>
      </w:pPr>
      <w:proofErr w:type="gramStart"/>
      <w:r w:rsidRPr="00F81A5D">
        <w:rPr>
          <w:rFonts w:cstheme="minorHAnsi"/>
          <w:sz w:val="24"/>
          <w:szCs w:val="24"/>
        </w:rPr>
        <w:t>Entregables  . . .</w:t>
      </w:r>
      <w:proofErr w:type="gramEnd"/>
      <w:r w:rsidRPr="00F81A5D">
        <w:rPr>
          <w:rFonts w:cstheme="minorHAnsi"/>
          <w:sz w:val="24"/>
          <w:szCs w:val="24"/>
        </w:rPr>
        <w:t xml:space="preserve"> . . . . . . . . . . . . . . . . . . . . . . . . . . . . . . </w:t>
      </w:r>
      <w:r w:rsidR="007D4410" w:rsidRPr="00F81A5D">
        <w:rPr>
          <w:rFonts w:cstheme="minorHAnsi"/>
          <w:sz w:val="24"/>
          <w:szCs w:val="24"/>
        </w:rPr>
        <w:t xml:space="preserve">. . . . . . . . . . . . . . </w:t>
      </w:r>
      <w:r w:rsidR="007D4410" w:rsidRPr="00F81A5D">
        <w:rPr>
          <w:rFonts w:cstheme="minorHAnsi"/>
          <w:sz w:val="24"/>
          <w:szCs w:val="24"/>
        </w:rPr>
        <w:tab/>
      </w:r>
      <w:r w:rsidR="007D4410" w:rsidRPr="00F81A5D">
        <w:rPr>
          <w:rFonts w:cstheme="minorHAnsi"/>
          <w:sz w:val="24"/>
          <w:szCs w:val="24"/>
        </w:rPr>
        <w:tab/>
        <w:t>1</w:t>
      </w:r>
      <w:r w:rsidR="006425BF">
        <w:rPr>
          <w:rFonts w:cstheme="minorHAnsi"/>
          <w:sz w:val="24"/>
          <w:szCs w:val="24"/>
        </w:rPr>
        <w:t>1</w:t>
      </w:r>
    </w:p>
    <w:p w14:paraId="5B32948A" w14:textId="165DAA38" w:rsidR="00352FD2" w:rsidRPr="00F81A5D" w:rsidRDefault="00352FD2" w:rsidP="00352FD2">
      <w:pPr>
        <w:numPr>
          <w:ilvl w:val="0"/>
          <w:numId w:val="1"/>
        </w:numPr>
        <w:spacing w:after="0" w:line="360" w:lineRule="auto"/>
        <w:ind w:left="1066" w:hanging="357"/>
        <w:contextualSpacing/>
        <w:jc w:val="both"/>
        <w:rPr>
          <w:rFonts w:cstheme="minorHAnsi"/>
          <w:sz w:val="24"/>
          <w:szCs w:val="24"/>
        </w:rPr>
      </w:pPr>
      <w:r w:rsidRPr="00F81A5D">
        <w:rPr>
          <w:rFonts w:cstheme="minorHAnsi"/>
          <w:sz w:val="24"/>
          <w:szCs w:val="24"/>
        </w:rPr>
        <w:t xml:space="preserve">Recursos . . . . . . . . . . . . . . . . . . . . . . . . . . . . . . . . . . . . . . . . . . . . . </w:t>
      </w:r>
      <w:proofErr w:type="gramStart"/>
      <w:r w:rsidR="007D4410" w:rsidRPr="00F81A5D">
        <w:rPr>
          <w:rFonts w:cstheme="minorHAnsi"/>
          <w:sz w:val="24"/>
          <w:szCs w:val="24"/>
        </w:rPr>
        <w:t>. . . .</w:t>
      </w:r>
      <w:proofErr w:type="gramEnd"/>
      <w:r w:rsidR="007D4410" w:rsidRPr="00F81A5D">
        <w:rPr>
          <w:rFonts w:cstheme="minorHAnsi"/>
          <w:sz w:val="24"/>
          <w:szCs w:val="24"/>
        </w:rPr>
        <w:t xml:space="preserve"> .</w:t>
      </w:r>
      <w:r w:rsidR="007D4410" w:rsidRPr="00F81A5D">
        <w:rPr>
          <w:rFonts w:cstheme="minorHAnsi"/>
          <w:sz w:val="24"/>
          <w:szCs w:val="24"/>
        </w:rPr>
        <w:tab/>
      </w:r>
      <w:r w:rsidR="007D4410" w:rsidRPr="00F81A5D">
        <w:rPr>
          <w:rFonts w:cstheme="minorHAnsi"/>
          <w:sz w:val="24"/>
          <w:szCs w:val="24"/>
        </w:rPr>
        <w:tab/>
        <w:t>1</w:t>
      </w:r>
      <w:r w:rsidR="006425BF">
        <w:rPr>
          <w:rFonts w:cstheme="minorHAnsi"/>
          <w:sz w:val="24"/>
          <w:szCs w:val="24"/>
        </w:rPr>
        <w:t>1</w:t>
      </w:r>
    </w:p>
    <w:p w14:paraId="3E7960A7" w14:textId="20AACF2F" w:rsidR="00352FD2" w:rsidRPr="00F81A5D" w:rsidRDefault="00352FD2" w:rsidP="00352FD2">
      <w:pPr>
        <w:pStyle w:val="Prrafodelista"/>
        <w:numPr>
          <w:ilvl w:val="0"/>
          <w:numId w:val="1"/>
        </w:numPr>
        <w:spacing w:after="0" w:line="360" w:lineRule="auto"/>
        <w:ind w:left="1066" w:hanging="357"/>
        <w:jc w:val="both"/>
        <w:rPr>
          <w:rFonts w:cstheme="minorHAnsi"/>
          <w:sz w:val="24"/>
          <w:szCs w:val="24"/>
        </w:rPr>
      </w:pPr>
      <w:r w:rsidRPr="00F81A5D">
        <w:rPr>
          <w:rFonts w:cstheme="minorHAnsi"/>
          <w:sz w:val="24"/>
          <w:szCs w:val="24"/>
        </w:rPr>
        <w:t xml:space="preserve">Tiempo de implementación . . . . . . . . . . . . . . . . . . . . . . . . </w:t>
      </w:r>
      <w:proofErr w:type="gramStart"/>
      <w:r w:rsidRPr="00F81A5D">
        <w:rPr>
          <w:rFonts w:cstheme="minorHAnsi"/>
          <w:sz w:val="24"/>
          <w:szCs w:val="24"/>
        </w:rPr>
        <w:t>. . . .</w:t>
      </w:r>
      <w:proofErr w:type="gramEnd"/>
      <w:r w:rsidRPr="00F81A5D">
        <w:rPr>
          <w:rFonts w:cstheme="minorHAnsi"/>
          <w:sz w:val="24"/>
          <w:szCs w:val="24"/>
        </w:rPr>
        <w:t xml:space="preserve"> .</w:t>
      </w:r>
      <w:r w:rsidRPr="00F81A5D">
        <w:rPr>
          <w:rFonts w:cstheme="minorHAnsi"/>
          <w:sz w:val="24"/>
          <w:szCs w:val="24"/>
        </w:rPr>
        <w:tab/>
        <w:t xml:space="preserve"> . . . . . . </w:t>
      </w:r>
      <w:r w:rsidRPr="00F81A5D">
        <w:rPr>
          <w:rFonts w:cstheme="minorHAnsi"/>
          <w:sz w:val="24"/>
          <w:szCs w:val="24"/>
        </w:rPr>
        <w:tab/>
        <w:t>1</w:t>
      </w:r>
      <w:r w:rsidR="006425BF">
        <w:rPr>
          <w:rFonts w:cstheme="minorHAnsi"/>
          <w:sz w:val="24"/>
          <w:szCs w:val="24"/>
        </w:rPr>
        <w:t>1</w:t>
      </w:r>
    </w:p>
    <w:p w14:paraId="517DBD6F" w14:textId="1684C571" w:rsidR="00352FD2" w:rsidRPr="00F81A5D" w:rsidRDefault="00352FD2" w:rsidP="00352FD2">
      <w:pPr>
        <w:numPr>
          <w:ilvl w:val="0"/>
          <w:numId w:val="1"/>
        </w:numPr>
        <w:spacing w:after="0" w:line="360" w:lineRule="auto"/>
        <w:contextualSpacing/>
        <w:jc w:val="both"/>
        <w:rPr>
          <w:rFonts w:cstheme="minorHAnsi"/>
          <w:sz w:val="24"/>
          <w:szCs w:val="24"/>
        </w:rPr>
      </w:pPr>
      <w:r w:rsidRPr="00F81A5D">
        <w:rPr>
          <w:rFonts w:cstheme="minorHAnsi"/>
          <w:sz w:val="24"/>
          <w:szCs w:val="24"/>
        </w:rPr>
        <w:t>Comunicaciones . . . . . . . . . . . . . . . . . . . . . . . . . . . . . .</w:t>
      </w:r>
      <w:r w:rsidR="007D4410" w:rsidRPr="00F81A5D">
        <w:rPr>
          <w:rFonts w:cstheme="minorHAnsi"/>
          <w:sz w:val="24"/>
          <w:szCs w:val="24"/>
        </w:rPr>
        <w:t xml:space="preserve"> . . . . . . . . . </w:t>
      </w:r>
      <w:proofErr w:type="gramStart"/>
      <w:r w:rsidR="007D4410" w:rsidRPr="00F81A5D">
        <w:rPr>
          <w:rFonts w:cstheme="minorHAnsi"/>
          <w:sz w:val="24"/>
          <w:szCs w:val="24"/>
        </w:rPr>
        <w:t>. . . .</w:t>
      </w:r>
      <w:proofErr w:type="gramEnd"/>
      <w:r w:rsidR="007D4410" w:rsidRPr="00F81A5D">
        <w:rPr>
          <w:rFonts w:cstheme="minorHAnsi"/>
          <w:sz w:val="24"/>
          <w:szCs w:val="24"/>
        </w:rPr>
        <w:t xml:space="preserve"> .</w:t>
      </w:r>
      <w:r w:rsidR="007D4410" w:rsidRPr="00F81A5D">
        <w:rPr>
          <w:rFonts w:cstheme="minorHAnsi"/>
          <w:sz w:val="24"/>
          <w:szCs w:val="24"/>
        </w:rPr>
        <w:tab/>
      </w:r>
      <w:r w:rsidR="007D4410" w:rsidRPr="00F81A5D">
        <w:rPr>
          <w:rFonts w:cstheme="minorHAnsi"/>
          <w:sz w:val="24"/>
          <w:szCs w:val="24"/>
        </w:rPr>
        <w:tab/>
        <w:t>1</w:t>
      </w:r>
      <w:r w:rsidR="006425BF">
        <w:rPr>
          <w:rFonts w:cstheme="minorHAnsi"/>
          <w:sz w:val="24"/>
          <w:szCs w:val="24"/>
        </w:rPr>
        <w:t>1</w:t>
      </w:r>
    </w:p>
    <w:p w14:paraId="5FD93233" w14:textId="0C1EB702" w:rsidR="00352FD2" w:rsidRPr="00F81A5D" w:rsidRDefault="00352FD2" w:rsidP="00352FD2">
      <w:pPr>
        <w:numPr>
          <w:ilvl w:val="0"/>
          <w:numId w:val="1"/>
        </w:numPr>
        <w:spacing w:after="0" w:line="360" w:lineRule="auto"/>
        <w:contextualSpacing/>
        <w:jc w:val="both"/>
        <w:rPr>
          <w:rFonts w:cstheme="minorHAnsi"/>
          <w:sz w:val="24"/>
          <w:szCs w:val="24"/>
        </w:rPr>
      </w:pPr>
      <w:r w:rsidRPr="00F81A5D">
        <w:rPr>
          <w:rFonts w:cstheme="minorHAnsi"/>
          <w:sz w:val="24"/>
          <w:szCs w:val="24"/>
        </w:rPr>
        <w:t>Reporte de avances . . . . . . . . . . . . . . . . . . . . . . . . . . . .</w:t>
      </w:r>
      <w:r w:rsidR="007D4410" w:rsidRPr="00F81A5D">
        <w:rPr>
          <w:rFonts w:cstheme="minorHAnsi"/>
          <w:sz w:val="24"/>
          <w:szCs w:val="24"/>
        </w:rPr>
        <w:t xml:space="preserve"> . . . . . . . . </w:t>
      </w:r>
      <w:proofErr w:type="gramStart"/>
      <w:r w:rsidR="007D4410" w:rsidRPr="00F81A5D">
        <w:rPr>
          <w:rFonts w:cstheme="minorHAnsi"/>
          <w:sz w:val="24"/>
          <w:szCs w:val="24"/>
        </w:rPr>
        <w:t>. . . .</w:t>
      </w:r>
      <w:proofErr w:type="gramEnd"/>
      <w:r w:rsidR="007D4410" w:rsidRPr="00F81A5D">
        <w:rPr>
          <w:rFonts w:cstheme="minorHAnsi"/>
          <w:sz w:val="24"/>
          <w:szCs w:val="24"/>
        </w:rPr>
        <w:t xml:space="preserve"> .</w:t>
      </w:r>
      <w:r w:rsidR="007D4410" w:rsidRPr="00F81A5D">
        <w:rPr>
          <w:rFonts w:cstheme="minorHAnsi"/>
          <w:sz w:val="24"/>
          <w:szCs w:val="24"/>
        </w:rPr>
        <w:tab/>
      </w:r>
      <w:r w:rsidR="007D4410" w:rsidRPr="00F81A5D">
        <w:rPr>
          <w:rFonts w:cstheme="minorHAnsi"/>
          <w:sz w:val="24"/>
          <w:szCs w:val="24"/>
        </w:rPr>
        <w:tab/>
        <w:t>1</w:t>
      </w:r>
      <w:r w:rsidR="006425BF">
        <w:rPr>
          <w:rFonts w:cstheme="minorHAnsi"/>
          <w:sz w:val="24"/>
          <w:szCs w:val="24"/>
        </w:rPr>
        <w:t>2</w:t>
      </w:r>
    </w:p>
    <w:p w14:paraId="2A67B76E" w14:textId="17D54241" w:rsidR="00352FD2" w:rsidRPr="00F81A5D" w:rsidRDefault="00352FD2" w:rsidP="00352FD2">
      <w:pPr>
        <w:numPr>
          <w:ilvl w:val="0"/>
          <w:numId w:val="1"/>
        </w:numPr>
        <w:spacing w:after="0" w:line="360" w:lineRule="auto"/>
        <w:contextualSpacing/>
        <w:jc w:val="both"/>
        <w:rPr>
          <w:rFonts w:cstheme="minorHAnsi"/>
          <w:sz w:val="24"/>
          <w:szCs w:val="24"/>
        </w:rPr>
      </w:pPr>
      <w:r w:rsidRPr="00F81A5D">
        <w:rPr>
          <w:rFonts w:cstheme="minorHAnsi"/>
          <w:sz w:val="24"/>
          <w:szCs w:val="24"/>
        </w:rPr>
        <w:t>Control de cambios . . . . . . . . . . . . . . . . . . . . . . . . . . . .</w:t>
      </w:r>
      <w:r w:rsidR="007D4410" w:rsidRPr="00F81A5D">
        <w:rPr>
          <w:rFonts w:cstheme="minorHAnsi"/>
          <w:sz w:val="24"/>
          <w:szCs w:val="24"/>
        </w:rPr>
        <w:t xml:space="preserve"> . . . . . . . . . . . . . .</w:t>
      </w:r>
      <w:r w:rsidR="007D4410" w:rsidRPr="00F81A5D">
        <w:rPr>
          <w:rFonts w:cstheme="minorHAnsi"/>
          <w:sz w:val="24"/>
          <w:szCs w:val="24"/>
        </w:rPr>
        <w:tab/>
      </w:r>
      <w:r w:rsidR="007D4410" w:rsidRPr="00F81A5D">
        <w:rPr>
          <w:rFonts w:cstheme="minorHAnsi"/>
          <w:sz w:val="24"/>
          <w:szCs w:val="24"/>
        </w:rPr>
        <w:tab/>
        <w:t>1</w:t>
      </w:r>
      <w:r w:rsidR="006425BF">
        <w:rPr>
          <w:rFonts w:cstheme="minorHAnsi"/>
          <w:sz w:val="24"/>
          <w:szCs w:val="24"/>
        </w:rPr>
        <w:t>2</w:t>
      </w:r>
    </w:p>
    <w:p w14:paraId="67F4B5D3" w14:textId="2E9DD237" w:rsidR="00352FD2" w:rsidRPr="00F81A5D" w:rsidRDefault="00352FD2" w:rsidP="00352FD2">
      <w:pPr>
        <w:numPr>
          <w:ilvl w:val="0"/>
          <w:numId w:val="1"/>
        </w:numPr>
        <w:spacing w:after="0" w:line="360" w:lineRule="auto"/>
        <w:ind w:left="1080"/>
        <w:contextualSpacing/>
        <w:jc w:val="both"/>
        <w:rPr>
          <w:rFonts w:cstheme="minorHAnsi"/>
          <w:sz w:val="24"/>
          <w:szCs w:val="24"/>
        </w:rPr>
      </w:pPr>
      <w:r w:rsidRPr="00F81A5D">
        <w:rPr>
          <w:rFonts w:cstheme="minorHAnsi"/>
          <w:sz w:val="24"/>
          <w:szCs w:val="24"/>
        </w:rPr>
        <w:t xml:space="preserve">Administración de </w:t>
      </w:r>
      <w:proofErr w:type="gramStart"/>
      <w:r w:rsidRPr="00F81A5D">
        <w:rPr>
          <w:rFonts w:cstheme="minorHAnsi"/>
          <w:sz w:val="24"/>
          <w:szCs w:val="24"/>
        </w:rPr>
        <w:t>riesgos  . . .</w:t>
      </w:r>
      <w:proofErr w:type="gramEnd"/>
      <w:r w:rsidRPr="00F81A5D">
        <w:rPr>
          <w:rFonts w:cstheme="minorHAnsi"/>
          <w:sz w:val="24"/>
          <w:szCs w:val="24"/>
        </w:rPr>
        <w:t xml:space="preserve"> . . . . . . . . . . . . . . . . . . . . . . . . . . . . . . .</w:t>
      </w:r>
      <w:r w:rsidR="007D4410" w:rsidRPr="00F81A5D">
        <w:rPr>
          <w:rFonts w:cstheme="minorHAnsi"/>
          <w:sz w:val="24"/>
          <w:szCs w:val="24"/>
        </w:rPr>
        <w:t xml:space="preserve"> . .</w:t>
      </w:r>
      <w:r w:rsidR="007D4410" w:rsidRPr="00F81A5D">
        <w:rPr>
          <w:rFonts w:cstheme="minorHAnsi"/>
          <w:sz w:val="24"/>
          <w:szCs w:val="24"/>
        </w:rPr>
        <w:tab/>
      </w:r>
      <w:r w:rsidR="007D4410" w:rsidRPr="00F81A5D">
        <w:rPr>
          <w:rFonts w:cstheme="minorHAnsi"/>
          <w:sz w:val="24"/>
          <w:szCs w:val="24"/>
        </w:rPr>
        <w:tab/>
        <w:t>1</w:t>
      </w:r>
      <w:r w:rsidR="006425BF">
        <w:rPr>
          <w:rFonts w:cstheme="minorHAnsi"/>
          <w:sz w:val="24"/>
          <w:szCs w:val="24"/>
        </w:rPr>
        <w:t>2</w:t>
      </w:r>
    </w:p>
    <w:p w14:paraId="31F048B4" w14:textId="77777777" w:rsidR="00352FD2" w:rsidRPr="00F81A5D" w:rsidRDefault="00352FD2" w:rsidP="00352FD2">
      <w:pPr>
        <w:spacing w:after="0" w:line="360" w:lineRule="auto"/>
        <w:ind w:left="390"/>
        <w:contextualSpacing/>
        <w:jc w:val="both"/>
        <w:rPr>
          <w:rFonts w:cstheme="minorHAnsi"/>
          <w:sz w:val="12"/>
          <w:szCs w:val="24"/>
        </w:rPr>
      </w:pPr>
    </w:p>
    <w:p w14:paraId="6A21EE31" w14:textId="5F560568" w:rsidR="00352FD2" w:rsidRPr="00F81A5D" w:rsidRDefault="00352FD2" w:rsidP="00352FD2">
      <w:pPr>
        <w:spacing w:after="0" w:line="360" w:lineRule="auto"/>
        <w:ind w:firstLine="360"/>
        <w:contextualSpacing/>
        <w:jc w:val="both"/>
        <w:rPr>
          <w:rFonts w:cstheme="minorHAnsi"/>
          <w:sz w:val="24"/>
          <w:szCs w:val="24"/>
        </w:rPr>
      </w:pPr>
      <w:r w:rsidRPr="00F81A5D">
        <w:rPr>
          <w:rFonts w:cstheme="minorHAnsi"/>
          <w:sz w:val="24"/>
          <w:szCs w:val="24"/>
        </w:rPr>
        <w:t xml:space="preserve">Anexo 1 Cronograma de actividades . . . . . . . . . . . . . . . . . . . </w:t>
      </w:r>
      <w:r w:rsidR="007D4410" w:rsidRPr="00F81A5D">
        <w:rPr>
          <w:rFonts w:cstheme="minorHAnsi"/>
          <w:sz w:val="24"/>
          <w:szCs w:val="24"/>
        </w:rPr>
        <w:t>. . . . . . . .</w:t>
      </w:r>
      <w:r w:rsidR="007D4410" w:rsidRPr="00F81A5D">
        <w:rPr>
          <w:rFonts w:cstheme="minorHAnsi"/>
          <w:sz w:val="24"/>
          <w:szCs w:val="24"/>
        </w:rPr>
        <w:tab/>
        <w:t xml:space="preserve"> . . . . . .</w:t>
      </w:r>
      <w:r w:rsidR="007D4410" w:rsidRPr="00F81A5D">
        <w:rPr>
          <w:rFonts w:cstheme="minorHAnsi"/>
          <w:sz w:val="24"/>
          <w:szCs w:val="24"/>
        </w:rPr>
        <w:tab/>
      </w:r>
      <w:r w:rsidR="007D4410" w:rsidRPr="00F81A5D">
        <w:rPr>
          <w:rFonts w:cstheme="minorHAnsi"/>
          <w:sz w:val="24"/>
          <w:szCs w:val="24"/>
        </w:rPr>
        <w:tab/>
        <w:t>1</w:t>
      </w:r>
      <w:r w:rsidR="006425BF">
        <w:rPr>
          <w:rFonts w:cstheme="minorHAnsi"/>
          <w:sz w:val="24"/>
          <w:szCs w:val="24"/>
        </w:rPr>
        <w:t>3</w:t>
      </w:r>
    </w:p>
    <w:p w14:paraId="32BBAE9C" w14:textId="4838B6E0" w:rsidR="00352FD2" w:rsidRPr="00F81A5D" w:rsidRDefault="00352FD2" w:rsidP="00352FD2">
      <w:pPr>
        <w:spacing w:after="0" w:line="360" w:lineRule="auto"/>
        <w:ind w:firstLine="360"/>
        <w:contextualSpacing/>
        <w:jc w:val="both"/>
        <w:rPr>
          <w:rFonts w:cstheme="minorHAnsi"/>
          <w:sz w:val="24"/>
          <w:szCs w:val="24"/>
        </w:rPr>
      </w:pPr>
      <w:r w:rsidRPr="00F81A5D">
        <w:rPr>
          <w:rFonts w:cstheme="minorHAnsi"/>
          <w:sz w:val="24"/>
          <w:szCs w:val="24"/>
        </w:rPr>
        <w:t xml:space="preserve">Anexo 2 Administración de riesgos . . . . . . . . . . . . . . . . . . . . . </w:t>
      </w:r>
      <w:r w:rsidR="007D4410" w:rsidRPr="00F81A5D">
        <w:rPr>
          <w:rFonts w:cstheme="minorHAnsi"/>
          <w:sz w:val="24"/>
          <w:szCs w:val="24"/>
        </w:rPr>
        <w:t xml:space="preserve">. . . </w:t>
      </w:r>
      <w:proofErr w:type="gramStart"/>
      <w:r w:rsidR="007D4410" w:rsidRPr="00F81A5D">
        <w:rPr>
          <w:rFonts w:cstheme="minorHAnsi"/>
          <w:sz w:val="24"/>
          <w:szCs w:val="24"/>
        </w:rPr>
        <w:t>. . . .</w:t>
      </w:r>
      <w:proofErr w:type="gramEnd"/>
      <w:r w:rsidR="007D4410" w:rsidRPr="00F81A5D">
        <w:rPr>
          <w:rFonts w:cstheme="minorHAnsi"/>
          <w:sz w:val="24"/>
          <w:szCs w:val="24"/>
        </w:rPr>
        <w:t xml:space="preserve"> .</w:t>
      </w:r>
      <w:r w:rsidR="007D4410" w:rsidRPr="00F81A5D">
        <w:rPr>
          <w:rFonts w:cstheme="minorHAnsi"/>
          <w:sz w:val="24"/>
          <w:szCs w:val="24"/>
        </w:rPr>
        <w:tab/>
        <w:t xml:space="preserve"> . . . . . .</w:t>
      </w:r>
      <w:r w:rsidR="007D4410" w:rsidRPr="00F81A5D">
        <w:rPr>
          <w:rFonts w:cstheme="minorHAnsi"/>
          <w:sz w:val="24"/>
          <w:szCs w:val="24"/>
        </w:rPr>
        <w:tab/>
      </w:r>
      <w:r w:rsidR="007D4410" w:rsidRPr="00F81A5D">
        <w:rPr>
          <w:rFonts w:cstheme="minorHAnsi"/>
          <w:sz w:val="24"/>
          <w:szCs w:val="24"/>
        </w:rPr>
        <w:tab/>
        <w:t>1</w:t>
      </w:r>
      <w:r w:rsidR="006425BF">
        <w:rPr>
          <w:rFonts w:cstheme="minorHAnsi"/>
          <w:sz w:val="24"/>
          <w:szCs w:val="24"/>
        </w:rPr>
        <w:t>3</w:t>
      </w:r>
    </w:p>
    <w:p w14:paraId="65266439" w14:textId="77777777" w:rsidR="00352FD2" w:rsidRPr="00F81A5D" w:rsidRDefault="00352FD2" w:rsidP="00352FD2">
      <w:pPr>
        <w:ind w:firstLine="360"/>
        <w:contextualSpacing/>
        <w:jc w:val="both"/>
        <w:rPr>
          <w:rFonts w:cstheme="minorHAnsi"/>
          <w:sz w:val="24"/>
          <w:szCs w:val="24"/>
        </w:rPr>
      </w:pPr>
    </w:p>
    <w:p w14:paraId="0CDFB879" w14:textId="77777777" w:rsidR="00352FD2" w:rsidRPr="00F81A5D" w:rsidRDefault="00352FD2" w:rsidP="00352FD2">
      <w:pPr>
        <w:ind w:firstLine="360"/>
        <w:contextualSpacing/>
        <w:jc w:val="both"/>
        <w:rPr>
          <w:rFonts w:cstheme="minorHAnsi"/>
          <w:sz w:val="24"/>
          <w:szCs w:val="24"/>
        </w:rPr>
      </w:pPr>
    </w:p>
    <w:p w14:paraId="7DB4C4A8" w14:textId="77777777" w:rsidR="00352FD2" w:rsidRPr="00F81A5D" w:rsidRDefault="00352FD2" w:rsidP="00352FD2">
      <w:pPr>
        <w:ind w:firstLine="360"/>
        <w:contextualSpacing/>
        <w:jc w:val="both"/>
        <w:rPr>
          <w:rFonts w:cstheme="minorHAnsi"/>
          <w:sz w:val="24"/>
          <w:szCs w:val="24"/>
        </w:rPr>
      </w:pPr>
    </w:p>
    <w:p w14:paraId="1AE964E8" w14:textId="77777777" w:rsidR="00352FD2" w:rsidRPr="00F81A5D" w:rsidRDefault="00352FD2" w:rsidP="00352FD2">
      <w:pPr>
        <w:ind w:firstLine="360"/>
        <w:contextualSpacing/>
        <w:jc w:val="both"/>
        <w:rPr>
          <w:rFonts w:cstheme="minorHAnsi"/>
          <w:sz w:val="24"/>
          <w:szCs w:val="24"/>
        </w:rPr>
      </w:pPr>
    </w:p>
    <w:p w14:paraId="06D0E623" w14:textId="77777777" w:rsidR="00352FD2" w:rsidRPr="00F81A5D" w:rsidRDefault="00352FD2" w:rsidP="00352FD2">
      <w:pPr>
        <w:ind w:firstLine="360"/>
        <w:contextualSpacing/>
        <w:jc w:val="both"/>
        <w:rPr>
          <w:rFonts w:cstheme="minorHAnsi"/>
          <w:sz w:val="24"/>
          <w:szCs w:val="24"/>
        </w:rPr>
      </w:pPr>
    </w:p>
    <w:p w14:paraId="171975A1" w14:textId="77777777" w:rsidR="00352FD2" w:rsidRPr="00F81A5D" w:rsidRDefault="00352FD2" w:rsidP="00352FD2">
      <w:pPr>
        <w:ind w:firstLine="360"/>
        <w:contextualSpacing/>
        <w:jc w:val="both"/>
        <w:rPr>
          <w:rFonts w:cstheme="minorHAnsi"/>
          <w:sz w:val="24"/>
          <w:szCs w:val="24"/>
        </w:rPr>
      </w:pPr>
    </w:p>
    <w:p w14:paraId="0E1C29C0" w14:textId="6AF80748" w:rsidR="00AA7342" w:rsidRPr="00F81A5D" w:rsidRDefault="00AA7342">
      <w:pPr>
        <w:rPr>
          <w:rFonts w:cstheme="minorHAnsi"/>
          <w:b/>
          <w:sz w:val="28"/>
          <w:szCs w:val="26"/>
        </w:rPr>
      </w:pPr>
      <w:r w:rsidRPr="00F81A5D">
        <w:rPr>
          <w:rFonts w:cstheme="minorHAnsi"/>
          <w:b/>
          <w:sz w:val="28"/>
          <w:szCs w:val="26"/>
        </w:rPr>
        <w:br w:type="page"/>
      </w:r>
    </w:p>
    <w:p w14:paraId="0CC92CF9" w14:textId="6CA7C7C8" w:rsidR="00352FD2" w:rsidRPr="00F81A5D" w:rsidRDefault="00352FD2" w:rsidP="00352FD2">
      <w:pPr>
        <w:numPr>
          <w:ilvl w:val="0"/>
          <w:numId w:val="2"/>
        </w:numPr>
        <w:spacing w:after="0"/>
        <w:contextualSpacing/>
        <w:jc w:val="both"/>
        <w:rPr>
          <w:rFonts w:cstheme="minorHAnsi"/>
          <w:b/>
          <w:sz w:val="28"/>
          <w:szCs w:val="26"/>
        </w:rPr>
      </w:pPr>
      <w:r w:rsidRPr="00F81A5D">
        <w:rPr>
          <w:rFonts w:cstheme="minorHAnsi"/>
          <w:b/>
          <w:sz w:val="28"/>
          <w:szCs w:val="26"/>
        </w:rPr>
        <w:lastRenderedPageBreak/>
        <w:t>Marco de Referencia</w:t>
      </w:r>
    </w:p>
    <w:p w14:paraId="1C711827" w14:textId="77777777" w:rsidR="00A7081E" w:rsidRPr="00F81A5D" w:rsidRDefault="00A7081E" w:rsidP="00D26BDD">
      <w:pPr>
        <w:spacing w:after="0"/>
        <w:jc w:val="both"/>
        <w:rPr>
          <w:sz w:val="24"/>
        </w:rPr>
      </w:pPr>
      <w:bookmarkStart w:id="0" w:name="_Hlk125025048"/>
    </w:p>
    <w:p w14:paraId="709C751F" w14:textId="5DFB3EFC" w:rsidR="00980FA0" w:rsidRDefault="006B0C00" w:rsidP="00EC3AD7">
      <w:pPr>
        <w:spacing w:after="0" w:line="271" w:lineRule="auto"/>
        <w:jc w:val="both"/>
        <w:rPr>
          <w:sz w:val="24"/>
        </w:rPr>
      </w:pPr>
      <w:r>
        <w:rPr>
          <w:sz w:val="24"/>
        </w:rPr>
        <w:t>La materialización de los proyectos emprendidos por el TJA Guanajuato</w:t>
      </w:r>
      <w:r w:rsidR="001100EB">
        <w:rPr>
          <w:sz w:val="24"/>
        </w:rPr>
        <w:t xml:space="preserve"> en materia de archivos</w:t>
      </w:r>
      <w:r w:rsidR="001C20E3">
        <w:rPr>
          <w:sz w:val="24"/>
        </w:rPr>
        <w:t xml:space="preserve">, </w:t>
      </w:r>
      <w:r w:rsidR="006F1EC8">
        <w:rPr>
          <w:sz w:val="24"/>
        </w:rPr>
        <w:t xml:space="preserve">a partir de la entrada en vigor de la Ley General de Archivos, </w:t>
      </w:r>
      <w:r w:rsidR="00FD42A9">
        <w:rPr>
          <w:sz w:val="24"/>
        </w:rPr>
        <w:t xml:space="preserve">ha permitido </w:t>
      </w:r>
      <w:r w:rsidR="0068786C">
        <w:rPr>
          <w:sz w:val="24"/>
        </w:rPr>
        <w:t xml:space="preserve">que la institución logre </w:t>
      </w:r>
      <w:r w:rsidR="00475555">
        <w:rPr>
          <w:sz w:val="24"/>
        </w:rPr>
        <w:t>avance</w:t>
      </w:r>
      <w:r w:rsidR="007C11DB">
        <w:rPr>
          <w:sz w:val="24"/>
        </w:rPr>
        <w:t>s</w:t>
      </w:r>
      <w:r w:rsidR="00475555">
        <w:rPr>
          <w:sz w:val="24"/>
        </w:rPr>
        <w:t xml:space="preserve"> </w:t>
      </w:r>
      <w:r w:rsidR="00750AF8">
        <w:rPr>
          <w:sz w:val="24"/>
        </w:rPr>
        <w:t xml:space="preserve">en </w:t>
      </w:r>
      <w:r w:rsidR="00420BB5">
        <w:rPr>
          <w:sz w:val="24"/>
        </w:rPr>
        <w:t xml:space="preserve">los </w:t>
      </w:r>
      <w:r w:rsidR="00C906DA">
        <w:rPr>
          <w:sz w:val="24"/>
        </w:rPr>
        <w:t>tres niveles de desarrollo archivístico</w:t>
      </w:r>
      <w:r w:rsidR="009C438D">
        <w:rPr>
          <w:sz w:val="24"/>
        </w:rPr>
        <w:t xml:space="preserve">: </w:t>
      </w:r>
      <w:r w:rsidR="006A0FAB">
        <w:rPr>
          <w:sz w:val="24"/>
        </w:rPr>
        <w:t xml:space="preserve">estructural, </w:t>
      </w:r>
      <w:r w:rsidR="001C37D6">
        <w:rPr>
          <w:sz w:val="24"/>
        </w:rPr>
        <w:t>doc</w:t>
      </w:r>
      <w:r w:rsidR="009C438D">
        <w:rPr>
          <w:sz w:val="24"/>
        </w:rPr>
        <w:t>umental y normativo.</w:t>
      </w:r>
    </w:p>
    <w:p w14:paraId="4603B073" w14:textId="77777777" w:rsidR="000E449D" w:rsidRDefault="000E449D" w:rsidP="00EC3AD7">
      <w:pPr>
        <w:spacing w:after="0" w:line="271" w:lineRule="auto"/>
        <w:jc w:val="both"/>
        <w:rPr>
          <w:sz w:val="24"/>
        </w:rPr>
      </w:pPr>
    </w:p>
    <w:p w14:paraId="44FCAF0C" w14:textId="48FB61BD" w:rsidR="00980FA0" w:rsidRDefault="00725078" w:rsidP="00EC3AD7">
      <w:pPr>
        <w:spacing w:after="0" w:line="271" w:lineRule="auto"/>
        <w:jc w:val="both"/>
        <w:rPr>
          <w:sz w:val="24"/>
        </w:rPr>
      </w:pPr>
      <w:r>
        <w:rPr>
          <w:sz w:val="24"/>
        </w:rPr>
        <w:t xml:space="preserve">Así, </w:t>
      </w:r>
      <w:r w:rsidR="00D144C8">
        <w:rPr>
          <w:sz w:val="24"/>
        </w:rPr>
        <w:t xml:space="preserve">destaca el fortalecimiento a la estructura de la Coordinación de Archivos, </w:t>
      </w:r>
      <w:r w:rsidR="00895F61">
        <w:rPr>
          <w:sz w:val="24"/>
        </w:rPr>
        <w:t>la dotaci</w:t>
      </w:r>
      <w:r w:rsidR="00982937">
        <w:rPr>
          <w:sz w:val="24"/>
        </w:rPr>
        <w:t xml:space="preserve">ón de espacios para el resguardo de los acervos </w:t>
      </w:r>
      <w:r w:rsidR="00B65DB3">
        <w:rPr>
          <w:sz w:val="24"/>
        </w:rPr>
        <w:t>documentales, el</w:t>
      </w:r>
      <w:r w:rsidR="003961A6">
        <w:rPr>
          <w:sz w:val="24"/>
        </w:rPr>
        <w:t xml:space="preserve"> establecimiento del Sistema Institucional de Archivos, la </w:t>
      </w:r>
      <w:r w:rsidR="005B2922">
        <w:rPr>
          <w:sz w:val="24"/>
        </w:rPr>
        <w:t>elaboración</w:t>
      </w:r>
      <w:r w:rsidR="002E7B57">
        <w:rPr>
          <w:sz w:val="24"/>
        </w:rPr>
        <w:t xml:space="preserve"> y actualización de los Instrumentos de Control y Consulta Archivísticos</w:t>
      </w:r>
      <w:r w:rsidR="00B243E5">
        <w:rPr>
          <w:sz w:val="24"/>
        </w:rPr>
        <w:t xml:space="preserve">, </w:t>
      </w:r>
      <w:r w:rsidR="00A83C71">
        <w:rPr>
          <w:sz w:val="24"/>
        </w:rPr>
        <w:t xml:space="preserve">la </w:t>
      </w:r>
      <w:r w:rsidR="009A586E">
        <w:rPr>
          <w:sz w:val="24"/>
        </w:rPr>
        <w:t>emis</w:t>
      </w:r>
      <w:r w:rsidR="005B2922">
        <w:rPr>
          <w:sz w:val="24"/>
        </w:rPr>
        <w:t xml:space="preserve">ión de normativa interna </w:t>
      </w:r>
      <w:r w:rsidR="005E2AA2">
        <w:rPr>
          <w:sz w:val="24"/>
        </w:rPr>
        <w:t xml:space="preserve">y la </w:t>
      </w:r>
      <w:r w:rsidR="00ED7F2C">
        <w:rPr>
          <w:sz w:val="24"/>
        </w:rPr>
        <w:t>implementación de los procedimientos de disposición documental para determinar el destino final de los documentos cuya vigencia ha concluido.</w:t>
      </w:r>
    </w:p>
    <w:p w14:paraId="02AE2697" w14:textId="77777777" w:rsidR="00ED7F2C" w:rsidRDefault="00ED7F2C" w:rsidP="00EC3AD7">
      <w:pPr>
        <w:spacing w:after="0" w:line="271" w:lineRule="auto"/>
        <w:jc w:val="both"/>
        <w:rPr>
          <w:sz w:val="24"/>
        </w:rPr>
      </w:pPr>
    </w:p>
    <w:p w14:paraId="409EEC46" w14:textId="30FFD561" w:rsidR="00C97BB2" w:rsidRDefault="00ED7F2C" w:rsidP="00EC3AD7">
      <w:pPr>
        <w:spacing w:after="0" w:line="271" w:lineRule="auto"/>
        <w:jc w:val="both"/>
        <w:rPr>
          <w:sz w:val="24"/>
        </w:rPr>
      </w:pPr>
      <w:r>
        <w:rPr>
          <w:sz w:val="24"/>
        </w:rPr>
        <w:t xml:space="preserve">Con estos aspectos </w:t>
      </w:r>
      <w:r w:rsidR="00B65DB3">
        <w:rPr>
          <w:sz w:val="24"/>
        </w:rPr>
        <w:t xml:space="preserve">esenciales cubiertos, </w:t>
      </w:r>
      <w:r w:rsidR="00CC7985">
        <w:rPr>
          <w:sz w:val="24"/>
        </w:rPr>
        <w:t xml:space="preserve">el año pasado </w:t>
      </w:r>
      <w:r w:rsidR="00FE59CE">
        <w:rPr>
          <w:sz w:val="24"/>
        </w:rPr>
        <w:t>abord</w:t>
      </w:r>
      <w:r w:rsidR="005B7DAA">
        <w:rPr>
          <w:sz w:val="24"/>
        </w:rPr>
        <w:t xml:space="preserve">amos </w:t>
      </w:r>
      <w:r w:rsidR="00FE59CE">
        <w:rPr>
          <w:sz w:val="24"/>
        </w:rPr>
        <w:t>el t</w:t>
      </w:r>
      <w:r w:rsidR="009C03BD">
        <w:rPr>
          <w:sz w:val="24"/>
        </w:rPr>
        <w:t xml:space="preserve">ema </w:t>
      </w:r>
      <w:r w:rsidR="00FE59CE">
        <w:rPr>
          <w:sz w:val="24"/>
        </w:rPr>
        <w:t>relativo a los documentos electrónicos</w:t>
      </w:r>
      <w:r w:rsidR="0028045C">
        <w:rPr>
          <w:sz w:val="24"/>
        </w:rPr>
        <w:t xml:space="preserve"> y </w:t>
      </w:r>
      <w:r w:rsidR="0021610A">
        <w:rPr>
          <w:sz w:val="24"/>
        </w:rPr>
        <w:t>fortaleci</w:t>
      </w:r>
      <w:r w:rsidR="00B44098">
        <w:rPr>
          <w:sz w:val="24"/>
        </w:rPr>
        <w:t>m</w:t>
      </w:r>
      <w:r w:rsidR="0028045C">
        <w:rPr>
          <w:sz w:val="24"/>
        </w:rPr>
        <w:t>os</w:t>
      </w:r>
      <w:r w:rsidR="0021610A">
        <w:rPr>
          <w:sz w:val="24"/>
        </w:rPr>
        <w:t xml:space="preserve"> </w:t>
      </w:r>
      <w:r w:rsidR="00B45C9C">
        <w:rPr>
          <w:sz w:val="24"/>
        </w:rPr>
        <w:t>l</w:t>
      </w:r>
      <w:r w:rsidR="00AE7843">
        <w:rPr>
          <w:sz w:val="24"/>
        </w:rPr>
        <w:t xml:space="preserve">a colaboración </w:t>
      </w:r>
      <w:r w:rsidR="00324AFD">
        <w:rPr>
          <w:sz w:val="24"/>
        </w:rPr>
        <w:t xml:space="preserve">entre las coordinaciones de Archivos </w:t>
      </w:r>
      <w:r w:rsidR="00AE7843">
        <w:rPr>
          <w:sz w:val="24"/>
        </w:rPr>
        <w:t>e Informática</w:t>
      </w:r>
      <w:r w:rsidR="0028045C">
        <w:rPr>
          <w:sz w:val="24"/>
        </w:rPr>
        <w:t>, gracias a ello,</w:t>
      </w:r>
      <w:r w:rsidR="000A1D6A">
        <w:rPr>
          <w:sz w:val="24"/>
        </w:rPr>
        <w:t xml:space="preserve"> se desarrolló y liberó la </w:t>
      </w:r>
      <w:r w:rsidR="00162A9A">
        <w:rPr>
          <w:sz w:val="24"/>
        </w:rPr>
        <w:t>primera etapa de</w:t>
      </w:r>
      <w:r w:rsidR="00296090">
        <w:rPr>
          <w:sz w:val="24"/>
        </w:rPr>
        <w:t>l</w:t>
      </w:r>
      <w:r w:rsidR="00162A9A">
        <w:rPr>
          <w:sz w:val="24"/>
        </w:rPr>
        <w:t xml:space="preserve"> </w:t>
      </w:r>
      <w:r w:rsidR="00296090">
        <w:rPr>
          <w:sz w:val="24"/>
        </w:rPr>
        <w:t>Sistema de Gestión Documental</w:t>
      </w:r>
      <w:r w:rsidR="00D569CF">
        <w:rPr>
          <w:sz w:val="24"/>
        </w:rPr>
        <w:t xml:space="preserve">, la cual </w:t>
      </w:r>
      <w:r w:rsidR="008A5CC7">
        <w:rPr>
          <w:sz w:val="24"/>
        </w:rPr>
        <w:t xml:space="preserve">permite </w:t>
      </w:r>
      <w:r w:rsidR="00D569CF">
        <w:rPr>
          <w:sz w:val="24"/>
        </w:rPr>
        <w:t>a los usuarios registr</w:t>
      </w:r>
      <w:r w:rsidR="008A5CC7">
        <w:rPr>
          <w:sz w:val="24"/>
        </w:rPr>
        <w:t>ar</w:t>
      </w:r>
      <w:r w:rsidR="00D569CF">
        <w:rPr>
          <w:sz w:val="24"/>
        </w:rPr>
        <w:t xml:space="preserve"> de los expedientes producidos </w:t>
      </w:r>
      <w:r w:rsidR="00060583">
        <w:rPr>
          <w:sz w:val="24"/>
        </w:rPr>
        <w:t>en el Tribunal</w:t>
      </w:r>
      <w:r w:rsidR="00D569CF">
        <w:rPr>
          <w:sz w:val="24"/>
        </w:rPr>
        <w:t>,</w:t>
      </w:r>
      <w:r w:rsidR="00296090">
        <w:rPr>
          <w:sz w:val="24"/>
        </w:rPr>
        <w:t xml:space="preserve"> </w:t>
      </w:r>
      <w:r w:rsidR="00D569CF">
        <w:rPr>
          <w:sz w:val="24"/>
        </w:rPr>
        <w:t>crea</w:t>
      </w:r>
      <w:r w:rsidR="008A5CC7">
        <w:rPr>
          <w:sz w:val="24"/>
        </w:rPr>
        <w:t>r</w:t>
      </w:r>
      <w:r w:rsidR="00D569CF">
        <w:rPr>
          <w:sz w:val="24"/>
        </w:rPr>
        <w:t xml:space="preserve"> portadas</w:t>
      </w:r>
      <w:r w:rsidR="00FF4091">
        <w:rPr>
          <w:sz w:val="24"/>
        </w:rPr>
        <w:t xml:space="preserve">, </w:t>
      </w:r>
      <w:r w:rsidR="00D569CF">
        <w:rPr>
          <w:sz w:val="24"/>
        </w:rPr>
        <w:t>genera</w:t>
      </w:r>
      <w:r w:rsidR="008A5CC7">
        <w:rPr>
          <w:sz w:val="24"/>
        </w:rPr>
        <w:t>r</w:t>
      </w:r>
      <w:r w:rsidR="00D569CF">
        <w:rPr>
          <w:sz w:val="24"/>
        </w:rPr>
        <w:t xml:space="preserve"> inventarios generales</w:t>
      </w:r>
      <w:r w:rsidR="00AE5D66">
        <w:rPr>
          <w:sz w:val="24"/>
        </w:rPr>
        <w:t xml:space="preserve"> y registr</w:t>
      </w:r>
      <w:r w:rsidR="00A165A1">
        <w:rPr>
          <w:sz w:val="24"/>
        </w:rPr>
        <w:t xml:space="preserve">ar </w:t>
      </w:r>
      <w:r w:rsidR="00AE5D66">
        <w:rPr>
          <w:sz w:val="24"/>
        </w:rPr>
        <w:t>las entradas y salidas de los expedientes del archivo de trámite jurisdiccional</w:t>
      </w:r>
      <w:r w:rsidR="00C52A85">
        <w:rPr>
          <w:sz w:val="24"/>
        </w:rPr>
        <w:t>.</w:t>
      </w:r>
      <w:r w:rsidR="007859C2">
        <w:rPr>
          <w:sz w:val="24"/>
        </w:rPr>
        <w:t xml:space="preserve"> </w:t>
      </w:r>
      <w:r w:rsidR="00283D8B">
        <w:rPr>
          <w:sz w:val="24"/>
        </w:rPr>
        <w:t xml:space="preserve">A la fecha se han </w:t>
      </w:r>
      <w:r w:rsidR="003654B5">
        <w:rPr>
          <w:sz w:val="24"/>
        </w:rPr>
        <w:t>dado de alta</w:t>
      </w:r>
      <w:r w:rsidR="00B33E6A">
        <w:rPr>
          <w:sz w:val="24"/>
        </w:rPr>
        <w:t xml:space="preserve"> </w:t>
      </w:r>
      <w:r w:rsidR="005D4772">
        <w:rPr>
          <w:sz w:val="24"/>
        </w:rPr>
        <w:t>más de 7 mil expedientes</w:t>
      </w:r>
      <w:r w:rsidR="00385499">
        <w:rPr>
          <w:sz w:val="24"/>
        </w:rPr>
        <w:t>.</w:t>
      </w:r>
      <w:r w:rsidR="00146046">
        <w:rPr>
          <w:sz w:val="24"/>
        </w:rPr>
        <w:t xml:space="preserve"> </w:t>
      </w:r>
      <w:r w:rsidR="0045613A">
        <w:rPr>
          <w:sz w:val="24"/>
        </w:rPr>
        <w:t xml:space="preserve">En la presente anualidad se </w:t>
      </w:r>
      <w:r w:rsidR="00B83A12">
        <w:rPr>
          <w:sz w:val="24"/>
        </w:rPr>
        <w:t xml:space="preserve">continuará </w:t>
      </w:r>
      <w:r w:rsidR="00C44610">
        <w:rPr>
          <w:sz w:val="24"/>
        </w:rPr>
        <w:t>con</w:t>
      </w:r>
      <w:r w:rsidR="00BE7D88">
        <w:rPr>
          <w:sz w:val="24"/>
        </w:rPr>
        <w:t xml:space="preserve"> la segunda etapa</w:t>
      </w:r>
      <w:r w:rsidR="00C44610">
        <w:rPr>
          <w:sz w:val="24"/>
        </w:rPr>
        <w:t xml:space="preserve">, </w:t>
      </w:r>
      <w:r w:rsidR="00B95063">
        <w:rPr>
          <w:sz w:val="24"/>
        </w:rPr>
        <w:t>en la que se integra</w:t>
      </w:r>
      <w:r w:rsidR="00051C02">
        <w:rPr>
          <w:sz w:val="24"/>
        </w:rPr>
        <w:t>rá</w:t>
      </w:r>
      <w:r w:rsidR="00B95063">
        <w:rPr>
          <w:sz w:val="24"/>
        </w:rPr>
        <w:t xml:space="preserve"> al sistema el procedimiento </w:t>
      </w:r>
      <w:r w:rsidR="003F2DAA">
        <w:rPr>
          <w:sz w:val="24"/>
        </w:rPr>
        <w:t xml:space="preserve">para </w:t>
      </w:r>
      <w:r w:rsidR="00B95063">
        <w:rPr>
          <w:sz w:val="24"/>
        </w:rPr>
        <w:t>l</w:t>
      </w:r>
      <w:r w:rsidR="00BE7D88">
        <w:rPr>
          <w:sz w:val="24"/>
        </w:rPr>
        <w:t>as transferencias primarias.</w:t>
      </w:r>
    </w:p>
    <w:p w14:paraId="5F1CA3C6" w14:textId="77777777" w:rsidR="00385499" w:rsidRDefault="00385499" w:rsidP="00EC3AD7">
      <w:pPr>
        <w:spacing w:after="0" w:line="271" w:lineRule="auto"/>
        <w:jc w:val="both"/>
        <w:rPr>
          <w:sz w:val="24"/>
        </w:rPr>
      </w:pPr>
    </w:p>
    <w:p w14:paraId="39783FD5" w14:textId="1245C4E7" w:rsidR="00385499" w:rsidRDefault="00E96734" w:rsidP="00EC3AD7">
      <w:pPr>
        <w:spacing w:after="0" w:line="271" w:lineRule="auto"/>
        <w:jc w:val="both"/>
        <w:rPr>
          <w:sz w:val="24"/>
        </w:rPr>
      </w:pPr>
      <w:r>
        <w:rPr>
          <w:sz w:val="24"/>
        </w:rPr>
        <w:t>En esa línea de ideas</w:t>
      </w:r>
      <w:r w:rsidR="000A365D">
        <w:rPr>
          <w:sz w:val="24"/>
        </w:rPr>
        <w:t xml:space="preserve">, </w:t>
      </w:r>
      <w:r w:rsidR="007A63C3">
        <w:rPr>
          <w:sz w:val="24"/>
        </w:rPr>
        <w:t>ahora que contamos con un</w:t>
      </w:r>
      <w:r w:rsidR="008F690E">
        <w:rPr>
          <w:sz w:val="24"/>
        </w:rPr>
        <w:t xml:space="preserve"> Inventario de activos digitales</w:t>
      </w:r>
      <w:r w:rsidR="00BB0EE3">
        <w:rPr>
          <w:sz w:val="24"/>
        </w:rPr>
        <w:t xml:space="preserve">, </w:t>
      </w:r>
      <w:r w:rsidR="007A63C3">
        <w:rPr>
          <w:sz w:val="24"/>
        </w:rPr>
        <w:t xml:space="preserve">procederemos a realizar </w:t>
      </w:r>
      <w:r w:rsidR="001006CF">
        <w:rPr>
          <w:sz w:val="24"/>
        </w:rPr>
        <w:t>un</w:t>
      </w:r>
      <w:r w:rsidR="007A63C3">
        <w:rPr>
          <w:sz w:val="24"/>
        </w:rPr>
        <w:t xml:space="preserve"> análisis </w:t>
      </w:r>
      <w:r w:rsidR="002D401E">
        <w:rPr>
          <w:sz w:val="24"/>
        </w:rPr>
        <w:t>en torno a su</w:t>
      </w:r>
      <w:r w:rsidR="004617DF">
        <w:rPr>
          <w:sz w:val="24"/>
        </w:rPr>
        <w:t xml:space="preserve"> preservación</w:t>
      </w:r>
      <w:r w:rsidR="002D401E">
        <w:rPr>
          <w:sz w:val="24"/>
        </w:rPr>
        <w:t xml:space="preserve">. </w:t>
      </w:r>
      <w:r w:rsidR="00152924">
        <w:rPr>
          <w:sz w:val="24"/>
        </w:rPr>
        <w:t xml:space="preserve">El resultado, </w:t>
      </w:r>
      <w:r w:rsidR="006B737B">
        <w:rPr>
          <w:sz w:val="24"/>
        </w:rPr>
        <w:t xml:space="preserve">constituirá la base </w:t>
      </w:r>
      <w:r w:rsidR="00F023E6">
        <w:rPr>
          <w:sz w:val="24"/>
        </w:rPr>
        <w:t>que nos conduzca</w:t>
      </w:r>
      <w:r w:rsidR="00E65987">
        <w:rPr>
          <w:sz w:val="24"/>
        </w:rPr>
        <w:t>, en ejercicios subsecuentes,</w:t>
      </w:r>
      <w:r w:rsidR="00F023E6">
        <w:rPr>
          <w:sz w:val="24"/>
        </w:rPr>
        <w:t xml:space="preserve"> a</w:t>
      </w:r>
      <w:r w:rsidR="00E65987">
        <w:rPr>
          <w:sz w:val="24"/>
        </w:rPr>
        <w:t xml:space="preserve"> la integración del</w:t>
      </w:r>
      <w:r w:rsidR="00F023E6">
        <w:rPr>
          <w:sz w:val="24"/>
        </w:rPr>
        <w:t xml:space="preserve"> </w:t>
      </w:r>
      <w:r w:rsidR="00E65987" w:rsidRPr="00653D8B">
        <w:rPr>
          <w:sz w:val="24"/>
        </w:rPr>
        <w:t>Plan de Preservación Digital</w:t>
      </w:r>
      <w:r w:rsidR="00E65987">
        <w:rPr>
          <w:sz w:val="24"/>
        </w:rPr>
        <w:t>.</w:t>
      </w:r>
      <w:r w:rsidR="00DC0B28">
        <w:rPr>
          <w:sz w:val="24"/>
        </w:rPr>
        <w:t xml:space="preserve"> </w:t>
      </w:r>
    </w:p>
    <w:p w14:paraId="2C661BB8" w14:textId="77777777" w:rsidR="00980FA0" w:rsidRDefault="00980FA0" w:rsidP="00EC3AD7">
      <w:pPr>
        <w:spacing w:after="0" w:line="271" w:lineRule="auto"/>
        <w:jc w:val="both"/>
        <w:rPr>
          <w:sz w:val="24"/>
        </w:rPr>
      </w:pPr>
    </w:p>
    <w:p w14:paraId="7234BCE0" w14:textId="241C8155" w:rsidR="00665761" w:rsidRDefault="00394628" w:rsidP="00EC3AD7">
      <w:pPr>
        <w:spacing w:after="0" w:line="271" w:lineRule="auto"/>
        <w:jc w:val="both"/>
        <w:rPr>
          <w:sz w:val="24"/>
        </w:rPr>
      </w:pPr>
      <w:r>
        <w:rPr>
          <w:sz w:val="24"/>
        </w:rPr>
        <w:t>En lo que respecta al c</w:t>
      </w:r>
      <w:r w:rsidR="00DA5978">
        <w:rPr>
          <w:sz w:val="24"/>
        </w:rPr>
        <w:t>umplimiento del ciclo vital de los documentos, se</w:t>
      </w:r>
      <w:r w:rsidR="00A70E59">
        <w:rPr>
          <w:sz w:val="24"/>
        </w:rPr>
        <w:t xml:space="preserve"> </w:t>
      </w:r>
      <w:r>
        <w:rPr>
          <w:sz w:val="24"/>
        </w:rPr>
        <w:t xml:space="preserve">dará continuidad a </w:t>
      </w:r>
      <w:r w:rsidR="009452AA">
        <w:rPr>
          <w:sz w:val="24"/>
        </w:rPr>
        <w:t>las acciones</w:t>
      </w:r>
      <w:r w:rsidR="001D389D">
        <w:rPr>
          <w:sz w:val="24"/>
        </w:rPr>
        <w:t xml:space="preserve"> tendientes a </w:t>
      </w:r>
      <w:r w:rsidR="00F04C7F">
        <w:rPr>
          <w:sz w:val="24"/>
        </w:rPr>
        <w:t>identificar</w:t>
      </w:r>
      <w:r w:rsidR="00F04D94">
        <w:rPr>
          <w:sz w:val="24"/>
        </w:rPr>
        <w:t xml:space="preserve"> los</w:t>
      </w:r>
      <w:r w:rsidR="00F04C7F">
        <w:rPr>
          <w:sz w:val="24"/>
        </w:rPr>
        <w:t xml:space="preserve"> expedientes cuyos plazos de conservación haya</w:t>
      </w:r>
      <w:r w:rsidR="00EA696F">
        <w:rPr>
          <w:sz w:val="24"/>
        </w:rPr>
        <w:t>n</w:t>
      </w:r>
      <w:r w:rsidR="00F04C7F">
        <w:rPr>
          <w:sz w:val="24"/>
        </w:rPr>
        <w:t xml:space="preserve"> concluido </w:t>
      </w:r>
      <w:r w:rsidR="006E5920">
        <w:rPr>
          <w:sz w:val="24"/>
        </w:rPr>
        <w:t>para inici</w:t>
      </w:r>
      <w:r w:rsidR="00D11655">
        <w:rPr>
          <w:sz w:val="24"/>
        </w:rPr>
        <w:t>ar</w:t>
      </w:r>
      <w:r w:rsidR="005D2D00">
        <w:rPr>
          <w:sz w:val="24"/>
        </w:rPr>
        <w:t xml:space="preserve"> los procedimientos de disposición documental</w:t>
      </w:r>
      <w:r w:rsidR="001200E6">
        <w:rPr>
          <w:sz w:val="24"/>
        </w:rPr>
        <w:t xml:space="preserve">. </w:t>
      </w:r>
    </w:p>
    <w:p w14:paraId="11B7C80C" w14:textId="77777777" w:rsidR="0002714E" w:rsidRDefault="0002714E" w:rsidP="00EC3AD7">
      <w:pPr>
        <w:spacing w:after="0" w:line="271" w:lineRule="auto"/>
        <w:jc w:val="both"/>
        <w:rPr>
          <w:sz w:val="24"/>
        </w:rPr>
      </w:pPr>
    </w:p>
    <w:p w14:paraId="67899F8A" w14:textId="4AC39CAB" w:rsidR="0002714E" w:rsidRDefault="009303C0" w:rsidP="00EC3AD7">
      <w:pPr>
        <w:spacing w:after="0" w:line="271" w:lineRule="auto"/>
        <w:jc w:val="both"/>
        <w:rPr>
          <w:sz w:val="24"/>
        </w:rPr>
      </w:pPr>
      <w:r>
        <w:rPr>
          <w:sz w:val="24"/>
        </w:rPr>
        <w:t>Por último, e</w:t>
      </w:r>
      <w:r w:rsidR="00FE7CD8">
        <w:rPr>
          <w:sz w:val="24"/>
        </w:rPr>
        <w:t>n el Tribunal le aposta</w:t>
      </w:r>
      <w:r w:rsidR="00C416FE">
        <w:rPr>
          <w:sz w:val="24"/>
        </w:rPr>
        <w:t>mos a la profesionalización en materia de archivos, por ello, el programa de capacitación</w:t>
      </w:r>
      <w:r w:rsidR="007E354D">
        <w:rPr>
          <w:sz w:val="24"/>
        </w:rPr>
        <w:t xml:space="preserve"> considera</w:t>
      </w:r>
      <w:r w:rsidR="004B4539">
        <w:rPr>
          <w:sz w:val="24"/>
        </w:rPr>
        <w:t xml:space="preserve"> dos acciones, una dirigida al personal de nuevo ingreso y otra a los </w:t>
      </w:r>
      <w:proofErr w:type="gramStart"/>
      <w:r w:rsidR="00125F37">
        <w:rPr>
          <w:sz w:val="24"/>
        </w:rPr>
        <w:t>Responsables</w:t>
      </w:r>
      <w:proofErr w:type="gramEnd"/>
      <w:r w:rsidR="00125F37">
        <w:rPr>
          <w:sz w:val="24"/>
        </w:rPr>
        <w:t xml:space="preserve"> de Archivo de Trámite -</w:t>
      </w:r>
      <w:proofErr w:type="spellStart"/>
      <w:r w:rsidR="00125F37">
        <w:rPr>
          <w:sz w:val="24"/>
        </w:rPr>
        <w:t>RAT´s</w:t>
      </w:r>
      <w:proofErr w:type="spellEnd"/>
      <w:r w:rsidR="00125F37">
        <w:rPr>
          <w:sz w:val="24"/>
        </w:rPr>
        <w:t xml:space="preserve">-. </w:t>
      </w:r>
      <w:r w:rsidR="00F64C64">
        <w:rPr>
          <w:sz w:val="24"/>
        </w:rPr>
        <w:t xml:space="preserve">De manera complementaria, los </w:t>
      </w:r>
      <w:r w:rsidR="009C6811">
        <w:rPr>
          <w:sz w:val="24"/>
        </w:rPr>
        <w:t>responsables del Archivo de Concentración e Histórico se certificarán en los estándares de competencia</w:t>
      </w:r>
      <w:r w:rsidR="003E112E">
        <w:rPr>
          <w:sz w:val="24"/>
        </w:rPr>
        <w:t xml:space="preserve"> EC0624 y</w:t>
      </w:r>
      <w:r w:rsidR="009C6811">
        <w:rPr>
          <w:sz w:val="24"/>
        </w:rPr>
        <w:t xml:space="preserve"> EC</w:t>
      </w:r>
      <w:r w:rsidR="003A1126">
        <w:rPr>
          <w:sz w:val="24"/>
        </w:rPr>
        <w:t>0549</w:t>
      </w:r>
      <w:r w:rsidR="003E112E">
        <w:rPr>
          <w:sz w:val="24"/>
        </w:rPr>
        <w:t>, respectivamente</w:t>
      </w:r>
      <w:r w:rsidR="00587128">
        <w:rPr>
          <w:sz w:val="24"/>
        </w:rPr>
        <w:t xml:space="preserve">, con ello se busca refrendar </w:t>
      </w:r>
      <w:r w:rsidR="00F52185">
        <w:rPr>
          <w:sz w:val="24"/>
        </w:rPr>
        <w:t xml:space="preserve">el compromiso </w:t>
      </w:r>
      <w:r w:rsidR="00073DB4">
        <w:rPr>
          <w:sz w:val="24"/>
        </w:rPr>
        <w:t xml:space="preserve">de </w:t>
      </w:r>
      <w:r w:rsidR="00240552">
        <w:rPr>
          <w:sz w:val="24"/>
        </w:rPr>
        <w:t xml:space="preserve">llevar a cabo la </w:t>
      </w:r>
      <w:r w:rsidR="00CA7E6B">
        <w:rPr>
          <w:sz w:val="24"/>
        </w:rPr>
        <w:t>gesti</w:t>
      </w:r>
      <w:r w:rsidR="00F46C09">
        <w:rPr>
          <w:sz w:val="24"/>
        </w:rPr>
        <w:t>ón documental</w:t>
      </w:r>
      <w:r w:rsidR="00CA7E6B">
        <w:rPr>
          <w:sz w:val="24"/>
        </w:rPr>
        <w:t xml:space="preserve"> de manera eficiente</w:t>
      </w:r>
      <w:r w:rsidR="00815A4B">
        <w:rPr>
          <w:sz w:val="24"/>
        </w:rPr>
        <w:t>.</w:t>
      </w:r>
    </w:p>
    <w:p w14:paraId="25CC75F7" w14:textId="77777777" w:rsidR="00815A4B" w:rsidRDefault="00815A4B" w:rsidP="00EC3AD7">
      <w:pPr>
        <w:spacing w:after="0" w:line="271" w:lineRule="auto"/>
        <w:jc w:val="both"/>
        <w:rPr>
          <w:sz w:val="24"/>
        </w:rPr>
      </w:pPr>
    </w:p>
    <w:bookmarkEnd w:id="0"/>
    <w:p w14:paraId="402A1A6C" w14:textId="77777777" w:rsidR="0075594D" w:rsidRPr="00F81A5D" w:rsidRDefault="00E5222B" w:rsidP="00EC3AD7">
      <w:pPr>
        <w:spacing w:after="0"/>
        <w:jc w:val="both"/>
        <w:rPr>
          <w:rFonts w:cstheme="minorHAnsi"/>
          <w:b/>
          <w:bCs/>
          <w:color w:val="000000"/>
          <w:sz w:val="24"/>
          <w:szCs w:val="24"/>
        </w:rPr>
      </w:pPr>
      <w:r w:rsidRPr="00F81A5D">
        <w:rPr>
          <w:rFonts w:cstheme="minorHAnsi"/>
          <w:b/>
          <w:bCs/>
          <w:color w:val="000000"/>
          <w:sz w:val="24"/>
          <w:szCs w:val="24"/>
        </w:rPr>
        <w:br w:type="page"/>
      </w:r>
      <w:r w:rsidR="0075594D" w:rsidRPr="00F81A5D">
        <w:rPr>
          <w:rFonts w:cstheme="minorHAnsi"/>
          <w:b/>
          <w:bCs/>
          <w:color w:val="000000"/>
          <w:sz w:val="24"/>
          <w:szCs w:val="24"/>
        </w:rPr>
        <w:lastRenderedPageBreak/>
        <w:t xml:space="preserve"> </w:t>
      </w:r>
    </w:p>
    <w:p w14:paraId="58D6C31C" w14:textId="77777777" w:rsidR="0076633D" w:rsidRPr="00F81A5D" w:rsidRDefault="0076633D" w:rsidP="00EC3AD7">
      <w:pPr>
        <w:spacing w:after="0"/>
        <w:jc w:val="both"/>
        <w:rPr>
          <w:rFonts w:cstheme="minorHAnsi"/>
          <w:b/>
          <w:bCs/>
          <w:color w:val="000000"/>
          <w:sz w:val="28"/>
          <w:szCs w:val="24"/>
        </w:rPr>
      </w:pPr>
    </w:p>
    <w:p w14:paraId="5C9C3B6A" w14:textId="579A630D" w:rsidR="00352FD2" w:rsidRPr="00F81A5D" w:rsidRDefault="00352FD2" w:rsidP="00EC3AD7">
      <w:pPr>
        <w:spacing w:after="0"/>
        <w:jc w:val="both"/>
        <w:rPr>
          <w:rFonts w:cstheme="minorHAnsi"/>
          <w:b/>
          <w:bCs/>
          <w:color w:val="000000"/>
          <w:sz w:val="28"/>
          <w:szCs w:val="24"/>
        </w:rPr>
      </w:pPr>
      <w:r w:rsidRPr="00F81A5D">
        <w:rPr>
          <w:rFonts w:cstheme="minorHAnsi"/>
          <w:b/>
          <w:bCs/>
          <w:color w:val="000000"/>
          <w:sz w:val="28"/>
          <w:szCs w:val="24"/>
        </w:rPr>
        <w:t xml:space="preserve">Marco Normativo </w:t>
      </w:r>
    </w:p>
    <w:p w14:paraId="70A0450B" w14:textId="77777777" w:rsidR="00352FD2" w:rsidRPr="00F81A5D" w:rsidRDefault="00352FD2" w:rsidP="00352FD2">
      <w:pPr>
        <w:pStyle w:val="Prrafodelista"/>
        <w:autoSpaceDE w:val="0"/>
        <w:autoSpaceDN w:val="0"/>
        <w:adjustRightInd w:val="0"/>
        <w:spacing w:after="0" w:line="240" w:lineRule="auto"/>
        <w:ind w:left="360"/>
        <w:jc w:val="both"/>
        <w:rPr>
          <w:rFonts w:cstheme="minorHAnsi"/>
          <w:b/>
          <w:bCs/>
          <w:color w:val="000000"/>
          <w:sz w:val="24"/>
          <w:szCs w:val="24"/>
        </w:rPr>
      </w:pPr>
    </w:p>
    <w:p w14:paraId="4D4E53AB" w14:textId="77777777" w:rsidR="002E4835" w:rsidRPr="00F81A5D" w:rsidRDefault="002E4835" w:rsidP="00352FD2">
      <w:pPr>
        <w:pStyle w:val="Prrafodelista"/>
        <w:autoSpaceDE w:val="0"/>
        <w:autoSpaceDN w:val="0"/>
        <w:adjustRightInd w:val="0"/>
        <w:spacing w:after="0" w:line="240" w:lineRule="auto"/>
        <w:ind w:left="360"/>
        <w:jc w:val="both"/>
        <w:rPr>
          <w:rFonts w:cstheme="minorHAnsi"/>
          <w:b/>
          <w:bCs/>
          <w:color w:val="000000"/>
          <w:sz w:val="24"/>
          <w:szCs w:val="24"/>
        </w:rPr>
      </w:pPr>
    </w:p>
    <w:p w14:paraId="4F85BAA5" w14:textId="77777777" w:rsidR="00352FD2" w:rsidRPr="00F81A5D" w:rsidRDefault="00352FD2" w:rsidP="00352FD2">
      <w:pPr>
        <w:pStyle w:val="Prrafodelista"/>
        <w:autoSpaceDE w:val="0"/>
        <w:autoSpaceDN w:val="0"/>
        <w:adjustRightInd w:val="0"/>
        <w:spacing w:after="0" w:line="240" w:lineRule="auto"/>
        <w:ind w:left="360"/>
        <w:jc w:val="both"/>
        <w:rPr>
          <w:rFonts w:cstheme="minorHAnsi"/>
          <w:b/>
          <w:bCs/>
          <w:color w:val="000000"/>
          <w:sz w:val="24"/>
          <w:szCs w:val="24"/>
        </w:rPr>
      </w:pPr>
    </w:p>
    <w:p w14:paraId="58562B53" w14:textId="34450626" w:rsidR="00352FD2" w:rsidRPr="00F81A5D" w:rsidRDefault="00352FD2" w:rsidP="00352FD2">
      <w:pPr>
        <w:pStyle w:val="Prrafodelista"/>
        <w:numPr>
          <w:ilvl w:val="0"/>
          <w:numId w:val="3"/>
        </w:numPr>
        <w:autoSpaceDE w:val="0"/>
        <w:autoSpaceDN w:val="0"/>
        <w:adjustRightInd w:val="0"/>
        <w:spacing w:after="0"/>
        <w:jc w:val="both"/>
        <w:rPr>
          <w:rFonts w:cstheme="minorHAnsi"/>
          <w:color w:val="000000"/>
          <w:sz w:val="24"/>
          <w:szCs w:val="24"/>
        </w:rPr>
      </w:pPr>
      <w:r w:rsidRPr="00F81A5D">
        <w:rPr>
          <w:rFonts w:cstheme="minorHAnsi"/>
          <w:color w:val="000000"/>
          <w:sz w:val="24"/>
          <w:szCs w:val="24"/>
        </w:rPr>
        <w:t xml:space="preserve">Ley General de Archivos, publicada en el Diario Oficial de la Federación el 15 de junio de 2018. </w:t>
      </w:r>
    </w:p>
    <w:p w14:paraId="7CC8F1C1" w14:textId="77777777" w:rsidR="00352FD2" w:rsidRPr="00F81A5D" w:rsidRDefault="00352FD2" w:rsidP="00352FD2">
      <w:pPr>
        <w:pStyle w:val="Prrafodelista"/>
        <w:autoSpaceDE w:val="0"/>
        <w:autoSpaceDN w:val="0"/>
        <w:adjustRightInd w:val="0"/>
        <w:spacing w:after="0"/>
        <w:jc w:val="both"/>
        <w:rPr>
          <w:rFonts w:cstheme="minorHAnsi"/>
          <w:color w:val="000000"/>
          <w:sz w:val="24"/>
          <w:szCs w:val="24"/>
        </w:rPr>
      </w:pPr>
    </w:p>
    <w:p w14:paraId="43EF7AD0" w14:textId="5709ABEE" w:rsidR="00352FD2" w:rsidRPr="00F81A5D" w:rsidRDefault="00352FD2" w:rsidP="00352FD2">
      <w:pPr>
        <w:pStyle w:val="Prrafodelista"/>
        <w:numPr>
          <w:ilvl w:val="0"/>
          <w:numId w:val="3"/>
        </w:numPr>
        <w:autoSpaceDE w:val="0"/>
        <w:autoSpaceDN w:val="0"/>
        <w:adjustRightInd w:val="0"/>
        <w:spacing w:after="0"/>
        <w:jc w:val="both"/>
        <w:rPr>
          <w:rFonts w:cstheme="minorHAnsi"/>
          <w:color w:val="000000"/>
          <w:sz w:val="24"/>
          <w:szCs w:val="24"/>
        </w:rPr>
      </w:pPr>
      <w:r w:rsidRPr="00F81A5D">
        <w:rPr>
          <w:rFonts w:cstheme="minorHAnsi"/>
          <w:color w:val="000000"/>
          <w:sz w:val="24"/>
          <w:szCs w:val="24"/>
        </w:rPr>
        <w:t xml:space="preserve">Ley de Archivos del Estado de Guanajuato, publicada en el Periódico Oficial del Gobierno del Estado de Guanajuato, Número 139, Segunda Parte, el 13 de julio de 2020. </w:t>
      </w:r>
    </w:p>
    <w:p w14:paraId="55476796" w14:textId="77777777" w:rsidR="00352FD2" w:rsidRPr="00F81A5D" w:rsidRDefault="00352FD2" w:rsidP="00352FD2">
      <w:pPr>
        <w:pStyle w:val="Prrafodelista"/>
        <w:autoSpaceDE w:val="0"/>
        <w:autoSpaceDN w:val="0"/>
        <w:adjustRightInd w:val="0"/>
        <w:spacing w:after="0"/>
        <w:jc w:val="both"/>
        <w:rPr>
          <w:rFonts w:cstheme="minorHAnsi"/>
          <w:color w:val="000000"/>
          <w:sz w:val="24"/>
          <w:szCs w:val="24"/>
        </w:rPr>
      </w:pPr>
    </w:p>
    <w:p w14:paraId="1653969A" w14:textId="0551F588" w:rsidR="00F966C8" w:rsidRDefault="00F966C8" w:rsidP="00352FD2">
      <w:pPr>
        <w:pStyle w:val="Prrafodelista"/>
        <w:numPr>
          <w:ilvl w:val="0"/>
          <w:numId w:val="3"/>
        </w:numPr>
        <w:autoSpaceDE w:val="0"/>
        <w:autoSpaceDN w:val="0"/>
        <w:adjustRightInd w:val="0"/>
        <w:spacing w:after="0"/>
        <w:jc w:val="both"/>
        <w:rPr>
          <w:rFonts w:cstheme="minorHAnsi"/>
          <w:color w:val="000000"/>
          <w:sz w:val="24"/>
          <w:szCs w:val="24"/>
        </w:rPr>
      </w:pPr>
      <w:r>
        <w:rPr>
          <w:rFonts w:cstheme="minorHAnsi"/>
          <w:color w:val="000000"/>
          <w:sz w:val="24"/>
          <w:szCs w:val="24"/>
        </w:rPr>
        <w:t>Lineam</w:t>
      </w:r>
      <w:r w:rsidR="005D0D95">
        <w:rPr>
          <w:rFonts w:cstheme="minorHAnsi"/>
          <w:color w:val="000000"/>
          <w:sz w:val="24"/>
          <w:szCs w:val="24"/>
        </w:rPr>
        <w:t>ientos para la Organización y Conservación de los Archivos</w:t>
      </w:r>
      <w:r w:rsidR="00AA7363">
        <w:rPr>
          <w:rFonts w:cstheme="minorHAnsi"/>
          <w:color w:val="000000"/>
          <w:sz w:val="24"/>
          <w:szCs w:val="24"/>
        </w:rPr>
        <w:t xml:space="preserve">, publicados en el </w:t>
      </w:r>
      <w:r w:rsidR="00AA7363" w:rsidRPr="00F81A5D">
        <w:rPr>
          <w:rFonts w:cstheme="minorHAnsi"/>
          <w:color w:val="000000"/>
          <w:sz w:val="24"/>
          <w:szCs w:val="24"/>
        </w:rPr>
        <w:t xml:space="preserve">Diario Oficial de la Federación el </w:t>
      </w:r>
      <w:r w:rsidR="00E3414B">
        <w:rPr>
          <w:rFonts w:cstheme="minorHAnsi"/>
          <w:color w:val="000000"/>
          <w:sz w:val="24"/>
          <w:szCs w:val="24"/>
        </w:rPr>
        <w:t>04</w:t>
      </w:r>
      <w:r w:rsidR="00AA7363" w:rsidRPr="00F81A5D">
        <w:rPr>
          <w:rFonts w:cstheme="minorHAnsi"/>
          <w:color w:val="000000"/>
          <w:sz w:val="24"/>
          <w:szCs w:val="24"/>
        </w:rPr>
        <w:t xml:space="preserve"> de </w:t>
      </w:r>
      <w:r w:rsidR="00E3414B">
        <w:rPr>
          <w:rFonts w:cstheme="minorHAnsi"/>
          <w:color w:val="000000"/>
          <w:sz w:val="24"/>
          <w:szCs w:val="24"/>
        </w:rPr>
        <w:t>mayo</w:t>
      </w:r>
      <w:r w:rsidR="00AA7363" w:rsidRPr="00F81A5D">
        <w:rPr>
          <w:rFonts w:cstheme="minorHAnsi"/>
          <w:color w:val="000000"/>
          <w:sz w:val="24"/>
          <w:szCs w:val="24"/>
        </w:rPr>
        <w:t xml:space="preserve"> de 201</w:t>
      </w:r>
      <w:r w:rsidR="00E3414B">
        <w:rPr>
          <w:rFonts w:cstheme="minorHAnsi"/>
          <w:color w:val="000000"/>
          <w:sz w:val="24"/>
          <w:szCs w:val="24"/>
        </w:rPr>
        <w:t>6</w:t>
      </w:r>
    </w:p>
    <w:p w14:paraId="1FC557DB" w14:textId="77777777" w:rsidR="00F966C8" w:rsidRPr="00F966C8" w:rsidRDefault="00F966C8" w:rsidP="00F966C8">
      <w:pPr>
        <w:pStyle w:val="Prrafodelista"/>
        <w:rPr>
          <w:rFonts w:cstheme="minorHAnsi"/>
          <w:color w:val="000000"/>
          <w:sz w:val="24"/>
          <w:szCs w:val="24"/>
        </w:rPr>
      </w:pPr>
    </w:p>
    <w:p w14:paraId="647D093E" w14:textId="1B513B10" w:rsidR="00352FD2" w:rsidRPr="00F81A5D" w:rsidRDefault="00352FD2" w:rsidP="00352FD2">
      <w:pPr>
        <w:pStyle w:val="Prrafodelista"/>
        <w:numPr>
          <w:ilvl w:val="0"/>
          <w:numId w:val="3"/>
        </w:numPr>
        <w:autoSpaceDE w:val="0"/>
        <w:autoSpaceDN w:val="0"/>
        <w:adjustRightInd w:val="0"/>
        <w:spacing w:after="0"/>
        <w:jc w:val="both"/>
        <w:rPr>
          <w:rFonts w:cstheme="minorHAnsi"/>
          <w:color w:val="000000"/>
          <w:sz w:val="24"/>
          <w:szCs w:val="24"/>
        </w:rPr>
      </w:pPr>
      <w:r w:rsidRPr="00F81A5D">
        <w:rPr>
          <w:rFonts w:cstheme="minorHAnsi"/>
          <w:color w:val="000000"/>
          <w:sz w:val="24"/>
          <w:szCs w:val="24"/>
        </w:rPr>
        <w:t>Reglas de Operación en materia archivística del Grupo Interdisciplinario para los sujetos obligados del estado de Guanajuato, publicadas en el Periódico Oficial del Gobierno del Estado de Guanajuato, Número 88, Segunda Parte, el 4 de mayo de 2021.</w:t>
      </w:r>
    </w:p>
    <w:p w14:paraId="2BD88889" w14:textId="77777777" w:rsidR="00352FD2" w:rsidRPr="00F81A5D" w:rsidRDefault="00352FD2" w:rsidP="00352FD2">
      <w:pPr>
        <w:pStyle w:val="Prrafodelista"/>
        <w:rPr>
          <w:rFonts w:eastAsia="Times New Roman" w:cstheme="minorHAnsi"/>
          <w:color w:val="0A0A0A"/>
          <w:sz w:val="24"/>
          <w:szCs w:val="24"/>
          <w:shd w:val="clear" w:color="auto" w:fill="FFFFFF"/>
          <w:lang w:eastAsia="es-MX"/>
        </w:rPr>
      </w:pPr>
    </w:p>
    <w:p w14:paraId="2CFAB0A9" w14:textId="048495DB" w:rsidR="00352FD2" w:rsidRPr="00F81A5D" w:rsidRDefault="00352FD2" w:rsidP="00352FD2">
      <w:pPr>
        <w:pStyle w:val="Prrafodelista"/>
        <w:numPr>
          <w:ilvl w:val="0"/>
          <w:numId w:val="3"/>
        </w:numPr>
        <w:autoSpaceDE w:val="0"/>
        <w:autoSpaceDN w:val="0"/>
        <w:adjustRightInd w:val="0"/>
        <w:spacing w:after="0"/>
        <w:jc w:val="both"/>
        <w:rPr>
          <w:rFonts w:cstheme="minorHAnsi"/>
          <w:color w:val="000000"/>
          <w:sz w:val="24"/>
          <w:szCs w:val="24"/>
        </w:rPr>
      </w:pPr>
      <w:r w:rsidRPr="00F81A5D">
        <w:rPr>
          <w:rFonts w:eastAsia="Times New Roman" w:cstheme="minorHAnsi"/>
          <w:color w:val="0A0A0A"/>
          <w:sz w:val="24"/>
          <w:szCs w:val="24"/>
          <w:shd w:val="clear" w:color="auto" w:fill="FFFFFF"/>
          <w:lang w:eastAsia="es-MX"/>
        </w:rPr>
        <w:t>Bases Generales para la Organización, Disposición y Consulta de</w:t>
      </w:r>
      <w:r w:rsidR="00DE32FE" w:rsidRPr="00F81A5D">
        <w:rPr>
          <w:rFonts w:eastAsia="Times New Roman" w:cstheme="minorHAnsi"/>
          <w:color w:val="0A0A0A"/>
          <w:sz w:val="24"/>
          <w:szCs w:val="24"/>
          <w:shd w:val="clear" w:color="auto" w:fill="FFFFFF"/>
          <w:lang w:eastAsia="es-MX"/>
        </w:rPr>
        <w:t>l</w:t>
      </w:r>
      <w:r w:rsidRPr="00F81A5D">
        <w:rPr>
          <w:rFonts w:eastAsia="Times New Roman" w:cstheme="minorHAnsi"/>
          <w:color w:val="0A0A0A"/>
          <w:sz w:val="24"/>
          <w:szCs w:val="24"/>
          <w:shd w:val="clear" w:color="auto" w:fill="FFFFFF"/>
          <w:lang w:eastAsia="es-MX"/>
        </w:rPr>
        <w:t xml:space="preserve"> Archivo de Trámite Jurisdiccional del Tribunal de Justicia Administrativa del Estado de Guanajuato, </w:t>
      </w:r>
      <w:r w:rsidRPr="00F81A5D">
        <w:rPr>
          <w:rFonts w:cstheme="minorHAnsi"/>
          <w:color w:val="000000"/>
          <w:sz w:val="24"/>
          <w:szCs w:val="24"/>
        </w:rPr>
        <w:t>publicado en el Periódico Oficial del Gobierno del Estado de Guanajuato, Número 84, Segunda Parte, el 26 de abril de 2019.</w:t>
      </w:r>
    </w:p>
    <w:p w14:paraId="13CD966A" w14:textId="77777777" w:rsidR="009E796E" w:rsidRPr="00F81A5D" w:rsidRDefault="009E796E" w:rsidP="009E796E">
      <w:pPr>
        <w:pStyle w:val="Prrafodelista"/>
        <w:rPr>
          <w:rFonts w:cstheme="minorHAnsi"/>
          <w:color w:val="000000"/>
          <w:sz w:val="24"/>
          <w:szCs w:val="24"/>
        </w:rPr>
      </w:pPr>
    </w:p>
    <w:p w14:paraId="6944E9E3" w14:textId="0C28B731" w:rsidR="009E796E" w:rsidRPr="00F81A5D" w:rsidRDefault="009E796E" w:rsidP="00352FD2">
      <w:pPr>
        <w:pStyle w:val="Prrafodelista"/>
        <w:numPr>
          <w:ilvl w:val="0"/>
          <w:numId w:val="3"/>
        </w:numPr>
        <w:autoSpaceDE w:val="0"/>
        <w:autoSpaceDN w:val="0"/>
        <w:adjustRightInd w:val="0"/>
        <w:spacing w:after="0"/>
        <w:jc w:val="both"/>
        <w:rPr>
          <w:rFonts w:cstheme="minorHAnsi"/>
          <w:color w:val="000000"/>
          <w:sz w:val="24"/>
          <w:szCs w:val="24"/>
        </w:rPr>
      </w:pPr>
      <w:r w:rsidRPr="00F81A5D">
        <w:rPr>
          <w:rFonts w:cstheme="minorHAnsi"/>
          <w:color w:val="000000"/>
          <w:sz w:val="24"/>
          <w:szCs w:val="24"/>
        </w:rPr>
        <w:t>Lineamientos para la Disposición Documental de los Expedientes Integrados en el Tribunal de Justicia Administrativa del Estado de Guanajuato</w:t>
      </w:r>
      <w:r w:rsidR="005B0D5E" w:rsidRPr="00F81A5D">
        <w:rPr>
          <w:rFonts w:cstheme="minorHAnsi"/>
          <w:color w:val="000000"/>
          <w:sz w:val="24"/>
          <w:szCs w:val="24"/>
        </w:rPr>
        <w:t xml:space="preserve">, </w:t>
      </w:r>
      <w:r w:rsidR="00990B07" w:rsidRPr="00F81A5D">
        <w:rPr>
          <w:rFonts w:cstheme="minorHAnsi"/>
          <w:color w:val="000000"/>
          <w:sz w:val="24"/>
          <w:szCs w:val="24"/>
        </w:rPr>
        <w:t>publicados en el Periódico Oficial del Gobierno del Estado de Guanajuato, Número 4</w:t>
      </w:r>
      <w:r w:rsidR="00C001B1" w:rsidRPr="00F81A5D">
        <w:rPr>
          <w:rFonts w:cstheme="minorHAnsi"/>
          <w:color w:val="000000"/>
          <w:sz w:val="24"/>
          <w:szCs w:val="24"/>
        </w:rPr>
        <w:t>2</w:t>
      </w:r>
      <w:r w:rsidR="00990B07" w:rsidRPr="00F81A5D">
        <w:rPr>
          <w:rFonts w:cstheme="minorHAnsi"/>
          <w:color w:val="000000"/>
          <w:sz w:val="24"/>
          <w:szCs w:val="24"/>
        </w:rPr>
        <w:t>, Segunda Parte, el 28 de febrero de 20</w:t>
      </w:r>
      <w:r w:rsidR="00507E24" w:rsidRPr="00F81A5D">
        <w:rPr>
          <w:rFonts w:cstheme="minorHAnsi"/>
          <w:color w:val="000000"/>
          <w:sz w:val="24"/>
          <w:szCs w:val="24"/>
        </w:rPr>
        <w:t>23</w:t>
      </w:r>
      <w:r w:rsidR="00990B07" w:rsidRPr="00F81A5D">
        <w:rPr>
          <w:rFonts w:cstheme="minorHAnsi"/>
          <w:color w:val="000000"/>
          <w:sz w:val="24"/>
          <w:szCs w:val="24"/>
        </w:rPr>
        <w:t>.</w:t>
      </w:r>
    </w:p>
    <w:p w14:paraId="2630D611" w14:textId="77777777" w:rsidR="00575823" w:rsidRPr="00F81A5D" w:rsidRDefault="00575823" w:rsidP="00575823">
      <w:pPr>
        <w:pStyle w:val="Prrafodelista"/>
        <w:rPr>
          <w:rFonts w:cstheme="minorHAnsi"/>
          <w:color w:val="000000"/>
          <w:sz w:val="24"/>
          <w:szCs w:val="24"/>
        </w:rPr>
      </w:pPr>
    </w:p>
    <w:p w14:paraId="2BF30C6F" w14:textId="4CDFAD67" w:rsidR="00575823" w:rsidRPr="00F81A5D" w:rsidRDefault="00575823" w:rsidP="00352FD2">
      <w:pPr>
        <w:pStyle w:val="Prrafodelista"/>
        <w:numPr>
          <w:ilvl w:val="0"/>
          <w:numId w:val="3"/>
        </w:numPr>
        <w:autoSpaceDE w:val="0"/>
        <w:autoSpaceDN w:val="0"/>
        <w:adjustRightInd w:val="0"/>
        <w:spacing w:after="0"/>
        <w:jc w:val="both"/>
        <w:rPr>
          <w:rFonts w:cstheme="minorHAnsi"/>
          <w:color w:val="000000"/>
          <w:sz w:val="24"/>
          <w:szCs w:val="24"/>
        </w:rPr>
      </w:pPr>
      <w:r w:rsidRPr="00F81A5D">
        <w:rPr>
          <w:rFonts w:cstheme="minorHAnsi"/>
          <w:color w:val="000000"/>
          <w:sz w:val="24"/>
          <w:szCs w:val="24"/>
        </w:rPr>
        <w:t>C</w:t>
      </w:r>
      <w:r w:rsidR="00AC7A55" w:rsidRPr="00F81A5D">
        <w:rPr>
          <w:rFonts w:ascii="Calibri" w:eastAsia="Times New Roman" w:hAnsi="Calibri" w:cs="Calibri"/>
          <w:sz w:val="24"/>
          <w:szCs w:val="24"/>
          <w:bdr w:val="none" w:sz="0" w:space="0" w:color="auto" w:frame="1"/>
          <w:lang w:eastAsia="es-MX"/>
        </w:rPr>
        <w:t xml:space="preserve">riterios para la Selección de Expedientes Administrativos que deberán Transferirse al Archivo Histórico del Tribunal de Justicia Administrativa del Estado de Guanajuato, </w:t>
      </w:r>
      <w:r w:rsidR="00AC7A55" w:rsidRPr="00F81A5D">
        <w:rPr>
          <w:rFonts w:cstheme="minorHAnsi"/>
          <w:color w:val="000000"/>
          <w:sz w:val="24"/>
          <w:szCs w:val="24"/>
        </w:rPr>
        <w:t>publicados en el Periódico Oficial del Gobierno del Estado de Guanajuato, Número 2</w:t>
      </w:r>
      <w:r w:rsidR="00371D2E" w:rsidRPr="00F81A5D">
        <w:rPr>
          <w:rFonts w:cstheme="minorHAnsi"/>
          <w:color w:val="000000"/>
          <w:sz w:val="24"/>
          <w:szCs w:val="24"/>
        </w:rPr>
        <w:t>01</w:t>
      </w:r>
      <w:r w:rsidR="00AC7A55" w:rsidRPr="00F81A5D">
        <w:rPr>
          <w:rFonts w:cstheme="minorHAnsi"/>
          <w:color w:val="000000"/>
          <w:sz w:val="24"/>
          <w:szCs w:val="24"/>
        </w:rPr>
        <w:t>, Segunda Parte, el</w:t>
      </w:r>
      <w:r w:rsidR="00704D48" w:rsidRPr="00F81A5D">
        <w:rPr>
          <w:rFonts w:cstheme="minorHAnsi"/>
          <w:color w:val="000000"/>
          <w:sz w:val="24"/>
          <w:szCs w:val="24"/>
        </w:rPr>
        <w:t xml:space="preserve"> 9 de octubre de 2023.</w:t>
      </w:r>
    </w:p>
    <w:p w14:paraId="28580269" w14:textId="77777777" w:rsidR="00352FD2" w:rsidRPr="00F81A5D" w:rsidRDefault="00352FD2" w:rsidP="00352FD2">
      <w:pPr>
        <w:autoSpaceDE w:val="0"/>
        <w:autoSpaceDN w:val="0"/>
        <w:adjustRightInd w:val="0"/>
        <w:spacing w:after="0"/>
        <w:ind w:left="360"/>
        <w:jc w:val="both"/>
        <w:rPr>
          <w:rFonts w:cstheme="minorHAnsi"/>
          <w:color w:val="000000"/>
          <w:sz w:val="24"/>
          <w:szCs w:val="24"/>
        </w:rPr>
      </w:pPr>
    </w:p>
    <w:p w14:paraId="536146C4" w14:textId="77777777" w:rsidR="00352FD2" w:rsidRPr="00F81A5D" w:rsidRDefault="00352FD2" w:rsidP="00352FD2">
      <w:pPr>
        <w:autoSpaceDE w:val="0"/>
        <w:autoSpaceDN w:val="0"/>
        <w:adjustRightInd w:val="0"/>
        <w:spacing w:after="0"/>
        <w:ind w:left="360"/>
        <w:jc w:val="both"/>
        <w:rPr>
          <w:rFonts w:cstheme="minorHAnsi"/>
          <w:color w:val="000000"/>
          <w:sz w:val="24"/>
          <w:szCs w:val="24"/>
        </w:rPr>
      </w:pPr>
    </w:p>
    <w:p w14:paraId="55E4B820" w14:textId="77777777" w:rsidR="00352FD2" w:rsidRPr="00F81A5D" w:rsidRDefault="00352FD2" w:rsidP="00352FD2">
      <w:pPr>
        <w:autoSpaceDE w:val="0"/>
        <w:autoSpaceDN w:val="0"/>
        <w:adjustRightInd w:val="0"/>
        <w:spacing w:after="0"/>
        <w:ind w:left="360"/>
        <w:jc w:val="both"/>
        <w:rPr>
          <w:rFonts w:cstheme="minorHAnsi"/>
          <w:color w:val="000000"/>
          <w:sz w:val="24"/>
          <w:szCs w:val="24"/>
        </w:rPr>
      </w:pPr>
    </w:p>
    <w:p w14:paraId="1555EBD0" w14:textId="50ECADC6" w:rsidR="00352FD2" w:rsidRPr="00F81A5D" w:rsidRDefault="00352FD2" w:rsidP="00352FD2">
      <w:pPr>
        <w:pStyle w:val="Prrafodelista"/>
        <w:numPr>
          <w:ilvl w:val="0"/>
          <w:numId w:val="2"/>
        </w:numPr>
        <w:autoSpaceDE w:val="0"/>
        <w:autoSpaceDN w:val="0"/>
        <w:adjustRightInd w:val="0"/>
        <w:spacing w:after="0" w:line="240" w:lineRule="auto"/>
        <w:jc w:val="both"/>
        <w:rPr>
          <w:rFonts w:cstheme="minorHAnsi"/>
          <w:b/>
          <w:bCs/>
          <w:color w:val="000000"/>
          <w:sz w:val="28"/>
          <w:szCs w:val="24"/>
        </w:rPr>
      </w:pPr>
      <w:r w:rsidRPr="00F81A5D">
        <w:rPr>
          <w:rFonts w:cstheme="minorHAnsi"/>
          <w:b/>
          <w:bCs/>
          <w:color w:val="000000"/>
          <w:sz w:val="28"/>
          <w:szCs w:val="24"/>
        </w:rPr>
        <w:lastRenderedPageBreak/>
        <w:t>Desarrollo</w:t>
      </w:r>
    </w:p>
    <w:p w14:paraId="1C4444DC" w14:textId="77777777" w:rsidR="00352FD2" w:rsidRPr="00F81A5D" w:rsidRDefault="00352FD2" w:rsidP="00352FD2">
      <w:pPr>
        <w:pStyle w:val="Prrafodelista"/>
        <w:autoSpaceDE w:val="0"/>
        <w:autoSpaceDN w:val="0"/>
        <w:adjustRightInd w:val="0"/>
        <w:spacing w:after="0"/>
        <w:ind w:left="360"/>
        <w:jc w:val="both"/>
        <w:rPr>
          <w:rFonts w:cstheme="minorHAnsi"/>
          <w:color w:val="000000"/>
          <w:sz w:val="24"/>
          <w:szCs w:val="24"/>
        </w:rPr>
      </w:pPr>
    </w:p>
    <w:p w14:paraId="2A4E859F" w14:textId="0357219C" w:rsidR="00156486" w:rsidRDefault="00675D9C" w:rsidP="00AD3C0B">
      <w:pPr>
        <w:jc w:val="both"/>
        <w:rPr>
          <w:rFonts w:cstheme="minorHAnsi"/>
          <w:sz w:val="24"/>
          <w:szCs w:val="24"/>
        </w:rPr>
      </w:pPr>
      <w:r>
        <w:rPr>
          <w:rFonts w:cstheme="minorHAnsi"/>
          <w:sz w:val="24"/>
          <w:szCs w:val="24"/>
        </w:rPr>
        <w:t>La continuidad de</w:t>
      </w:r>
      <w:r w:rsidR="002C0BE7">
        <w:rPr>
          <w:rFonts w:cstheme="minorHAnsi"/>
          <w:sz w:val="24"/>
          <w:szCs w:val="24"/>
        </w:rPr>
        <w:t xml:space="preserve"> las actividades planteadas en los 5 años más </w:t>
      </w:r>
      <w:r w:rsidR="00570E94">
        <w:rPr>
          <w:rFonts w:cstheme="minorHAnsi"/>
          <w:sz w:val="24"/>
          <w:szCs w:val="24"/>
        </w:rPr>
        <w:t>recientes</w:t>
      </w:r>
      <w:r w:rsidR="002C0BE7">
        <w:rPr>
          <w:rFonts w:cstheme="minorHAnsi"/>
          <w:sz w:val="24"/>
          <w:szCs w:val="24"/>
        </w:rPr>
        <w:t xml:space="preserve"> </w:t>
      </w:r>
      <w:r w:rsidR="00A551D1">
        <w:rPr>
          <w:rFonts w:cstheme="minorHAnsi"/>
          <w:sz w:val="24"/>
          <w:szCs w:val="24"/>
        </w:rPr>
        <w:t xml:space="preserve">ha contribuido a consolidar </w:t>
      </w:r>
      <w:r w:rsidR="005B1BD4">
        <w:rPr>
          <w:rFonts w:cstheme="minorHAnsi"/>
          <w:sz w:val="24"/>
          <w:szCs w:val="24"/>
        </w:rPr>
        <w:t xml:space="preserve">al Tribunal de Justicia Administrativa del Estado de Guanajuato, como un referente en nuestra entidad en </w:t>
      </w:r>
      <w:r w:rsidR="00387DAD">
        <w:rPr>
          <w:rFonts w:cstheme="minorHAnsi"/>
          <w:sz w:val="24"/>
          <w:szCs w:val="24"/>
        </w:rPr>
        <w:t xml:space="preserve">el cumplimiento de </w:t>
      </w:r>
      <w:r w:rsidR="00755243">
        <w:rPr>
          <w:rFonts w:cstheme="minorHAnsi"/>
          <w:sz w:val="24"/>
          <w:szCs w:val="24"/>
        </w:rPr>
        <w:t xml:space="preserve">las </w:t>
      </w:r>
      <w:r w:rsidR="00570E94">
        <w:rPr>
          <w:rFonts w:cstheme="minorHAnsi"/>
          <w:sz w:val="24"/>
          <w:szCs w:val="24"/>
        </w:rPr>
        <w:t xml:space="preserve">obligaciones en materia de archivos. </w:t>
      </w:r>
    </w:p>
    <w:p w14:paraId="7AFECABD" w14:textId="3B2E1361" w:rsidR="00AD3C0B" w:rsidRPr="00F81A5D" w:rsidRDefault="00893519" w:rsidP="00AD3C0B">
      <w:pPr>
        <w:jc w:val="both"/>
        <w:rPr>
          <w:rFonts w:cstheme="minorHAnsi"/>
          <w:sz w:val="24"/>
          <w:szCs w:val="24"/>
        </w:rPr>
      </w:pPr>
      <w:r>
        <w:rPr>
          <w:rFonts w:cstheme="minorHAnsi"/>
          <w:sz w:val="24"/>
          <w:szCs w:val="24"/>
        </w:rPr>
        <w:t>Por lo anterior</w:t>
      </w:r>
      <w:r w:rsidR="00AD3C0B" w:rsidRPr="00F81A5D">
        <w:rPr>
          <w:rFonts w:cstheme="minorHAnsi"/>
          <w:sz w:val="24"/>
          <w:szCs w:val="24"/>
        </w:rPr>
        <w:t>, el Programa Anual de Desarrollo Archivístico 202</w:t>
      </w:r>
      <w:r>
        <w:rPr>
          <w:rFonts w:cstheme="minorHAnsi"/>
          <w:sz w:val="24"/>
          <w:szCs w:val="24"/>
        </w:rPr>
        <w:t>5</w:t>
      </w:r>
      <w:r w:rsidR="00AD3C0B" w:rsidRPr="00F81A5D">
        <w:rPr>
          <w:rFonts w:cstheme="minorHAnsi"/>
          <w:sz w:val="24"/>
          <w:szCs w:val="24"/>
        </w:rPr>
        <w:t xml:space="preserve"> </w:t>
      </w:r>
      <w:r>
        <w:rPr>
          <w:rFonts w:cstheme="minorHAnsi"/>
          <w:sz w:val="24"/>
          <w:szCs w:val="24"/>
        </w:rPr>
        <w:t>contendrá</w:t>
      </w:r>
      <w:r w:rsidR="00AD3C0B" w:rsidRPr="00F81A5D">
        <w:rPr>
          <w:rFonts w:cstheme="minorHAnsi"/>
          <w:sz w:val="24"/>
          <w:szCs w:val="24"/>
        </w:rPr>
        <w:t xml:space="preserve"> las líneas estratégicas siguientes:</w:t>
      </w:r>
    </w:p>
    <w:p w14:paraId="1BB49E63" w14:textId="77777777" w:rsidR="00AD3C0B" w:rsidRPr="00F81A5D" w:rsidRDefault="00AD3C0B" w:rsidP="00AD3C0B">
      <w:pPr>
        <w:autoSpaceDE w:val="0"/>
        <w:autoSpaceDN w:val="0"/>
        <w:adjustRightInd w:val="0"/>
        <w:spacing w:after="0" w:line="240" w:lineRule="auto"/>
        <w:rPr>
          <w:rFonts w:ascii="Wingdings" w:hAnsi="Wingdings" w:cs="Wingdings"/>
          <w:color w:val="000000"/>
          <w:sz w:val="28"/>
          <w:szCs w:val="24"/>
        </w:rPr>
      </w:pPr>
    </w:p>
    <w:p w14:paraId="09035091" w14:textId="0321C456" w:rsidR="00352FD2" w:rsidRDefault="00CC5D26" w:rsidP="00CC5D26">
      <w:pPr>
        <w:autoSpaceDE w:val="0"/>
        <w:autoSpaceDN w:val="0"/>
        <w:adjustRightInd w:val="0"/>
        <w:spacing w:after="0" w:line="240" w:lineRule="auto"/>
        <w:jc w:val="center"/>
        <w:rPr>
          <w:rFonts w:ascii="Calibri" w:hAnsi="Calibri" w:cs="Calibri"/>
          <w:color w:val="000000"/>
          <w:sz w:val="24"/>
        </w:rPr>
      </w:pPr>
      <w:r>
        <w:rPr>
          <w:rFonts w:ascii="Calibri" w:hAnsi="Calibri" w:cs="Calibri"/>
          <w:noProof/>
          <w:color w:val="000000"/>
          <w:sz w:val="24"/>
        </w:rPr>
        <w:drawing>
          <wp:inline distT="0" distB="0" distL="0" distR="0" wp14:anchorId="4175D728" wp14:editId="564CB81E">
            <wp:extent cx="3497580" cy="1992630"/>
            <wp:effectExtent l="95250" t="57150" r="102870" b="121920"/>
            <wp:docPr id="1986915299"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6FE813C" w14:textId="32A38C2B" w:rsidR="00F1067F" w:rsidRPr="00F81A5D" w:rsidRDefault="00F1067F" w:rsidP="00352FD2">
      <w:pPr>
        <w:autoSpaceDE w:val="0"/>
        <w:autoSpaceDN w:val="0"/>
        <w:adjustRightInd w:val="0"/>
        <w:spacing w:after="0" w:line="240" w:lineRule="auto"/>
        <w:rPr>
          <w:rFonts w:ascii="Calibri" w:hAnsi="Calibri" w:cs="Calibri"/>
          <w:color w:val="000000"/>
          <w:sz w:val="24"/>
        </w:rPr>
      </w:pPr>
    </w:p>
    <w:p w14:paraId="5F3683FF" w14:textId="77777777" w:rsidR="00352FD2" w:rsidRPr="00F81A5D" w:rsidRDefault="00352FD2" w:rsidP="00352FD2">
      <w:pPr>
        <w:spacing w:after="0"/>
        <w:rPr>
          <w:rFonts w:cstheme="minorHAnsi"/>
          <w:sz w:val="24"/>
          <w:szCs w:val="24"/>
        </w:rPr>
      </w:pPr>
    </w:p>
    <w:p w14:paraId="4972A5C1" w14:textId="16B03568" w:rsidR="00352FD2" w:rsidRPr="00F81A5D" w:rsidRDefault="00352FD2" w:rsidP="00352FD2">
      <w:pPr>
        <w:pStyle w:val="Prrafodelista"/>
        <w:numPr>
          <w:ilvl w:val="0"/>
          <w:numId w:val="2"/>
        </w:numPr>
        <w:autoSpaceDE w:val="0"/>
        <w:autoSpaceDN w:val="0"/>
        <w:adjustRightInd w:val="0"/>
        <w:spacing w:after="0" w:line="240" w:lineRule="auto"/>
        <w:jc w:val="both"/>
        <w:rPr>
          <w:rFonts w:cstheme="minorHAnsi"/>
          <w:b/>
          <w:bCs/>
          <w:color w:val="000000"/>
          <w:sz w:val="28"/>
          <w:szCs w:val="24"/>
        </w:rPr>
      </w:pPr>
      <w:r w:rsidRPr="00F81A5D">
        <w:rPr>
          <w:rFonts w:cstheme="minorHAnsi"/>
          <w:b/>
          <w:bCs/>
          <w:color w:val="000000"/>
          <w:sz w:val="28"/>
          <w:szCs w:val="24"/>
        </w:rPr>
        <w:t>Justificación</w:t>
      </w:r>
      <w:r w:rsidR="00947CD8" w:rsidRPr="00F81A5D">
        <w:rPr>
          <w:rFonts w:cstheme="minorHAnsi"/>
          <w:b/>
          <w:bCs/>
          <w:color w:val="000000"/>
          <w:sz w:val="28"/>
          <w:szCs w:val="24"/>
        </w:rPr>
        <w:t xml:space="preserve"> </w:t>
      </w:r>
    </w:p>
    <w:p w14:paraId="3D8AD303" w14:textId="77777777" w:rsidR="005A03D8" w:rsidRPr="00F81A5D" w:rsidRDefault="005A03D8" w:rsidP="005A03D8">
      <w:pPr>
        <w:rPr>
          <w:sz w:val="24"/>
          <w:szCs w:val="24"/>
        </w:rPr>
      </w:pPr>
    </w:p>
    <w:p w14:paraId="11CDF2F5" w14:textId="5A525FB8" w:rsidR="005715A2" w:rsidRPr="00F81A5D" w:rsidRDefault="00CA3BB4" w:rsidP="005715A2">
      <w:pPr>
        <w:spacing w:after="0"/>
        <w:jc w:val="both"/>
        <w:rPr>
          <w:sz w:val="24"/>
          <w:szCs w:val="24"/>
        </w:rPr>
      </w:pPr>
      <w:r>
        <w:rPr>
          <w:sz w:val="24"/>
          <w:szCs w:val="24"/>
        </w:rPr>
        <w:t>A efecto de dar cumplimiento a lo e</w:t>
      </w:r>
      <w:r w:rsidR="00056B6D" w:rsidRPr="00F81A5D">
        <w:rPr>
          <w:sz w:val="24"/>
          <w:szCs w:val="24"/>
        </w:rPr>
        <w:t xml:space="preserve">stablecido en los artículos 25 y 26 de la Ley de Archivos del Estado de Guanajuato, se </w:t>
      </w:r>
      <w:r w:rsidR="00B678B3">
        <w:rPr>
          <w:sz w:val="24"/>
          <w:szCs w:val="24"/>
        </w:rPr>
        <w:t>emite</w:t>
      </w:r>
      <w:r w:rsidR="0060068A">
        <w:rPr>
          <w:sz w:val="24"/>
          <w:szCs w:val="24"/>
        </w:rPr>
        <w:t xml:space="preserve"> e</w:t>
      </w:r>
      <w:r w:rsidR="00056B6D" w:rsidRPr="00F81A5D">
        <w:rPr>
          <w:sz w:val="24"/>
          <w:szCs w:val="24"/>
        </w:rPr>
        <w:t xml:space="preserve">l presente Programa, </w:t>
      </w:r>
      <w:r w:rsidR="00E86AEC">
        <w:rPr>
          <w:sz w:val="24"/>
          <w:szCs w:val="24"/>
        </w:rPr>
        <w:t xml:space="preserve">el cual está </w:t>
      </w:r>
      <w:r w:rsidR="000220FE">
        <w:rPr>
          <w:sz w:val="24"/>
          <w:szCs w:val="24"/>
        </w:rPr>
        <w:t>integrado por</w:t>
      </w:r>
      <w:r w:rsidR="00E86AEC">
        <w:rPr>
          <w:sz w:val="24"/>
          <w:szCs w:val="24"/>
        </w:rPr>
        <w:t xml:space="preserve"> las</w:t>
      </w:r>
      <w:r w:rsidR="000220FE">
        <w:rPr>
          <w:sz w:val="24"/>
          <w:szCs w:val="24"/>
        </w:rPr>
        <w:t xml:space="preserve"> </w:t>
      </w:r>
      <w:r w:rsidR="007B4174">
        <w:rPr>
          <w:sz w:val="24"/>
          <w:szCs w:val="24"/>
        </w:rPr>
        <w:t xml:space="preserve">acciones y estrategias </w:t>
      </w:r>
      <w:r w:rsidR="008F5DDC" w:rsidRPr="00F81A5D">
        <w:rPr>
          <w:sz w:val="24"/>
          <w:szCs w:val="24"/>
        </w:rPr>
        <w:t>que</w:t>
      </w:r>
      <w:r w:rsidR="004F4EBB" w:rsidRPr="00F81A5D">
        <w:rPr>
          <w:sz w:val="24"/>
          <w:szCs w:val="24"/>
        </w:rPr>
        <w:t xml:space="preserve"> </w:t>
      </w:r>
      <w:r w:rsidR="00852C05">
        <w:rPr>
          <w:sz w:val="24"/>
          <w:szCs w:val="24"/>
        </w:rPr>
        <w:t>conducirán a</w:t>
      </w:r>
      <w:r w:rsidR="00D6780B" w:rsidRPr="00F81A5D">
        <w:rPr>
          <w:sz w:val="24"/>
          <w:szCs w:val="24"/>
        </w:rPr>
        <w:t>l Tribunal de Justicia Administrativa del Estado de Guana</w:t>
      </w:r>
      <w:r w:rsidR="006A2571" w:rsidRPr="00F81A5D">
        <w:rPr>
          <w:sz w:val="24"/>
          <w:szCs w:val="24"/>
        </w:rPr>
        <w:t>j</w:t>
      </w:r>
      <w:r w:rsidR="00D6780B" w:rsidRPr="00F81A5D">
        <w:rPr>
          <w:sz w:val="24"/>
          <w:szCs w:val="24"/>
        </w:rPr>
        <w:t>uato</w:t>
      </w:r>
      <w:r w:rsidR="008E607B">
        <w:rPr>
          <w:sz w:val="24"/>
          <w:szCs w:val="24"/>
        </w:rPr>
        <w:t xml:space="preserve"> a fortalec</w:t>
      </w:r>
      <w:r w:rsidR="001E6DD8">
        <w:rPr>
          <w:sz w:val="24"/>
          <w:szCs w:val="24"/>
        </w:rPr>
        <w:t>er</w:t>
      </w:r>
      <w:r w:rsidR="008E607B">
        <w:rPr>
          <w:sz w:val="24"/>
          <w:szCs w:val="24"/>
        </w:rPr>
        <w:t xml:space="preserve"> la gestión documental y la administración de sus archivos</w:t>
      </w:r>
      <w:r w:rsidR="00565486" w:rsidRPr="00F81A5D">
        <w:rPr>
          <w:sz w:val="24"/>
          <w:szCs w:val="24"/>
        </w:rPr>
        <w:t>.</w:t>
      </w:r>
    </w:p>
    <w:p w14:paraId="689E6829" w14:textId="1586AC3B" w:rsidR="005A03D8" w:rsidRPr="00F81A5D" w:rsidRDefault="005A03D8" w:rsidP="005A03D8">
      <w:pPr>
        <w:spacing w:after="0"/>
        <w:jc w:val="both"/>
        <w:rPr>
          <w:sz w:val="24"/>
          <w:szCs w:val="24"/>
        </w:rPr>
      </w:pPr>
    </w:p>
    <w:p w14:paraId="2B8662CD" w14:textId="77777777" w:rsidR="00061D7F" w:rsidRPr="00F81A5D" w:rsidRDefault="00061D7F" w:rsidP="005A03D8">
      <w:pPr>
        <w:autoSpaceDE w:val="0"/>
        <w:autoSpaceDN w:val="0"/>
        <w:adjustRightInd w:val="0"/>
        <w:spacing w:after="0" w:line="240" w:lineRule="auto"/>
        <w:jc w:val="both"/>
        <w:rPr>
          <w:rFonts w:cstheme="minorHAnsi"/>
          <w:b/>
          <w:bCs/>
          <w:color w:val="000000"/>
          <w:sz w:val="28"/>
          <w:szCs w:val="24"/>
        </w:rPr>
      </w:pPr>
    </w:p>
    <w:p w14:paraId="7275CABB" w14:textId="5F6021EE" w:rsidR="00352FD2" w:rsidRPr="00F81A5D" w:rsidRDefault="00352FD2" w:rsidP="00352FD2">
      <w:pPr>
        <w:pStyle w:val="Prrafodelista"/>
        <w:numPr>
          <w:ilvl w:val="0"/>
          <w:numId w:val="2"/>
        </w:numPr>
        <w:autoSpaceDE w:val="0"/>
        <w:autoSpaceDN w:val="0"/>
        <w:adjustRightInd w:val="0"/>
        <w:spacing w:after="0" w:line="240" w:lineRule="auto"/>
        <w:jc w:val="both"/>
        <w:rPr>
          <w:rFonts w:cstheme="minorHAnsi"/>
          <w:b/>
          <w:bCs/>
          <w:color w:val="000000"/>
          <w:sz w:val="28"/>
          <w:szCs w:val="24"/>
        </w:rPr>
      </w:pPr>
      <w:r w:rsidRPr="00F81A5D">
        <w:rPr>
          <w:rFonts w:cstheme="minorHAnsi"/>
          <w:b/>
          <w:bCs/>
          <w:color w:val="000000"/>
          <w:sz w:val="28"/>
          <w:szCs w:val="24"/>
        </w:rPr>
        <w:t>Objetivos</w:t>
      </w:r>
    </w:p>
    <w:p w14:paraId="2BEF67B0" w14:textId="77777777" w:rsidR="00352FD2" w:rsidRPr="00F81A5D" w:rsidRDefault="00352FD2" w:rsidP="00352FD2">
      <w:pPr>
        <w:pStyle w:val="Prrafodelista"/>
        <w:autoSpaceDE w:val="0"/>
        <w:autoSpaceDN w:val="0"/>
        <w:adjustRightInd w:val="0"/>
        <w:spacing w:after="0"/>
        <w:ind w:left="360"/>
        <w:jc w:val="both"/>
        <w:rPr>
          <w:rFonts w:cstheme="minorHAnsi"/>
          <w:b/>
          <w:bCs/>
          <w:color w:val="000000"/>
          <w:sz w:val="28"/>
          <w:szCs w:val="24"/>
        </w:rPr>
      </w:pPr>
    </w:p>
    <w:p w14:paraId="1A69993D" w14:textId="77777777" w:rsidR="00352FD2" w:rsidRPr="00F81A5D" w:rsidRDefault="00352FD2" w:rsidP="00352FD2">
      <w:pPr>
        <w:pStyle w:val="Prrafodelista"/>
        <w:numPr>
          <w:ilvl w:val="1"/>
          <w:numId w:val="2"/>
        </w:numPr>
        <w:autoSpaceDE w:val="0"/>
        <w:autoSpaceDN w:val="0"/>
        <w:adjustRightInd w:val="0"/>
        <w:spacing w:after="0"/>
        <w:jc w:val="both"/>
        <w:rPr>
          <w:rFonts w:cstheme="minorHAnsi"/>
          <w:b/>
          <w:sz w:val="26"/>
          <w:szCs w:val="26"/>
        </w:rPr>
      </w:pPr>
      <w:r w:rsidRPr="00F81A5D">
        <w:rPr>
          <w:rFonts w:cstheme="minorHAnsi"/>
          <w:b/>
          <w:bCs/>
          <w:color w:val="000000"/>
          <w:sz w:val="26"/>
          <w:szCs w:val="26"/>
        </w:rPr>
        <w:t xml:space="preserve">General </w:t>
      </w:r>
    </w:p>
    <w:p w14:paraId="60288BE1" w14:textId="77777777" w:rsidR="00352FD2" w:rsidRPr="00F81A5D" w:rsidRDefault="00352FD2" w:rsidP="00352FD2">
      <w:pPr>
        <w:spacing w:after="0"/>
        <w:jc w:val="both"/>
      </w:pPr>
    </w:p>
    <w:p w14:paraId="687A2BEA" w14:textId="56D75F58" w:rsidR="00C358D8" w:rsidRPr="00F81A5D" w:rsidRDefault="00C358D8" w:rsidP="00AD3C0B">
      <w:pPr>
        <w:spacing w:after="0"/>
        <w:jc w:val="both"/>
        <w:rPr>
          <w:sz w:val="24"/>
          <w:szCs w:val="24"/>
        </w:rPr>
      </w:pPr>
      <w:r w:rsidRPr="00C358D8">
        <w:rPr>
          <w:sz w:val="24"/>
          <w:szCs w:val="24"/>
        </w:rPr>
        <w:t>Desarrollar de forma planificada</w:t>
      </w:r>
      <w:r w:rsidR="000E3DFE">
        <w:rPr>
          <w:sz w:val="24"/>
          <w:szCs w:val="24"/>
        </w:rPr>
        <w:t xml:space="preserve"> y</w:t>
      </w:r>
      <w:r w:rsidRPr="00C358D8">
        <w:rPr>
          <w:sz w:val="24"/>
          <w:szCs w:val="24"/>
        </w:rPr>
        <w:t xml:space="preserve"> sistemática l</w:t>
      </w:r>
      <w:r w:rsidR="00731047">
        <w:rPr>
          <w:sz w:val="24"/>
          <w:szCs w:val="24"/>
        </w:rPr>
        <w:t xml:space="preserve">as </w:t>
      </w:r>
      <w:r w:rsidRPr="00C358D8">
        <w:rPr>
          <w:sz w:val="24"/>
          <w:szCs w:val="24"/>
        </w:rPr>
        <w:t xml:space="preserve">actividades para la gestión de los documentos que </w:t>
      </w:r>
      <w:r w:rsidR="001B7263">
        <w:rPr>
          <w:sz w:val="24"/>
          <w:szCs w:val="24"/>
        </w:rPr>
        <w:t>constituyen</w:t>
      </w:r>
      <w:r w:rsidRPr="00C358D8">
        <w:rPr>
          <w:sz w:val="24"/>
          <w:szCs w:val="24"/>
        </w:rPr>
        <w:t xml:space="preserve"> </w:t>
      </w:r>
      <w:r w:rsidR="001B7263">
        <w:rPr>
          <w:sz w:val="24"/>
          <w:szCs w:val="24"/>
        </w:rPr>
        <w:t xml:space="preserve">la </w:t>
      </w:r>
      <w:r w:rsidRPr="00C358D8">
        <w:rPr>
          <w:sz w:val="24"/>
          <w:szCs w:val="24"/>
        </w:rPr>
        <w:t>evidencia de</w:t>
      </w:r>
      <w:r w:rsidR="0088692B">
        <w:rPr>
          <w:sz w:val="24"/>
          <w:szCs w:val="24"/>
        </w:rPr>
        <w:t>l ejercicio de</w:t>
      </w:r>
      <w:r w:rsidR="00C82E7F">
        <w:rPr>
          <w:sz w:val="24"/>
          <w:szCs w:val="24"/>
        </w:rPr>
        <w:t xml:space="preserve"> las</w:t>
      </w:r>
      <w:r w:rsidRPr="00C358D8">
        <w:rPr>
          <w:sz w:val="24"/>
          <w:szCs w:val="24"/>
        </w:rPr>
        <w:t xml:space="preserve"> atribuciones</w:t>
      </w:r>
      <w:r w:rsidR="006C5F12">
        <w:rPr>
          <w:sz w:val="24"/>
          <w:szCs w:val="24"/>
        </w:rPr>
        <w:t xml:space="preserve"> del Tribunal</w:t>
      </w:r>
      <w:r w:rsidR="009E69AD">
        <w:rPr>
          <w:sz w:val="24"/>
          <w:szCs w:val="24"/>
        </w:rPr>
        <w:t>,</w:t>
      </w:r>
      <w:r w:rsidRPr="00C358D8">
        <w:rPr>
          <w:sz w:val="24"/>
          <w:szCs w:val="24"/>
        </w:rPr>
        <w:t xml:space="preserve"> como un medio para propiciar una gestión </w:t>
      </w:r>
      <w:r w:rsidR="00F75E09">
        <w:rPr>
          <w:sz w:val="24"/>
          <w:szCs w:val="24"/>
        </w:rPr>
        <w:t>t</w:t>
      </w:r>
      <w:r w:rsidRPr="00C358D8">
        <w:rPr>
          <w:sz w:val="24"/>
          <w:szCs w:val="24"/>
        </w:rPr>
        <w:t>ransparente</w:t>
      </w:r>
      <w:r w:rsidR="009E246E">
        <w:rPr>
          <w:sz w:val="24"/>
          <w:szCs w:val="24"/>
        </w:rPr>
        <w:t xml:space="preserve">, </w:t>
      </w:r>
      <w:r w:rsidR="00594B8D">
        <w:rPr>
          <w:sz w:val="24"/>
          <w:szCs w:val="24"/>
        </w:rPr>
        <w:t>y</w:t>
      </w:r>
      <w:r w:rsidR="009E246E">
        <w:rPr>
          <w:sz w:val="24"/>
          <w:szCs w:val="24"/>
        </w:rPr>
        <w:t xml:space="preserve"> la </w:t>
      </w:r>
      <w:r w:rsidRPr="00C358D8">
        <w:rPr>
          <w:sz w:val="24"/>
          <w:szCs w:val="24"/>
        </w:rPr>
        <w:t>constru</w:t>
      </w:r>
      <w:r w:rsidR="009E246E">
        <w:rPr>
          <w:sz w:val="24"/>
          <w:szCs w:val="24"/>
        </w:rPr>
        <w:t>cción</w:t>
      </w:r>
      <w:r w:rsidRPr="00C358D8">
        <w:rPr>
          <w:sz w:val="24"/>
          <w:szCs w:val="24"/>
        </w:rPr>
        <w:t xml:space="preserve"> y conservación de la memoria institucional</w:t>
      </w:r>
      <w:r w:rsidR="00F87495">
        <w:rPr>
          <w:sz w:val="24"/>
          <w:szCs w:val="24"/>
        </w:rPr>
        <w:t>.</w:t>
      </w:r>
    </w:p>
    <w:p w14:paraId="4D7504AD" w14:textId="77777777" w:rsidR="00DF1D68" w:rsidRPr="00F81A5D" w:rsidRDefault="00DF1D68" w:rsidP="00AD3C0B">
      <w:pPr>
        <w:spacing w:after="0"/>
        <w:jc w:val="both"/>
        <w:rPr>
          <w:rFonts w:cstheme="minorHAnsi"/>
          <w:sz w:val="28"/>
          <w:szCs w:val="28"/>
        </w:rPr>
      </w:pPr>
    </w:p>
    <w:p w14:paraId="7E20458E" w14:textId="7AE9D842" w:rsidR="00AD3C0B" w:rsidRPr="00F81A5D" w:rsidRDefault="00AD3C0B" w:rsidP="00386B4C">
      <w:pPr>
        <w:pStyle w:val="Prrafodelista"/>
        <w:numPr>
          <w:ilvl w:val="1"/>
          <w:numId w:val="7"/>
        </w:numPr>
        <w:spacing w:after="0"/>
        <w:jc w:val="both"/>
        <w:rPr>
          <w:rFonts w:cstheme="minorHAnsi"/>
          <w:b/>
          <w:sz w:val="26"/>
          <w:szCs w:val="26"/>
        </w:rPr>
      </w:pPr>
      <w:r w:rsidRPr="00F81A5D">
        <w:rPr>
          <w:rFonts w:cstheme="minorHAnsi"/>
          <w:b/>
          <w:sz w:val="26"/>
          <w:szCs w:val="26"/>
        </w:rPr>
        <w:t>Específicos</w:t>
      </w:r>
    </w:p>
    <w:p w14:paraId="37195FFB" w14:textId="77777777" w:rsidR="00AD3C0B" w:rsidRPr="00F81A5D" w:rsidRDefault="00AD3C0B" w:rsidP="00AD3C0B">
      <w:pPr>
        <w:spacing w:after="0"/>
        <w:jc w:val="both"/>
        <w:rPr>
          <w:rFonts w:cstheme="minorHAnsi"/>
          <w:sz w:val="24"/>
          <w:szCs w:val="24"/>
        </w:rPr>
      </w:pPr>
    </w:p>
    <w:p w14:paraId="798AA166" w14:textId="2E86835E" w:rsidR="001876EE" w:rsidRPr="001876EE" w:rsidRDefault="001876EE" w:rsidP="00D80D7B">
      <w:pPr>
        <w:pStyle w:val="Prrafodelista"/>
        <w:numPr>
          <w:ilvl w:val="0"/>
          <w:numId w:val="5"/>
        </w:numPr>
        <w:autoSpaceDE w:val="0"/>
        <w:autoSpaceDN w:val="0"/>
        <w:adjustRightInd w:val="0"/>
        <w:spacing w:after="0"/>
        <w:jc w:val="both"/>
        <w:rPr>
          <w:rFonts w:ascii="Wingdings" w:hAnsi="Wingdings" w:cs="Wingdings"/>
          <w:sz w:val="24"/>
          <w:szCs w:val="24"/>
        </w:rPr>
      </w:pPr>
      <w:r w:rsidRPr="001876EE">
        <w:rPr>
          <w:sz w:val="24"/>
          <w:szCs w:val="24"/>
        </w:rPr>
        <w:t>Impulsar una gestión eficiente del ciclo vital de la documentación</w:t>
      </w:r>
    </w:p>
    <w:p w14:paraId="5A68FAD9" w14:textId="77777777" w:rsidR="00AD3C0B" w:rsidRPr="00F81A5D" w:rsidRDefault="00AD3C0B" w:rsidP="00D80D7B">
      <w:pPr>
        <w:autoSpaceDE w:val="0"/>
        <w:autoSpaceDN w:val="0"/>
        <w:adjustRightInd w:val="0"/>
        <w:spacing w:after="0"/>
        <w:jc w:val="both"/>
        <w:rPr>
          <w:rFonts w:cstheme="minorHAnsi"/>
          <w:sz w:val="24"/>
          <w:szCs w:val="24"/>
        </w:rPr>
      </w:pPr>
    </w:p>
    <w:p w14:paraId="617F7ABC" w14:textId="74E6E16C" w:rsidR="00FF1E6E" w:rsidRPr="00FF1E6E" w:rsidRDefault="00FF1E6E" w:rsidP="00D80D7B">
      <w:pPr>
        <w:pStyle w:val="Prrafodelista"/>
        <w:numPr>
          <w:ilvl w:val="0"/>
          <w:numId w:val="5"/>
        </w:numPr>
        <w:autoSpaceDE w:val="0"/>
        <w:autoSpaceDN w:val="0"/>
        <w:adjustRightInd w:val="0"/>
        <w:spacing w:after="0"/>
        <w:jc w:val="both"/>
        <w:rPr>
          <w:rFonts w:ascii="Calibri" w:hAnsi="Calibri" w:cs="Calibri"/>
          <w:sz w:val="24"/>
          <w:szCs w:val="24"/>
        </w:rPr>
      </w:pPr>
      <w:r w:rsidRPr="00FF1E6E">
        <w:rPr>
          <w:rFonts w:cstheme="minorHAnsi"/>
          <w:sz w:val="24"/>
          <w:szCs w:val="24"/>
        </w:rPr>
        <w:t>Proveer de los instrumentos y herramientas necesarias para la correcta aplicación de la gestión documental</w:t>
      </w:r>
    </w:p>
    <w:p w14:paraId="72947521" w14:textId="77777777" w:rsidR="00FF1E6E" w:rsidRPr="00FF1E6E" w:rsidRDefault="00FF1E6E" w:rsidP="00FF1E6E">
      <w:pPr>
        <w:pStyle w:val="Prrafodelista"/>
        <w:rPr>
          <w:rFonts w:ascii="Calibri" w:hAnsi="Calibri" w:cs="Calibri"/>
          <w:sz w:val="24"/>
          <w:szCs w:val="24"/>
        </w:rPr>
      </w:pPr>
    </w:p>
    <w:p w14:paraId="086C44E8" w14:textId="2A217B2F" w:rsidR="00AD3C0B" w:rsidRDefault="00AD3C0B" w:rsidP="00D80D7B">
      <w:pPr>
        <w:pStyle w:val="Prrafodelista"/>
        <w:numPr>
          <w:ilvl w:val="0"/>
          <w:numId w:val="5"/>
        </w:numPr>
        <w:autoSpaceDE w:val="0"/>
        <w:autoSpaceDN w:val="0"/>
        <w:adjustRightInd w:val="0"/>
        <w:spacing w:after="0"/>
        <w:jc w:val="both"/>
        <w:rPr>
          <w:rFonts w:ascii="Calibri" w:hAnsi="Calibri" w:cs="Calibri"/>
          <w:sz w:val="24"/>
          <w:szCs w:val="24"/>
        </w:rPr>
      </w:pPr>
      <w:r w:rsidRPr="00F81A5D">
        <w:rPr>
          <w:rFonts w:ascii="Calibri" w:hAnsi="Calibri" w:cs="Calibri"/>
          <w:sz w:val="24"/>
          <w:szCs w:val="24"/>
        </w:rPr>
        <w:t>Brindar a los servidores públicos del Tribunal de Justicia Administrativa los conocimientos necesarios en gestión documental</w:t>
      </w:r>
      <w:r w:rsidR="00164577">
        <w:rPr>
          <w:rFonts w:ascii="Calibri" w:hAnsi="Calibri" w:cs="Calibri"/>
          <w:sz w:val="24"/>
          <w:szCs w:val="24"/>
        </w:rPr>
        <w:t>.</w:t>
      </w:r>
      <w:r w:rsidRPr="00F81A5D">
        <w:rPr>
          <w:rFonts w:ascii="Calibri" w:hAnsi="Calibri" w:cs="Calibri"/>
          <w:sz w:val="24"/>
          <w:szCs w:val="24"/>
        </w:rPr>
        <w:t xml:space="preserve"> </w:t>
      </w:r>
    </w:p>
    <w:p w14:paraId="1FA3EEDA" w14:textId="77777777" w:rsidR="00F66F1D" w:rsidRPr="00F66F1D" w:rsidRDefault="00F66F1D" w:rsidP="00D80D7B">
      <w:pPr>
        <w:pStyle w:val="Prrafodelista"/>
        <w:jc w:val="both"/>
        <w:rPr>
          <w:rFonts w:ascii="Calibri" w:hAnsi="Calibri" w:cs="Calibri"/>
          <w:sz w:val="24"/>
          <w:szCs w:val="24"/>
        </w:rPr>
      </w:pPr>
    </w:p>
    <w:p w14:paraId="4549C0D7" w14:textId="5D49C284" w:rsidR="003D48C4" w:rsidRPr="003D48C4" w:rsidRDefault="003D48C4" w:rsidP="003D48C4">
      <w:pPr>
        <w:pStyle w:val="Prrafodelista"/>
        <w:numPr>
          <w:ilvl w:val="0"/>
          <w:numId w:val="5"/>
        </w:numPr>
        <w:autoSpaceDE w:val="0"/>
        <w:autoSpaceDN w:val="0"/>
        <w:adjustRightInd w:val="0"/>
        <w:spacing w:after="0"/>
        <w:jc w:val="both"/>
        <w:rPr>
          <w:rFonts w:cstheme="minorHAnsi"/>
          <w:sz w:val="36"/>
          <w:szCs w:val="24"/>
        </w:rPr>
      </w:pPr>
      <w:r w:rsidRPr="003D48C4">
        <w:rPr>
          <w:rFonts w:cstheme="minorHAnsi"/>
          <w:sz w:val="24"/>
          <w:szCs w:val="24"/>
        </w:rPr>
        <w:t>Conservar la memoria institucional del Tribunal de Justicia Administrativa</w:t>
      </w:r>
    </w:p>
    <w:p w14:paraId="53549AA0" w14:textId="77777777" w:rsidR="003D48C4" w:rsidRPr="003D48C4" w:rsidRDefault="003D48C4" w:rsidP="003D48C4">
      <w:pPr>
        <w:pStyle w:val="Prrafodelista"/>
        <w:autoSpaceDE w:val="0"/>
        <w:autoSpaceDN w:val="0"/>
        <w:adjustRightInd w:val="0"/>
        <w:spacing w:after="0"/>
        <w:jc w:val="both"/>
        <w:rPr>
          <w:rFonts w:cstheme="minorHAnsi"/>
          <w:sz w:val="36"/>
          <w:szCs w:val="24"/>
        </w:rPr>
      </w:pPr>
    </w:p>
    <w:p w14:paraId="04F59D67" w14:textId="36C58A3A" w:rsidR="000E6A0D" w:rsidRPr="00F81A5D" w:rsidRDefault="00AD3C0B" w:rsidP="00D80D7B">
      <w:pPr>
        <w:pStyle w:val="Prrafodelista"/>
        <w:numPr>
          <w:ilvl w:val="0"/>
          <w:numId w:val="5"/>
        </w:numPr>
        <w:autoSpaceDE w:val="0"/>
        <w:autoSpaceDN w:val="0"/>
        <w:adjustRightInd w:val="0"/>
        <w:spacing w:after="0"/>
        <w:jc w:val="both"/>
        <w:rPr>
          <w:rFonts w:cstheme="minorHAnsi"/>
          <w:sz w:val="36"/>
          <w:szCs w:val="24"/>
        </w:rPr>
      </w:pPr>
      <w:r w:rsidRPr="00F81A5D">
        <w:rPr>
          <w:rFonts w:cstheme="minorHAnsi"/>
          <w:sz w:val="24"/>
          <w:szCs w:val="24"/>
        </w:rPr>
        <w:t>Promover la difusión de</w:t>
      </w:r>
      <w:r w:rsidR="00F10CF8" w:rsidRPr="00F81A5D">
        <w:rPr>
          <w:rFonts w:cstheme="minorHAnsi"/>
          <w:sz w:val="24"/>
          <w:szCs w:val="24"/>
        </w:rPr>
        <w:t>l</w:t>
      </w:r>
      <w:r w:rsidRPr="00F81A5D">
        <w:rPr>
          <w:rFonts w:cstheme="minorHAnsi"/>
          <w:sz w:val="24"/>
          <w:szCs w:val="24"/>
        </w:rPr>
        <w:t xml:space="preserve"> acervo documental</w:t>
      </w:r>
      <w:r w:rsidR="00352FD2" w:rsidRPr="00F81A5D">
        <w:rPr>
          <w:rFonts w:cstheme="minorHAnsi"/>
          <w:sz w:val="24"/>
          <w:szCs w:val="24"/>
        </w:rPr>
        <w:t>.</w:t>
      </w:r>
      <w:r w:rsidR="000E6A0D" w:rsidRPr="00F81A5D">
        <w:rPr>
          <w:rFonts w:cstheme="minorHAnsi"/>
          <w:sz w:val="24"/>
          <w:szCs w:val="24"/>
        </w:rPr>
        <w:t xml:space="preserve"> </w:t>
      </w:r>
    </w:p>
    <w:p w14:paraId="77A1611B" w14:textId="77777777" w:rsidR="0090419B" w:rsidRPr="00F81A5D" w:rsidRDefault="0090419B" w:rsidP="0090419B">
      <w:pPr>
        <w:autoSpaceDE w:val="0"/>
        <w:autoSpaceDN w:val="0"/>
        <w:adjustRightInd w:val="0"/>
        <w:spacing w:after="0"/>
        <w:jc w:val="both"/>
        <w:rPr>
          <w:rFonts w:cstheme="minorHAnsi"/>
          <w:sz w:val="36"/>
          <w:szCs w:val="24"/>
        </w:rPr>
      </w:pPr>
    </w:p>
    <w:p w14:paraId="3CE3A9CB" w14:textId="1961CF8B" w:rsidR="000E6A0D" w:rsidRPr="00F81A5D" w:rsidRDefault="000E6A0D" w:rsidP="00880F5D">
      <w:pPr>
        <w:autoSpaceDE w:val="0"/>
        <w:autoSpaceDN w:val="0"/>
        <w:adjustRightInd w:val="0"/>
        <w:spacing w:after="0"/>
        <w:jc w:val="both"/>
      </w:pPr>
    </w:p>
    <w:p w14:paraId="326B3FD7" w14:textId="77777777" w:rsidR="00D53E98" w:rsidRPr="00F81A5D" w:rsidRDefault="00D53E98" w:rsidP="00061D7F"/>
    <w:p w14:paraId="3988520E" w14:textId="77777777" w:rsidR="00D53E98" w:rsidRPr="00F81A5D" w:rsidRDefault="00D53E98" w:rsidP="00061D7F">
      <w:pPr>
        <w:sectPr w:rsidR="00D53E98" w:rsidRPr="00F81A5D" w:rsidSect="00BB212D">
          <w:pgSz w:w="12240" w:h="15840"/>
          <w:pgMar w:top="1418" w:right="1701" w:bottom="1418" w:left="1701" w:header="709" w:footer="709" w:gutter="0"/>
          <w:pgNumType w:start="1"/>
          <w:cols w:space="708"/>
          <w:titlePg/>
          <w:docGrid w:linePitch="360"/>
        </w:sectPr>
      </w:pPr>
    </w:p>
    <w:p w14:paraId="7A92FF7F" w14:textId="7CE9937F" w:rsidR="00061D7F" w:rsidRPr="00F81A5D" w:rsidRDefault="00061D7F" w:rsidP="00061D7F">
      <w:pPr>
        <w:pStyle w:val="Prrafodelista"/>
        <w:numPr>
          <w:ilvl w:val="0"/>
          <w:numId w:val="2"/>
        </w:numPr>
        <w:autoSpaceDE w:val="0"/>
        <w:autoSpaceDN w:val="0"/>
        <w:adjustRightInd w:val="0"/>
        <w:spacing w:after="0" w:line="240" w:lineRule="auto"/>
        <w:jc w:val="both"/>
        <w:rPr>
          <w:rFonts w:cstheme="minorHAnsi"/>
          <w:sz w:val="24"/>
          <w:szCs w:val="24"/>
        </w:rPr>
      </w:pPr>
      <w:r w:rsidRPr="00F81A5D">
        <w:rPr>
          <w:rFonts w:cstheme="minorHAnsi"/>
          <w:b/>
          <w:bCs/>
          <w:color w:val="000000"/>
          <w:sz w:val="28"/>
          <w:szCs w:val="24"/>
        </w:rPr>
        <w:lastRenderedPageBreak/>
        <w:t>Planeación</w:t>
      </w:r>
    </w:p>
    <w:p w14:paraId="2C8C83E2" w14:textId="77777777" w:rsidR="00462A43" w:rsidRPr="00F81A5D" w:rsidRDefault="00462A43" w:rsidP="00462A43">
      <w:pPr>
        <w:pStyle w:val="Prrafodelista"/>
        <w:autoSpaceDE w:val="0"/>
        <w:autoSpaceDN w:val="0"/>
        <w:adjustRightInd w:val="0"/>
        <w:spacing w:after="0" w:line="240" w:lineRule="auto"/>
        <w:ind w:left="360"/>
        <w:jc w:val="both"/>
        <w:rPr>
          <w:rFonts w:cstheme="minorHAnsi"/>
          <w:sz w:val="24"/>
          <w:szCs w:val="24"/>
        </w:rPr>
      </w:pPr>
    </w:p>
    <w:tbl>
      <w:tblPr>
        <w:tblStyle w:val="Tablaconcuadrcula"/>
        <w:tblW w:w="13155" w:type="dxa"/>
        <w:tblInd w:w="-170" w:type="dxa"/>
        <w:tblLook w:val="04A0" w:firstRow="1" w:lastRow="0" w:firstColumn="1" w:lastColumn="0" w:noHBand="0" w:noVBand="1"/>
      </w:tblPr>
      <w:tblGrid>
        <w:gridCol w:w="556"/>
        <w:gridCol w:w="1762"/>
        <w:gridCol w:w="1784"/>
        <w:gridCol w:w="1657"/>
        <w:gridCol w:w="567"/>
        <w:gridCol w:w="2191"/>
        <w:gridCol w:w="1566"/>
        <w:gridCol w:w="1446"/>
        <w:gridCol w:w="1626"/>
      </w:tblGrid>
      <w:tr w:rsidR="00974B0A" w:rsidRPr="00F81A5D" w14:paraId="15F87B03" w14:textId="77777777" w:rsidTr="00ED4251">
        <w:trPr>
          <w:trHeight w:val="448"/>
          <w:tblHeader/>
        </w:trPr>
        <w:tc>
          <w:tcPr>
            <w:tcW w:w="556" w:type="dxa"/>
            <w:shd w:val="clear" w:color="auto" w:fill="0F243E" w:themeFill="text2" w:themeFillShade="80"/>
            <w:vAlign w:val="center"/>
          </w:tcPr>
          <w:p w14:paraId="7460A7E4" w14:textId="77777777" w:rsidR="00061D7F" w:rsidRPr="00F81A5D" w:rsidRDefault="00061D7F" w:rsidP="00482391">
            <w:pPr>
              <w:jc w:val="center"/>
              <w:rPr>
                <w:rFonts w:cstheme="minorHAnsi"/>
                <w:b/>
                <w:szCs w:val="24"/>
              </w:rPr>
            </w:pPr>
            <w:r w:rsidRPr="00F81A5D">
              <w:rPr>
                <w:rFonts w:cstheme="minorHAnsi"/>
                <w:b/>
                <w:szCs w:val="24"/>
              </w:rPr>
              <w:t>No.</w:t>
            </w:r>
          </w:p>
        </w:tc>
        <w:tc>
          <w:tcPr>
            <w:tcW w:w="1762" w:type="dxa"/>
            <w:shd w:val="clear" w:color="auto" w:fill="0F243E" w:themeFill="text2" w:themeFillShade="80"/>
            <w:vAlign w:val="center"/>
          </w:tcPr>
          <w:p w14:paraId="3B15C04D" w14:textId="77777777" w:rsidR="00061D7F" w:rsidRPr="00F81A5D" w:rsidRDefault="00061D7F" w:rsidP="00482391">
            <w:pPr>
              <w:jc w:val="center"/>
              <w:rPr>
                <w:rFonts w:cstheme="minorHAnsi"/>
                <w:b/>
                <w:szCs w:val="24"/>
              </w:rPr>
            </w:pPr>
            <w:r w:rsidRPr="00F81A5D">
              <w:rPr>
                <w:rFonts w:cstheme="minorHAnsi"/>
                <w:b/>
                <w:szCs w:val="24"/>
              </w:rPr>
              <w:t>Línea estratégica</w:t>
            </w:r>
          </w:p>
        </w:tc>
        <w:tc>
          <w:tcPr>
            <w:tcW w:w="1784" w:type="dxa"/>
            <w:shd w:val="clear" w:color="auto" w:fill="0F243E" w:themeFill="text2" w:themeFillShade="80"/>
            <w:vAlign w:val="center"/>
          </w:tcPr>
          <w:p w14:paraId="4C7F2828" w14:textId="77777777" w:rsidR="00061D7F" w:rsidRPr="00F81A5D" w:rsidRDefault="00061D7F" w:rsidP="00482391">
            <w:pPr>
              <w:jc w:val="center"/>
              <w:rPr>
                <w:rFonts w:cstheme="minorHAnsi"/>
                <w:b/>
                <w:szCs w:val="24"/>
              </w:rPr>
            </w:pPr>
            <w:r w:rsidRPr="00F81A5D">
              <w:rPr>
                <w:rFonts w:cstheme="minorHAnsi"/>
                <w:b/>
                <w:szCs w:val="24"/>
              </w:rPr>
              <w:t>Objetivo</w:t>
            </w:r>
          </w:p>
        </w:tc>
        <w:tc>
          <w:tcPr>
            <w:tcW w:w="1657" w:type="dxa"/>
            <w:shd w:val="clear" w:color="auto" w:fill="0F243E" w:themeFill="text2" w:themeFillShade="80"/>
            <w:vAlign w:val="center"/>
          </w:tcPr>
          <w:p w14:paraId="45346CBC" w14:textId="77777777" w:rsidR="00061D7F" w:rsidRPr="00F81A5D" w:rsidRDefault="00061D7F" w:rsidP="00482391">
            <w:pPr>
              <w:jc w:val="center"/>
              <w:rPr>
                <w:rFonts w:cstheme="minorHAnsi"/>
                <w:b/>
                <w:szCs w:val="24"/>
              </w:rPr>
            </w:pPr>
            <w:r w:rsidRPr="00F81A5D">
              <w:rPr>
                <w:rFonts w:cstheme="minorHAnsi"/>
                <w:b/>
                <w:szCs w:val="24"/>
              </w:rPr>
              <w:t>Metas</w:t>
            </w:r>
          </w:p>
        </w:tc>
        <w:tc>
          <w:tcPr>
            <w:tcW w:w="567" w:type="dxa"/>
            <w:shd w:val="clear" w:color="auto" w:fill="0F243E" w:themeFill="text2" w:themeFillShade="80"/>
            <w:vAlign w:val="center"/>
          </w:tcPr>
          <w:p w14:paraId="073C38D9" w14:textId="77777777" w:rsidR="00061D7F" w:rsidRPr="00F81A5D" w:rsidRDefault="00061D7F" w:rsidP="00482391">
            <w:pPr>
              <w:jc w:val="center"/>
              <w:rPr>
                <w:rFonts w:cstheme="minorHAnsi"/>
                <w:b/>
                <w:szCs w:val="24"/>
              </w:rPr>
            </w:pPr>
            <w:r w:rsidRPr="00F81A5D">
              <w:rPr>
                <w:rFonts w:cstheme="minorHAnsi"/>
                <w:b/>
                <w:szCs w:val="24"/>
              </w:rPr>
              <w:t>No.</w:t>
            </w:r>
          </w:p>
        </w:tc>
        <w:tc>
          <w:tcPr>
            <w:tcW w:w="2191" w:type="dxa"/>
            <w:shd w:val="clear" w:color="auto" w:fill="0F243E" w:themeFill="text2" w:themeFillShade="80"/>
            <w:vAlign w:val="center"/>
          </w:tcPr>
          <w:p w14:paraId="2C5D9A6D" w14:textId="77777777" w:rsidR="00061D7F" w:rsidRPr="00F81A5D" w:rsidRDefault="00061D7F" w:rsidP="00482391">
            <w:pPr>
              <w:jc w:val="center"/>
              <w:rPr>
                <w:rFonts w:cstheme="minorHAnsi"/>
                <w:b/>
                <w:szCs w:val="24"/>
              </w:rPr>
            </w:pPr>
            <w:r w:rsidRPr="00F81A5D">
              <w:rPr>
                <w:rFonts w:cstheme="minorHAnsi"/>
                <w:b/>
                <w:szCs w:val="24"/>
              </w:rPr>
              <w:t>Actividades</w:t>
            </w:r>
          </w:p>
        </w:tc>
        <w:tc>
          <w:tcPr>
            <w:tcW w:w="1566" w:type="dxa"/>
            <w:shd w:val="clear" w:color="auto" w:fill="0F243E" w:themeFill="text2" w:themeFillShade="80"/>
            <w:vAlign w:val="center"/>
          </w:tcPr>
          <w:p w14:paraId="1DFA06EA" w14:textId="77777777" w:rsidR="00061D7F" w:rsidRPr="00F81A5D" w:rsidRDefault="00061D7F" w:rsidP="00482391">
            <w:pPr>
              <w:jc w:val="center"/>
              <w:rPr>
                <w:rFonts w:cstheme="minorHAnsi"/>
                <w:b/>
                <w:szCs w:val="24"/>
              </w:rPr>
            </w:pPr>
            <w:r w:rsidRPr="00F81A5D">
              <w:rPr>
                <w:rFonts w:cstheme="minorHAnsi"/>
                <w:b/>
                <w:szCs w:val="24"/>
              </w:rPr>
              <w:t>Responsables</w:t>
            </w:r>
          </w:p>
        </w:tc>
        <w:tc>
          <w:tcPr>
            <w:tcW w:w="1446" w:type="dxa"/>
            <w:shd w:val="clear" w:color="auto" w:fill="0F243E" w:themeFill="text2" w:themeFillShade="80"/>
            <w:vAlign w:val="center"/>
          </w:tcPr>
          <w:p w14:paraId="1BE80525" w14:textId="77777777" w:rsidR="00061D7F" w:rsidRPr="00F81A5D" w:rsidRDefault="00061D7F" w:rsidP="00482391">
            <w:pPr>
              <w:jc w:val="center"/>
              <w:rPr>
                <w:rFonts w:cstheme="minorHAnsi"/>
                <w:b/>
                <w:szCs w:val="24"/>
              </w:rPr>
            </w:pPr>
            <w:r w:rsidRPr="00F81A5D">
              <w:rPr>
                <w:rFonts w:cstheme="minorHAnsi"/>
                <w:b/>
                <w:szCs w:val="24"/>
              </w:rPr>
              <w:t>Entregables</w:t>
            </w:r>
          </w:p>
        </w:tc>
        <w:tc>
          <w:tcPr>
            <w:tcW w:w="1626" w:type="dxa"/>
            <w:shd w:val="clear" w:color="auto" w:fill="0F243E" w:themeFill="text2" w:themeFillShade="80"/>
            <w:vAlign w:val="center"/>
          </w:tcPr>
          <w:p w14:paraId="2F1A1085" w14:textId="77777777" w:rsidR="00061D7F" w:rsidRPr="00F81A5D" w:rsidRDefault="00061D7F" w:rsidP="00482391">
            <w:pPr>
              <w:ind w:left="-150" w:right="-354"/>
              <w:jc w:val="center"/>
              <w:rPr>
                <w:rFonts w:cstheme="minorHAnsi"/>
                <w:b/>
                <w:szCs w:val="24"/>
              </w:rPr>
            </w:pPr>
            <w:r w:rsidRPr="00F81A5D">
              <w:rPr>
                <w:rFonts w:cstheme="minorHAnsi"/>
                <w:b/>
                <w:szCs w:val="24"/>
              </w:rPr>
              <w:t>Indicador</w:t>
            </w:r>
          </w:p>
        </w:tc>
      </w:tr>
      <w:tr w:rsidR="00067368" w:rsidRPr="00F81A5D" w14:paraId="5E4ADB3F" w14:textId="77777777" w:rsidTr="00ED4251">
        <w:trPr>
          <w:trHeight w:val="820"/>
        </w:trPr>
        <w:tc>
          <w:tcPr>
            <w:tcW w:w="556" w:type="dxa"/>
            <w:vMerge w:val="restart"/>
            <w:vAlign w:val="center"/>
          </w:tcPr>
          <w:p w14:paraId="7893DA82" w14:textId="77777777" w:rsidR="00B274BD" w:rsidRPr="00F81A5D" w:rsidRDefault="00B274BD" w:rsidP="00482391">
            <w:pPr>
              <w:jc w:val="center"/>
              <w:rPr>
                <w:rFonts w:cstheme="minorHAnsi"/>
                <w:sz w:val="18"/>
                <w:szCs w:val="24"/>
              </w:rPr>
            </w:pPr>
            <w:bookmarkStart w:id="1" w:name="_Hlk124524074"/>
            <w:r w:rsidRPr="00F81A5D">
              <w:rPr>
                <w:rFonts w:cstheme="minorHAnsi"/>
                <w:sz w:val="18"/>
                <w:szCs w:val="24"/>
              </w:rPr>
              <w:t>1</w:t>
            </w:r>
          </w:p>
        </w:tc>
        <w:tc>
          <w:tcPr>
            <w:tcW w:w="1762" w:type="dxa"/>
            <w:vMerge w:val="restart"/>
            <w:vAlign w:val="center"/>
          </w:tcPr>
          <w:p w14:paraId="5B32A4D0" w14:textId="0837C234" w:rsidR="00B274BD" w:rsidRPr="00F81A5D" w:rsidRDefault="00B274BD" w:rsidP="00FD6EEC">
            <w:pPr>
              <w:jc w:val="center"/>
              <w:rPr>
                <w:rFonts w:cstheme="minorHAnsi"/>
                <w:sz w:val="18"/>
                <w:szCs w:val="24"/>
              </w:rPr>
            </w:pPr>
            <w:r w:rsidRPr="00F81A5D">
              <w:rPr>
                <w:rFonts w:cstheme="minorHAnsi"/>
                <w:color w:val="000000"/>
                <w:sz w:val="18"/>
              </w:rPr>
              <w:t>Desarrollo de la Gestión Documental</w:t>
            </w:r>
          </w:p>
        </w:tc>
        <w:tc>
          <w:tcPr>
            <w:tcW w:w="1784" w:type="dxa"/>
            <w:vMerge w:val="restart"/>
            <w:vAlign w:val="center"/>
          </w:tcPr>
          <w:p w14:paraId="540A876E" w14:textId="0F88B827" w:rsidR="00B274BD" w:rsidRPr="00F81A5D" w:rsidRDefault="00B274BD" w:rsidP="00FD6EEC">
            <w:pPr>
              <w:jc w:val="center"/>
              <w:rPr>
                <w:rFonts w:cstheme="minorHAnsi"/>
                <w:sz w:val="18"/>
                <w:szCs w:val="24"/>
              </w:rPr>
            </w:pPr>
            <w:r w:rsidRPr="00F81A5D">
              <w:rPr>
                <w:rFonts w:cstheme="minorHAnsi"/>
                <w:sz w:val="18"/>
                <w:szCs w:val="24"/>
              </w:rPr>
              <w:t xml:space="preserve">Impulsar </w:t>
            </w:r>
            <w:r w:rsidRPr="00F81A5D">
              <w:rPr>
                <w:sz w:val="18"/>
                <w:szCs w:val="18"/>
              </w:rPr>
              <w:t>una gestión eficiente del ciclo vital de la documentación</w:t>
            </w:r>
          </w:p>
        </w:tc>
        <w:tc>
          <w:tcPr>
            <w:tcW w:w="1657" w:type="dxa"/>
            <w:vMerge w:val="restart"/>
            <w:vAlign w:val="center"/>
          </w:tcPr>
          <w:p w14:paraId="32FA6812" w14:textId="6B9CECCB" w:rsidR="00B274BD" w:rsidRPr="00F81A5D" w:rsidRDefault="00B274BD" w:rsidP="003321A3">
            <w:pPr>
              <w:jc w:val="center"/>
              <w:rPr>
                <w:rFonts w:cstheme="minorHAnsi"/>
                <w:sz w:val="18"/>
                <w:szCs w:val="24"/>
                <w:highlight w:val="yellow"/>
              </w:rPr>
            </w:pPr>
            <w:r w:rsidRPr="00F81A5D">
              <w:rPr>
                <w:rFonts w:cstheme="minorHAnsi"/>
                <w:sz w:val="18"/>
                <w:szCs w:val="24"/>
              </w:rPr>
              <w:t xml:space="preserve">Meta 1: Realizar visitas a las unidades administrativas </w:t>
            </w:r>
            <w:r w:rsidR="002B263F" w:rsidRPr="00F81A5D">
              <w:rPr>
                <w:rFonts w:cstheme="minorHAnsi"/>
                <w:sz w:val="18"/>
                <w:szCs w:val="24"/>
              </w:rPr>
              <w:t>para</w:t>
            </w:r>
            <w:r w:rsidR="006C1742">
              <w:rPr>
                <w:rFonts w:cstheme="minorHAnsi"/>
                <w:sz w:val="18"/>
                <w:szCs w:val="24"/>
              </w:rPr>
              <w:t xml:space="preserve"> </w:t>
            </w:r>
            <w:r w:rsidRPr="00F81A5D">
              <w:rPr>
                <w:rFonts w:cstheme="minorHAnsi"/>
                <w:sz w:val="18"/>
                <w:szCs w:val="24"/>
              </w:rPr>
              <w:t>dar seguimiento al cumplimiento de las obligaciones en materia de archivos</w:t>
            </w:r>
          </w:p>
        </w:tc>
        <w:tc>
          <w:tcPr>
            <w:tcW w:w="567" w:type="dxa"/>
            <w:vAlign w:val="center"/>
          </w:tcPr>
          <w:p w14:paraId="4B773D99" w14:textId="77777777" w:rsidR="00B274BD" w:rsidRPr="00F81A5D" w:rsidRDefault="00B274BD" w:rsidP="00482391">
            <w:pPr>
              <w:jc w:val="center"/>
              <w:rPr>
                <w:rFonts w:cstheme="minorHAnsi"/>
                <w:sz w:val="18"/>
                <w:szCs w:val="24"/>
              </w:rPr>
            </w:pPr>
            <w:r w:rsidRPr="00F81A5D">
              <w:rPr>
                <w:rFonts w:cstheme="minorHAnsi"/>
                <w:sz w:val="18"/>
                <w:szCs w:val="24"/>
              </w:rPr>
              <w:t>1</w:t>
            </w:r>
          </w:p>
        </w:tc>
        <w:tc>
          <w:tcPr>
            <w:tcW w:w="2191" w:type="dxa"/>
            <w:vAlign w:val="center"/>
          </w:tcPr>
          <w:p w14:paraId="3883063A" w14:textId="54E3DBED" w:rsidR="00B274BD" w:rsidRPr="00F81A5D" w:rsidRDefault="00B274BD" w:rsidP="00482391">
            <w:pPr>
              <w:jc w:val="center"/>
              <w:rPr>
                <w:rFonts w:cstheme="minorHAnsi"/>
                <w:sz w:val="18"/>
                <w:szCs w:val="24"/>
              </w:rPr>
            </w:pPr>
            <w:r w:rsidRPr="00F81A5D">
              <w:rPr>
                <w:rFonts w:cstheme="minorHAnsi"/>
                <w:sz w:val="18"/>
                <w:szCs w:val="24"/>
              </w:rPr>
              <w:t xml:space="preserve">Elaborar la guía </w:t>
            </w:r>
            <w:r w:rsidR="006D272E" w:rsidRPr="00F81A5D">
              <w:rPr>
                <w:rFonts w:cstheme="minorHAnsi"/>
                <w:sz w:val="18"/>
                <w:szCs w:val="24"/>
              </w:rPr>
              <w:t>para llevar a cabo las</w:t>
            </w:r>
            <w:r w:rsidRPr="00F81A5D">
              <w:rPr>
                <w:rFonts w:cstheme="minorHAnsi"/>
                <w:sz w:val="18"/>
                <w:szCs w:val="24"/>
              </w:rPr>
              <w:t xml:space="preserve"> visita</w:t>
            </w:r>
            <w:r w:rsidR="006D272E" w:rsidRPr="00F81A5D">
              <w:rPr>
                <w:rFonts w:cstheme="minorHAnsi"/>
                <w:sz w:val="18"/>
                <w:szCs w:val="24"/>
              </w:rPr>
              <w:t>s</w:t>
            </w:r>
            <w:r w:rsidRPr="00F81A5D">
              <w:rPr>
                <w:rFonts w:cstheme="minorHAnsi"/>
                <w:sz w:val="18"/>
                <w:szCs w:val="24"/>
              </w:rPr>
              <w:t xml:space="preserve"> </w:t>
            </w:r>
          </w:p>
        </w:tc>
        <w:tc>
          <w:tcPr>
            <w:tcW w:w="1566" w:type="dxa"/>
            <w:vMerge w:val="restart"/>
            <w:vAlign w:val="center"/>
          </w:tcPr>
          <w:p w14:paraId="1592AB46" w14:textId="1E52E65E" w:rsidR="00B274BD" w:rsidRPr="00F81A5D" w:rsidRDefault="00B274BD" w:rsidP="00482391">
            <w:pPr>
              <w:jc w:val="center"/>
              <w:rPr>
                <w:rFonts w:cstheme="minorHAnsi"/>
                <w:sz w:val="18"/>
                <w:szCs w:val="24"/>
              </w:rPr>
            </w:pPr>
            <w:r w:rsidRPr="00F81A5D">
              <w:rPr>
                <w:rFonts w:cstheme="minorHAnsi"/>
                <w:sz w:val="18"/>
                <w:szCs w:val="24"/>
              </w:rPr>
              <w:t>Ana Lucía Estrada Meza/ Oscar Leonardo Arredondo Peña/ Jesús Alejandro Arredondo Martínez</w:t>
            </w:r>
          </w:p>
        </w:tc>
        <w:tc>
          <w:tcPr>
            <w:tcW w:w="1446" w:type="dxa"/>
            <w:vAlign w:val="center"/>
          </w:tcPr>
          <w:p w14:paraId="36C16BDB" w14:textId="77777777" w:rsidR="00B274BD" w:rsidRPr="00F81A5D" w:rsidRDefault="00B274BD" w:rsidP="00482391">
            <w:pPr>
              <w:jc w:val="center"/>
              <w:rPr>
                <w:rFonts w:cstheme="minorHAnsi"/>
                <w:sz w:val="18"/>
                <w:szCs w:val="24"/>
              </w:rPr>
            </w:pPr>
            <w:r w:rsidRPr="00F81A5D">
              <w:rPr>
                <w:rFonts w:cstheme="minorHAnsi"/>
                <w:sz w:val="18"/>
                <w:szCs w:val="24"/>
              </w:rPr>
              <w:t>Guía de visita</w:t>
            </w:r>
          </w:p>
        </w:tc>
        <w:tc>
          <w:tcPr>
            <w:tcW w:w="1626" w:type="dxa"/>
            <w:vMerge w:val="restart"/>
            <w:vAlign w:val="center"/>
          </w:tcPr>
          <w:p w14:paraId="355378B7" w14:textId="77777777" w:rsidR="00B274BD" w:rsidRPr="00F81A5D" w:rsidRDefault="00B274BD" w:rsidP="00482391">
            <w:pPr>
              <w:jc w:val="center"/>
              <w:rPr>
                <w:rFonts w:cstheme="minorHAnsi"/>
                <w:sz w:val="18"/>
                <w:szCs w:val="24"/>
              </w:rPr>
            </w:pPr>
            <w:r w:rsidRPr="00F81A5D">
              <w:rPr>
                <w:rFonts w:cstheme="minorHAnsi"/>
                <w:sz w:val="18"/>
                <w:szCs w:val="24"/>
              </w:rPr>
              <w:t>Número de visitas realizadas</w:t>
            </w:r>
          </w:p>
        </w:tc>
      </w:tr>
      <w:tr w:rsidR="00067368" w:rsidRPr="00F81A5D" w14:paraId="70381F92" w14:textId="77777777" w:rsidTr="00ED4251">
        <w:trPr>
          <w:trHeight w:val="607"/>
        </w:trPr>
        <w:tc>
          <w:tcPr>
            <w:tcW w:w="556" w:type="dxa"/>
            <w:vMerge/>
            <w:vAlign w:val="center"/>
          </w:tcPr>
          <w:p w14:paraId="78C9E6C3" w14:textId="77777777" w:rsidR="00B274BD" w:rsidRPr="00F81A5D" w:rsidRDefault="00B274BD" w:rsidP="00482391">
            <w:pPr>
              <w:jc w:val="center"/>
              <w:rPr>
                <w:rFonts w:cstheme="minorHAnsi"/>
                <w:sz w:val="18"/>
                <w:szCs w:val="24"/>
              </w:rPr>
            </w:pPr>
          </w:p>
        </w:tc>
        <w:tc>
          <w:tcPr>
            <w:tcW w:w="1762" w:type="dxa"/>
            <w:vMerge/>
            <w:vAlign w:val="center"/>
          </w:tcPr>
          <w:p w14:paraId="74A6AFBD" w14:textId="77777777" w:rsidR="00B274BD" w:rsidRPr="00F81A5D" w:rsidRDefault="00B274BD" w:rsidP="00482391">
            <w:pPr>
              <w:jc w:val="center"/>
              <w:rPr>
                <w:rFonts w:cstheme="minorHAnsi"/>
                <w:color w:val="000000"/>
                <w:sz w:val="18"/>
              </w:rPr>
            </w:pPr>
          </w:p>
        </w:tc>
        <w:tc>
          <w:tcPr>
            <w:tcW w:w="1784" w:type="dxa"/>
            <w:vMerge/>
            <w:vAlign w:val="center"/>
          </w:tcPr>
          <w:p w14:paraId="39B0CAE4" w14:textId="77777777" w:rsidR="00B274BD" w:rsidRPr="00F81A5D" w:rsidRDefault="00B274BD" w:rsidP="00482391">
            <w:pPr>
              <w:jc w:val="center"/>
              <w:rPr>
                <w:rFonts w:cstheme="minorHAnsi"/>
                <w:sz w:val="18"/>
                <w:szCs w:val="24"/>
              </w:rPr>
            </w:pPr>
          </w:p>
        </w:tc>
        <w:tc>
          <w:tcPr>
            <w:tcW w:w="1657" w:type="dxa"/>
            <w:vMerge/>
            <w:vAlign w:val="center"/>
          </w:tcPr>
          <w:p w14:paraId="4E644F97" w14:textId="77777777" w:rsidR="00B274BD" w:rsidRPr="00F81A5D" w:rsidRDefault="00B274BD" w:rsidP="00482391">
            <w:pPr>
              <w:jc w:val="center"/>
              <w:rPr>
                <w:rFonts w:cstheme="minorHAnsi"/>
                <w:sz w:val="18"/>
                <w:szCs w:val="24"/>
              </w:rPr>
            </w:pPr>
          </w:p>
        </w:tc>
        <w:tc>
          <w:tcPr>
            <w:tcW w:w="567" w:type="dxa"/>
            <w:vAlign w:val="center"/>
          </w:tcPr>
          <w:p w14:paraId="794E279F" w14:textId="77777777" w:rsidR="00B274BD" w:rsidRPr="00F81A5D" w:rsidRDefault="00B274BD" w:rsidP="00482391">
            <w:pPr>
              <w:jc w:val="center"/>
              <w:rPr>
                <w:rFonts w:cstheme="minorHAnsi"/>
                <w:sz w:val="18"/>
                <w:szCs w:val="24"/>
              </w:rPr>
            </w:pPr>
            <w:r w:rsidRPr="00F81A5D">
              <w:rPr>
                <w:rFonts w:cstheme="minorHAnsi"/>
                <w:sz w:val="18"/>
                <w:szCs w:val="24"/>
              </w:rPr>
              <w:t>2</w:t>
            </w:r>
          </w:p>
        </w:tc>
        <w:tc>
          <w:tcPr>
            <w:tcW w:w="2191" w:type="dxa"/>
            <w:vAlign w:val="center"/>
          </w:tcPr>
          <w:p w14:paraId="465301D0" w14:textId="77777777" w:rsidR="00B274BD" w:rsidRPr="00F81A5D" w:rsidRDefault="00B274BD" w:rsidP="00482391">
            <w:pPr>
              <w:jc w:val="center"/>
              <w:rPr>
                <w:rFonts w:cstheme="minorHAnsi"/>
                <w:sz w:val="18"/>
                <w:szCs w:val="24"/>
              </w:rPr>
            </w:pPr>
            <w:r w:rsidRPr="00F81A5D">
              <w:rPr>
                <w:rFonts w:cstheme="minorHAnsi"/>
                <w:sz w:val="18"/>
                <w:szCs w:val="24"/>
              </w:rPr>
              <w:t>Efectuar las visitas</w:t>
            </w:r>
          </w:p>
        </w:tc>
        <w:tc>
          <w:tcPr>
            <w:tcW w:w="1566" w:type="dxa"/>
            <w:vMerge/>
            <w:vAlign w:val="center"/>
          </w:tcPr>
          <w:p w14:paraId="7979568F" w14:textId="77777777" w:rsidR="00B274BD" w:rsidRPr="00F81A5D" w:rsidRDefault="00B274BD" w:rsidP="00482391">
            <w:pPr>
              <w:jc w:val="center"/>
              <w:rPr>
                <w:rFonts w:cstheme="minorHAnsi"/>
                <w:sz w:val="18"/>
                <w:szCs w:val="24"/>
              </w:rPr>
            </w:pPr>
          </w:p>
        </w:tc>
        <w:tc>
          <w:tcPr>
            <w:tcW w:w="1446" w:type="dxa"/>
            <w:vAlign w:val="center"/>
          </w:tcPr>
          <w:p w14:paraId="3EFAAF86" w14:textId="77777777" w:rsidR="00B274BD" w:rsidRPr="00F81A5D" w:rsidRDefault="00B274BD" w:rsidP="00482391">
            <w:pPr>
              <w:jc w:val="center"/>
              <w:rPr>
                <w:rFonts w:cstheme="minorHAnsi"/>
                <w:sz w:val="18"/>
                <w:szCs w:val="24"/>
              </w:rPr>
            </w:pPr>
            <w:r w:rsidRPr="00F81A5D">
              <w:rPr>
                <w:rFonts w:cstheme="minorHAnsi"/>
                <w:sz w:val="18"/>
                <w:szCs w:val="24"/>
              </w:rPr>
              <w:t>Minuta</w:t>
            </w:r>
          </w:p>
        </w:tc>
        <w:tc>
          <w:tcPr>
            <w:tcW w:w="1626" w:type="dxa"/>
            <w:vMerge/>
            <w:vAlign w:val="center"/>
          </w:tcPr>
          <w:p w14:paraId="322C8005" w14:textId="77777777" w:rsidR="00B274BD" w:rsidRPr="00F81A5D" w:rsidRDefault="00B274BD" w:rsidP="00482391">
            <w:pPr>
              <w:jc w:val="center"/>
              <w:rPr>
                <w:rFonts w:cstheme="minorHAnsi"/>
                <w:sz w:val="18"/>
                <w:szCs w:val="24"/>
              </w:rPr>
            </w:pPr>
          </w:p>
        </w:tc>
      </w:tr>
      <w:tr w:rsidR="006C1742" w:rsidRPr="00F81A5D" w14:paraId="28F5A607" w14:textId="77777777" w:rsidTr="00ED4251">
        <w:trPr>
          <w:trHeight w:val="980"/>
        </w:trPr>
        <w:tc>
          <w:tcPr>
            <w:tcW w:w="556" w:type="dxa"/>
            <w:vMerge/>
            <w:vAlign w:val="center"/>
          </w:tcPr>
          <w:p w14:paraId="3420297D" w14:textId="77777777" w:rsidR="006C1742" w:rsidRPr="00F81A5D" w:rsidRDefault="006C1742" w:rsidP="00482391">
            <w:pPr>
              <w:jc w:val="center"/>
              <w:rPr>
                <w:rFonts w:cstheme="minorHAnsi"/>
                <w:sz w:val="18"/>
                <w:szCs w:val="24"/>
              </w:rPr>
            </w:pPr>
          </w:p>
        </w:tc>
        <w:tc>
          <w:tcPr>
            <w:tcW w:w="1762" w:type="dxa"/>
            <w:vMerge/>
            <w:vAlign w:val="center"/>
          </w:tcPr>
          <w:p w14:paraId="50E46737" w14:textId="77777777" w:rsidR="006C1742" w:rsidRPr="00F81A5D" w:rsidRDefault="006C1742" w:rsidP="00482391">
            <w:pPr>
              <w:jc w:val="center"/>
              <w:rPr>
                <w:rFonts w:cstheme="minorHAnsi"/>
                <w:color w:val="000000"/>
                <w:sz w:val="18"/>
              </w:rPr>
            </w:pPr>
          </w:p>
        </w:tc>
        <w:tc>
          <w:tcPr>
            <w:tcW w:w="1784" w:type="dxa"/>
            <w:vMerge/>
            <w:vAlign w:val="center"/>
          </w:tcPr>
          <w:p w14:paraId="65589BC5" w14:textId="77777777" w:rsidR="006C1742" w:rsidRPr="00F81A5D" w:rsidRDefault="006C1742" w:rsidP="00482391">
            <w:pPr>
              <w:jc w:val="center"/>
              <w:rPr>
                <w:rFonts w:cstheme="minorHAnsi"/>
                <w:sz w:val="18"/>
                <w:szCs w:val="24"/>
              </w:rPr>
            </w:pPr>
          </w:p>
        </w:tc>
        <w:tc>
          <w:tcPr>
            <w:tcW w:w="1657" w:type="dxa"/>
            <w:vMerge/>
            <w:vAlign w:val="center"/>
          </w:tcPr>
          <w:p w14:paraId="135CB8E6" w14:textId="77777777" w:rsidR="006C1742" w:rsidRPr="00F81A5D" w:rsidRDefault="006C1742" w:rsidP="00482391">
            <w:pPr>
              <w:jc w:val="center"/>
              <w:rPr>
                <w:rFonts w:cstheme="minorHAnsi"/>
                <w:sz w:val="18"/>
                <w:szCs w:val="24"/>
              </w:rPr>
            </w:pPr>
          </w:p>
        </w:tc>
        <w:tc>
          <w:tcPr>
            <w:tcW w:w="567" w:type="dxa"/>
            <w:vAlign w:val="center"/>
          </w:tcPr>
          <w:p w14:paraId="672E0B58" w14:textId="77777777" w:rsidR="006C1742" w:rsidRPr="00F81A5D" w:rsidRDefault="006C1742" w:rsidP="00482391">
            <w:pPr>
              <w:jc w:val="center"/>
              <w:rPr>
                <w:rFonts w:cstheme="minorHAnsi"/>
                <w:sz w:val="18"/>
                <w:szCs w:val="24"/>
              </w:rPr>
            </w:pPr>
            <w:r w:rsidRPr="00F81A5D">
              <w:rPr>
                <w:rFonts w:cstheme="minorHAnsi"/>
                <w:sz w:val="18"/>
                <w:szCs w:val="24"/>
              </w:rPr>
              <w:t>3</w:t>
            </w:r>
          </w:p>
        </w:tc>
        <w:tc>
          <w:tcPr>
            <w:tcW w:w="2191" w:type="dxa"/>
            <w:vAlign w:val="center"/>
          </w:tcPr>
          <w:p w14:paraId="6C762D38" w14:textId="77777777" w:rsidR="006C1742" w:rsidRPr="00F81A5D" w:rsidRDefault="006C1742" w:rsidP="00482391">
            <w:pPr>
              <w:jc w:val="center"/>
              <w:rPr>
                <w:rFonts w:cstheme="minorHAnsi"/>
                <w:sz w:val="18"/>
                <w:szCs w:val="24"/>
              </w:rPr>
            </w:pPr>
            <w:r w:rsidRPr="00F81A5D">
              <w:rPr>
                <w:rFonts w:cstheme="minorHAnsi"/>
                <w:sz w:val="18"/>
                <w:szCs w:val="24"/>
              </w:rPr>
              <w:t>Informar a los titulares el estatus que guardan sus archivos de trámite</w:t>
            </w:r>
          </w:p>
        </w:tc>
        <w:tc>
          <w:tcPr>
            <w:tcW w:w="1566" w:type="dxa"/>
            <w:vMerge/>
            <w:vAlign w:val="center"/>
          </w:tcPr>
          <w:p w14:paraId="0CB1C006" w14:textId="77777777" w:rsidR="006C1742" w:rsidRPr="00F81A5D" w:rsidRDefault="006C1742" w:rsidP="00482391">
            <w:pPr>
              <w:jc w:val="center"/>
              <w:rPr>
                <w:rFonts w:cstheme="minorHAnsi"/>
                <w:sz w:val="18"/>
                <w:szCs w:val="24"/>
              </w:rPr>
            </w:pPr>
          </w:p>
        </w:tc>
        <w:tc>
          <w:tcPr>
            <w:tcW w:w="1446" w:type="dxa"/>
            <w:vAlign w:val="center"/>
          </w:tcPr>
          <w:p w14:paraId="1A205144" w14:textId="77777777" w:rsidR="006C1742" w:rsidRPr="00F81A5D" w:rsidRDefault="006C1742" w:rsidP="00482391">
            <w:pPr>
              <w:jc w:val="center"/>
              <w:rPr>
                <w:rFonts w:cstheme="minorHAnsi"/>
                <w:sz w:val="18"/>
                <w:szCs w:val="24"/>
              </w:rPr>
            </w:pPr>
            <w:r w:rsidRPr="00F81A5D">
              <w:rPr>
                <w:rFonts w:cstheme="minorHAnsi"/>
                <w:sz w:val="18"/>
                <w:szCs w:val="24"/>
              </w:rPr>
              <w:t>Informe de visita</w:t>
            </w:r>
          </w:p>
        </w:tc>
        <w:tc>
          <w:tcPr>
            <w:tcW w:w="1626" w:type="dxa"/>
            <w:vMerge/>
            <w:vAlign w:val="center"/>
          </w:tcPr>
          <w:p w14:paraId="64DA6230" w14:textId="77777777" w:rsidR="006C1742" w:rsidRPr="00F81A5D" w:rsidRDefault="006C1742" w:rsidP="00482391">
            <w:pPr>
              <w:jc w:val="center"/>
              <w:rPr>
                <w:rFonts w:cstheme="minorHAnsi"/>
                <w:sz w:val="18"/>
                <w:szCs w:val="24"/>
              </w:rPr>
            </w:pPr>
          </w:p>
        </w:tc>
      </w:tr>
      <w:tr w:rsidR="00067368" w:rsidRPr="00F81A5D" w14:paraId="0B8560B0" w14:textId="77777777" w:rsidTr="00ED4251">
        <w:trPr>
          <w:trHeight w:val="1703"/>
        </w:trPr>
        <w:tc>
          <w:tcPr>
            <w:tcW w:w="556" w:type="dxa"/>
            <w:vMerge/>
            <w:vAlign w:val="center"/>
          </w:tcPr>
          <w:p w14:paraId="72EF252B" w14:textId="77777777" w:rsidR="002E2075" w:rsidRPr="00F81A5D" w:rsidRDefault="002E2075" w:rsidP="008904D7">
            <w:pPr>
              <w:jc w:val="center"/>
              <w:rPr>
                <w:rFonts w:cstheme="minorHAnsi"/>
                <w:sz w:val="18"/>
                <w:szCs w:val="24"/>
              </w:rPr>
            </w:pPr>
          </w:p>
        </w:tc>
        <w:tc>
          <w:tcPr>
            <w:tcW w:w="1762" w:type="dxa"/>
            <w:vMerge/>
            <w:vAlign w:val="center"/>
          </w:tcPr>
          <w:p w14:paraId="5B71DF86" w14:textId="77777777" w:rsidR="002E2075" w:rsidRPr="00F81A5D" w:rsidRDefault="002E2075" w:rsidP="008904D7">
            <w:pPr>
              <w:jc w:val="center"/>
              <w:rPr>
                <w:rFonts w:cstheme="minorHAnsi"/>
                <w:color w:val="000000"/>
                <w:sz w:val="18"/>
              </w:rPr>
            </w:pPr>
          </w:p>
        </w:tc>
        <w:tc>
          <w:tcPr>
            <w:tcW w:w="1784" w:type="dxa"/>
            <w:vMerge/>
            <w:vAlign w:val="center"/>
          </w:tcPr>
          <w:p w14:paraId="3A991017" w14:textId="77777777" w:rsidR="002E2075" w:rsidRPr="00F81A5D" w:rsidRDefault="002E2075" w:rsidP="008904D7">
            <w:pPr>
              <w:jc w:val="center"/>
              <w:rPr>
                <w:rFonts w:cstheme="minorHAnsi"/>
                <w:sz w:val="18"/>
                <w:szCs w:val="24"/>
              </w:rPr>
            </w:pPr>
          </w:p>
        </w:tc>
        <w:tc>
          <w:tcPr>
            <w:tcW w:w="1657" w:type="dxa"/>
            <w:vAlign w:val="center"/>
          </w:tcPr>
          <w:p w14:paraId="1D0B183A" w14:textId="0366C1FF" w:rsidR="002E2075" w:rsidRPr="00F81A5D" w:rsidRDefault="002E2075" w:rsidP="008904D7">
            <w:pPr>
              <w:jc w:val="center"/>
              <w:rPr>
                <w:rFonts w:cstheme="minorHAnsi"/>
                <w:sz w:val="18"/>
                <w:szCs w:val="24"/>
              </w:rPr>
            </w:pPr>
            <w:r w:rsidRPr="00F81A5D">
              <w:rPr>
                <w:rFonts w:cstheme="minorHAnsi"/>
                <w:sz w:val="18"/>
                <w:szCs w:val="24"/>
              </w:rPr>
              <w:t xml:space="preserve">Meta 2: </w:t>
            </w:r>
            <w:r w:rsidR="005747AC" w:rsidRPr="00F81A5D">
              <w:rPr>
                <w:rFonts w:cstheme="minorHAnsi"/>
                <w:sz w:val="18"/>
                <w:szCs w:val="24"/>
              </w:rPr>
              <w:t>Dar</w:t>
            </w:r>
            <w:r w:rsidR="00A93BAB" w:rsidRPr="00F81A5D">
              <w:rPr>
                <w:rFonts w:cstheme="minorHAnsi"/>
                <w:sz w:val="18"/>
                <w:szCs w:val="24"/>
              </w:rPr>
              <w:t xml:space="preserve"> seguimiento</w:t>
            </w:r>
            <w:r w:rsidR="00360DDF" w:rsidRPr="00F81A5D">
              <w:rPr>
                <w:rFonts w:cstheme="minorHAnsi"/>
                <w:sz w:val="18"/>
                <w:szCs w:val="24"/>
              </w:rPr>
              <w:t xml:space="preserve"> </w:t>
            </w:r>
            <w:r w:rsidR="00A93BAB" w:rsidRPr="00F81A5D">
              <w:rPr>
                <w:rFonts w:cstheme="minorHAnsi"/>
                <w:sz w:val="18"/>
                <w:szCs w:val="24"/>
              </w:rPr>
              <w:t>al</w:t>
            </w:r>
            <w:r w:rsidRPr="00F81A5D">
              <w:rPr>
                <w:rFonts w:cstheme="minorHAnsi"/>
                <w:sz w:val="18"/>
                <w:szCs w:val="24"/>
              </w:rPr>
              <w:t xml:space="preserve"> proyecto de organización del acervo documental del Archivo de Concentración</w:t>
            </w:r>
          </w:p>
        </w:tc>
        <w:tc>
          <w:tcPr>
            <w:tcW w:w="567" w:type="dxa"/>
            <w:vAlign w:val="center"/>
          </w:tcPr>
          <w:p w14:paraId="4DAD22B1" w14:textId="6EDBCF4C" w:rsidR="002E2075" w:rsidRPr="00F81A5D" w:rsidRDefault="002E2075" w:rsidP="008904D7">
            <w:pPr>
              <w:jc w:val="center"/>
              <w:rPr>
                <w:rFonts w:cstheme="minorHAnsi"/>
                <w:sz w:val="18"/>
                <w:szCs w:val="24"/>
              </w:rPr>
            </w:pPr>
            <w:r w:rsidRPr="00F81A5D">
              <w:rPr>
                <w:rFonts w:cstheme="minorHAnsi"/>
                <w:sz w:val="18"/>
                <w:szCs w:val="24"/>
              </w:rPr>
              <w:t>1</w:t>
            </w:r>
          </w:p>
        </w:tc>
        <w:tc>
          <w:tcPr>
            <w:tcW w:w="2191" w:type="dxa"/>
            <w:vAlign w:val="center"/>
          </w:tcPr>
          <w:p w14:paraId="0618ADEE" w14:textId="7CFD00E1" w:rsidR="002E2075" w:rsidRPr="00F81A5D" w:rsidRDefault="005758ED" w:rsidP="008904D7">
            <w:pPr>
              <w:jc w:val="center"/>
              <w:rPr>
                <w:rFonts w:cstheme="minorHAnsi"/>
                <w:sz w:val="18"/>
                <w:szCs w:val="24"/>
              </w:rPr>
            </w:pPr>
            <w:r w:rsidRPr="005758ED">
              <w:rPr>
                <w:rFonts w:cstheme="minorHAnsi"/>
                <w:sz w:val="18"/>
                <w:szCs w:val="24"/>
              </w:rPr>
              <w:t>Estabilizar 10 cajas de la Dirección Administrativa</w:t>
            </w:r>
            <w:r w:rsidR="002D5C06">
              <w:rPr>
                <w:rFonts w:cstheme="minorHAnsi"/>
                <w:sz w:val="18"/>
                <w:szCs w:val="24"/>
              </w:rPr>
              <w:t xml:space="preserve"> y 5 cajas de la </w:t>
            </w:r>
            <w:r w:rsidRPr="005758ED">
              <w:rPr>
                <w:rFonts w:cstheme="minorHAnsi"/>
                <w:sz w:val="18"/>
                <w:szCs w:val="24"/>
              </w:rPr>
              <w:t>D</w:t>
            </w:r>
            <w:r w:rsidR="00FA7EC3">
              <w:rPr>
                <w:rFonts w:cstheme="minorHAnsi"/>
                <w:sz w:val="18"/>
                <w:szCs w:val="24"/>
              </w:rPr>
              <w:t>efensoría de Oficio</w:t>
            </w:r>
          </w:p>
        </w:tc>
        <w:tc>
          <w:tcPr>
            <w:tcW w:w="1566" w:type="dxa"/>
            <w:vAlign w:val="center"/>
          </w:tcPr>
          <w:p w14:paraId="7BD53DD4" w14:textId="1126F35D" w:rsidR="002E2075" w:rsidRPr="00F81A5D" w:rsidRDefault="002E2075" w:rsidP="007336F7">
            <w:pPr>
              <w:jc w:val="center"/>
              <w:rPr>
                <w:rFonts w:cstheme="minorHAnsi"/>
                <w:sz w:val="18"/>
                <w:szCs w:val="24"/>
              </w:rPr>
            </w:pPr>
            <w:r w:rsidRPr="00F81A5D">
              <w:rPr>
                <w:rFonts w:cstheme="minorHAnsi"/>
                <w:sz w:val="18"/>
                <w:szCs w:val="24"/>
              </w:rPr>
              <w:t>Jesús Alejandro Arredondo Martínez</w:t>
            </w:r>
            <w:r w:rsidR="003F617D">
              <w:rPr>
                <w:rFonts w:cstheme="minorHAnsi"/>
                <w:sz w:val="18"/>
                <w:szCs w:val="24"/>
              </w:rPr>
              <w:t>/ O</w:t>
            </w:r>
            <w:r w:rsidR="00391BF0">
              <w:rPr>
                <w:rFonts w:cstheme="minorHAnsi"/>
                <w:sz w:val="18"/>
                <w:szCs w:val="24"/>
              </w:rPr>
              <w:t>scar Leonardo Arredondo Peña</w:t>
            </w:r>
          </w:p>
        </w:tc>
        <w:tc>
          <w:tcPr>
            <w:tcW w:w="1446" w:type="dxa"/>
            <w:vAlign w:val="center"/>
          </w:tcPr>
          <w:p w14:paraId="3EB1DAF6" w14:textId="36AB195D" w:rsidR="002E2075" w:rsidRPr="00F81A5D" w:rsidRDefault="00D70697" w:rsidP="008904D7">
            <w:pPr>
              <w:jc w:val="center"/>
              <w:rPr>
                <w:rFonts w:cstheme="minorHAnsi"/>
                <w:sz w:val="18"/>
                <w:szCs w:val="24"/>
              </w:rPr>
            </w:pPr>
            <w:r w:rsidRPr="00F81A5D">
              <w:rPr>
                <w:rFonts w:cstheme="minorHAnsi"/>
                <w:sz w:val="18"/>
                <w:szCs w:val="24"/>
              </w:rPr>
              <w:t>In</w:t>
            </w:r>
            <w:r w:rsidR="006A42E4" w:rsidRPr="00F81A5D">
              <w:rPr>
                <w:rFonts w:cstheme="minorHAnsi"/>
                <w:sz w:val="18"/>
                <w:szCs w:val="24"/>
              </w:rPr>
              <w:t>ventario</w:t>
            </w:r>
            <w:r w:rsidR="0076393B" w:rsidRPr="00F81A5D">
              <w:rPr>
                <w:rFonts w:cstheme="minorHAnsi"/>
                <w:sz w:val="18"/>
                <w:szCs w:val="24"/>
              </w:rPr>
              <w:t xml:space="preserve"> documental</w:t>
            </w:r>
          </w:p>
        </w:tc>
        <w:tc>
          <w:tcPr>
            <w:tcW w:w="1626" w:type="dxa"/>
            <w:vAlign w:val="center"/>
          </w:tcPr>
          <w:p w14:paraId="4829ED67" w14:textId="67703702" w:rsidR="002E2075" w:rsidRPr="00F81A5D" w:rsidRDefault="00512CAF" w:rsidP="008904D7">
            <w:pPr>
              <w:jc w:val="center"/>
              <w:rPr>
                <w:rFonts w:cstheme="minorHAnsi"/>
                <w:sz w:val="18"/>
                <w:szCs w:val="24"/>
              </w:rPr>
            </w:pPr>
            <w:r w:rsidRPr="00F81A5D">
              <w:rPr>
                <w:rFonts w:cstheme="minorHAnsi"/>
                <w:sz w:val="18"/>
                <w:szCs w:val="24"/>
              </w:rPr>
              <w:t>Número de cajas organizadas</w:t>
            </w:r>
          </w:p>
        </w:tc>
      </w:tr>
      <w:bookmarkEnd w:id="1"/>
      <w:tr w:rsidR="00391BF0" w:rsidRPr="00F81A5D" w14:paraId="5628EAC8" w14:textId="77777777" w:rsidTr="00ED4251">
        <w:trPr>
          <w:trHeight w:val="633"/>
        </w:trPr>
        <w:tc>
          <w:tcPr>
            <w:tcW w:w="556" w:type="dxa"/>
            <w:vMerge/>
            <w:vAlign w:val="center"/>
          </w:tcPr>
          <w:p w14:paraId="0E5ED8D9" w14:textId="77777777" w:rsidR="00391BF0" w:rsidRPr="00F81A5D" w:rsidRDefault="00391BF0" w:rsidP="008904D7">
            <w:pPr>
              <w:jc w:val="center"/>
              <w:rPr>
                <w:rFonts w:cstheme="minorHAnsi"/>
                <w:sz w:val="18"/>
                <w:szCs w:val="24"/>
              </w:rPr>
            </w:pPr>
          </w:p>
        </w:tc>
        <w:tc>
          <w:tcPr>
            <w:tcW w:w="1762" w:type="dxa"/>
            <w:vMerge/>
            <w:vAlign w:val="center"/>
          </w:tcPr>
          <w:p w14:paraId="67B1B28E" w14:textId="77777777" w:rsidR="00391BF0" w:rsidRPr="00F81A5D" w:rsidRDefault="00391BF0" w:rsidP="008904D7">
            <w:pPr>
              <w:jc w:val="center"/>
              <w:rPr>
                <w:rFonts w:cstheme="minorHAnsi"/>
                <w:color w:val="000000"/>
                <w:sz w:val="18"/>
              </w:rPr>
            </w:pPr>
          </w:p>
        </w:tc>
        <w:tc>
          <w:tcPr>
            <w:tcW w:w="1784" w:type="dxa"/>
            <w:vMerge/>
            <w:vAlign w:val="center"/>
          </w:tcPr>
          <w:p w14:paraId="271BD47E" w14:textId="77777777" w:rsidR="00391BF0" w:rsidRPr="00F81A5D" w:rsidRDefault="00391BF0" w:rsidP="008904D7">
            <w:pPr>
              <w:jc w:val="center"/>
              <w:rPr>
                <w:rFonts w:cstheme="minorHAnsi"/>
                <w:sz w:val="18"/>
                <w:szCs w:val="24"/>
              </w:rPr>
            </w:pPr>
          </w:p>
        </w:tc>
        <w:tc>
          <w:tcPr>
            <w:tcW w:w="1657" w:type="dxa"/>
            <w:vMerge w:val="restart"/>
            <w:vAlign w:val="center"/>
          </w:tcPr>
          <w:p w14:paraId="71B3B69E" w14:textId="77792B12" w:rsidR="00391BF0" w:rsidRPr="00F81A5D" w:rsidRDefault="00391BF0" w:rsidP="008904D7">
            <w:pPr>
              <w:jc w:val="center"/>
              <w:rPr>
                <w:rFonts w:cstheme="minorHAnsi"/>
                <w:sz w:val="18"/>
                <w:szCs w:val="24"/>
                <w:highlight w:val="yellow"/>
              </w:rPr>
            </w:pPr>
            <w:r w:rsidRPr="00F81A5D">
              <w:rPr>
                <w:rFonts w:cstheme="minorHAnsi"/>
                <w:sz w:val="18"/>
                <w:szCs w:val="24"/>
              </w:rPr>
              <w:t>Meta 3: Integrar nuevos ingresos a la colección fotográfica del Archivo histórico</w:t>
            </w:r>
          </w:p>
        </w:tc>
        <w:tc>
          <w:tcPr>
            <w:tcW w:w="567" w:type="dxa"/>
            <w:vAlign w:val="center"/>
          </w:tcPr>
          <w:p w14:paraId="1671CB3B" w14:textId="19BDD3B5" w:rsidR="00391BF0" w:rsidRPr="00F81A5D" w:rsidRDefault="00391BF0" w:rsidP="008904D7">
            <w:pPr>
              <w:jc w:val="center"/>
              <w:rPr>
                <w:rFonts w:cstheme="minorHAnsi"/>
                <w:sz w:val="18"/>
                <w:szCs w:val="24"/>
                <w:highlight w:val="yellow"/>
              </w:rPr>
            </w:pPr>
            <w:r w:rsidRPr="00F81A5D">
              <w:rPr>
                <w:rFonts w:cstheme="minorHAnsi"/>
                <w:sz w:val="18"/>
                <w:szCs w:val="24"/>
              </w:rPr>
              <w:t>1</w:t>
            </w:r>
          </w:p>
        </w:tc>
        <w:tc>
          <w:tcPr>
            <w:tcW w:w="2191" w:type="dxa"/>
            <w:vAlign w:val="center"/>
          </w:tcPr>
          <w:p w14:paraId="268E456A" w14:textId="226F889E" w:rsidR="00391BF0" w:rsidRPr="00F81A5D" w:rsidRDefault="00391BF0" w:rsidP="008904D7">
            <w:pPr>
              <w:jc w:val="center"/>
              <w:rPr>
                <w:rFonts w:cstheme="minorHAnsi"/>
                <w:sz w:val="18"/>
                <w:szCs w:val="24"/>
                <w:highlight w:val="yellow"/>
              </w:rPr>
            </w:pPr>
            <w:r w:rsidRPr="00F81A5D">
              <w:rPr>
                <w:rFonts w:cstheme="minorHAnsi"/>
                <w:sz w:val="18"/>
                <w:szCs w:val="18"/>
              </w:rPr>
              <w:t>Limpieza de los nuevos ingresos a la colección</w:t>
            </w:r>
          </w:p>
        </w:tc>
        <w:tc>
          <w:tcPr>
            <w:tcW w:w="1566" w:type="dxa"/>
            <w:vMerge w:val="restart"/>
            <w:vAlign w:val="center"/>
          </w:tcPr>
          <w:p w14:paraId="2BD8E247" w14:textId="77777777" w:rsidR="00391BF0" w:rsidRPr="00F81A5D" w:rsidRDefault="00391BF0" w:rsidP="00E14C1A">
            <w:pPr>
              <w:jc w:val="center"/>
              <w:rPr>
                <w:rFonts w:cstheme="minorHAnsi"/>
                <w:sz w:val="18"/>
                <w:szCs w:val="24"/>
              </w:rPr>
            </w:pPr>
            <w:r w:rsidRPr="00F81A5D">
              <w:rPr>
                <w:rFonts w:cstheme="minorHAnsi"/>
                <w:sz w:val="18"/>
                <w:szCs w:val="24"/>
              </w:rPr>
              <w:t>Oscar Leonardo Arredondo Peña</w:t>
            </w:r>
          </w:p>
          <w:p w14:paraId="3B09C914" w14:textId="65F48C0E" w:rsidR="00391BF0" w:rsidRPr="00F81A5D" w:rsidRDefault="00391BF0" w:rsidP="00E14C1A">
            <w:pPr>
              <w:jc w:val="center"/>
              <w:rPr>
                <w:rFonts w:cstheme="minorHAnsi"/>
                <w:sz w:val="18"/>
                <w:szCs w:val="24"/>
                <w:highlight w:val="yellow"/>
              </w:rPr>
            </w:pPr>
          </w:p>
        </w:tc>
        <w:tc>
          <w:tcPr>
            <w:tcW w:w="1446" w:type="dxa"/>
            <w:vAlign w:val="center"/>
          </w:tcPr>
          <w:p w14:paraId="0173C861" w14:textId="3A6D7F35" w:rsidR="00391BF0" w:rsidRPr="00F81A5D" w:rsidRDefault="00391BF0" w:rsidP="008904D7">
            <w:pPr>
              <w:jc w:val="center"/>
              <w:rPr>
                <w:rFonts w:cstheme="minorHAnsi"/>
                <w:sz w:val="18"/>
                <w:szCs w:val="24"/>
                <w:highlight w:val="yellow"/>
              </w:rPr>
            </w:pPr>
            <w:r w:rsidRPr="00F81A5D">
              <w:rPr>
                <w:rFonts w:cstheme="minorHAnsi"/>
                <w:sz w:val="18"/>
                <w:szCs w:val="24"/>
              </w:rPr>
              <w:t>Informe</w:t>
            </w:r>
          </w:p>
        </w:tc>
        <w:tc>
          <w:tcPr>
            <w:tcW w:w="1626" w:type="dxa"/>
            <w:vMerge w:val="restart"/>
            <w:vAlign w:val="center"/>
          </w:tcPr>
          <w:p w14:paraId="15B5DDB0" w14:textId="77777777" w:rsidR="00391BF0" w:rsidRPr="00F81A5D" w:rsidRDefault="00391BF0" w:rsidP="00E14C1A">
            <w:pPr>
              <w:jc w:val="center"/>
              <w:rPr>
                <w:rFonts w:cstheme="minorHAnsi"/>
                <w:sz w:val="18"/>
                <w:szCs w:val="24"/>
              </w:rPr>
            </w:pPr>
            <w:r w:rsidRPr="00F81A5D">
              <w:rPr>
                <w:rFonts w:cstheme="minorHAnsi"/>
                <w:sz w:val="18"/>
                <w:szCs w:val="24"/>
              </w:rPr>
              <w:t>Nuevos ingresos integrados</w:t>
            </w:r>
          </w:p>
          <w:p w14:paraId="51DAE8FC" w14:textId="329224E3" w:rsidR="00391BF0" w:rsidRPr="00F81A5D" w:rsidRDefault="00391BF0" w:rsidP="00E14C1A">
            <w:pPr>
              <w:jc w:val="center"/>
              <w:rPr>
                <w:rFonts w:cstheme="minorHAnsi"/>
                <w:sz w:val="18"/>
                <w:szCs w:val="24"/>
                <w:highlight w:val="yellow"/>
              </w:rPr>
            </w:pPr>
          </w:p>
        </w:tc>
      </w:tr>
      <w:tr w:rsidR="00391BF0" w:rsidRPr="00F81A5D" w14:paraId="21EBE253" w14:textId="77777777" w:rsidTr="00ED4251">
        <w:trPr>
          <w:trHeight w:val="1093"/>
        </w:trPr>
        <w:tc>
          <w:tcPr>
            <w:tcW w:w="556" w:type="dxa"/>
            <w:vMerge/>
            <w:vAlign w:val="center"/>
          </w:tcPr>
          <w:p w14:paraId="6E9A16B5" w14:textId="77777777" w:rsidR="00391BF0" w:rsidRPr="00F81A5D" w:rsidRDefault="00391BF0" w:rsidP="00E14C1A">
            <w:pPr>
              <w:jc w:val="center"/>
              <w:rPr>
                <w:rFonts w:cstheme="minorHAnsi"/>
                <w:sz w:val="18"/>
                <w:szCs w:val="24"/>
              </w:rPr>
            </w:pPr>
          </w:p>
        </w:tc>
        <w:tc>
          <w:tcPr>
            <w:tcW w:w="1762" w:type="dxa"/>
            <w:vMerge/>
            <w:vAlign w:val="center"/>
          </w:tcPr>
          <w:p w14:paraId="286621B4" w14:textId="77777777" w:rsidR="00391BF0" w:rsidRPr="00F81A5D" w:rsidRDefault="00391BF0" w:rsidP="00E14C1A">
            <w:pPr>
              <w:jc w:val="center"/>
              <w:rPr>
                <w:rFonts w:cstheme="minorHAnsi"/>
                <w:color w:val="000000"/>
                <w:sz w:val="18"/>
              </w:rPr>
            </w:pPr>
          </w:p>
        </w:tc>
        <w:tc>
          <w:tcPr>
            <w:tcW w:w="1784" w:type="dxa"/>
            <w:vMerge/>
            <w:vAlign w:val="center"/>
          </w:tcPr>
          <w:p w14:paraId="7127CB48" w14:textId="77777777" w:rsidR="00391BF0" w:rsidRPr="00F81A5D" w:rsidRDefault="00391BF0" w:rsidP="00E14C1A">
            <w:pPr>
              <w:jc w:val="center"/>
              <w:rPr>
                <w:rFonts w:cstheme="minorHAnsi"/>
                <w:sz w:val="18"/>
                <w:szCs w:val="24"/>
              </w:rPr>
            </w:pPr>
          </w:p>
        </w:tc>
        <w:tc>
          <w:tcPr>
            <w:tcW w:w="1657" w:type="dxa"/>
            <w:vMerge/>
            <w:vAlign w:val="center"/>
          </w:tcPr>
          <w:p w14:paraId="1EAE81A5" w14:textId="5FCBBDB9" w:rsidR="00391BF0" w:rsidRPr="00F81A5D" w:rsidRDefault="00391BF0" w:rsidP="00535E7F">
            <w:pPr>
              <w:jc w:val="center"/>
              <w:rPr>
                <w:rFonts w:cstheme="minorHAnsi"/>
                <w:sz w:val="18"/>
                <w:szCs w:val="24"/>
              </w:rPr>
            </w:pPr>
          </w:p>
        </w:tc>
        <w:tc>
          <w:tcPr>
            <w:tcW w:w="567" w:type="dxa"/>
            <w:vAlign w:val="center"/>
          </w:tcPr>
          <w:p w14:paraId="27B04D6B" w14:textId="781F9FA9" w:rsidR="00391BF0" w:rsidRPr="00F81A5D" w:rsidRDefault="00391BF0" w:rsidP="00E14C1A">
            <w:pPr>
              <w:jc w:val="center"/>
              <w:rPr>
                <w:rFonts w:cstheme="minorHAnsi"/>
                <w:sz w:val="18"/>
                <w:szCs w:val="24"/>
              </w:rPr>
            </w:pPr>
            <w:r w:rsidRPr="00F81A5D">
              <w:rPr>
                <w:rFonts w:cstheme="minorHAnsi"/>
                <w:sz w:val="18"/>
                <w:szCs w:val="24"/>
              </w:rPr>
              <w:t>2</w:t>
            </w:r>
          </w:p>
        </w:tc>
        <w:tc>
          <w:tcPr>
            <w:tcW w:w="2191" w:type="dxa"/>
            <w:vAlign w:val="center"/>
          </w:tcPr>
          <w:p w14:paraId="3196B75F" w14:textId="04496B5E" w:rsidR="00391BF0" w:rsidRPr="00F81A5D" w:rsidRDefault="00391BF0" w:rsidP="00E14C1A">
            <w:pPr>
              <w:jc w:val="center"/>
              <w:rPr>
                <w:rFonts w:cstheme="minorHAnsi"/>
                <w:sz w:val="18"/>
                <w:szCs w:val="18"/>
              </w:rPr>
            </w:pPr>
            <w:r w:rsidRPr="00F81A5D">
              <w:rPr>
                <w:rFonts w:cstheme="minorHAnsi"/>
                <w:sz w:val="18"/>
                <w:szCs w:val="18"/>
              </w:rPr>
              <w:t>Descri</w:t>
            </w:r>
            <w:r>
              <w:rPr>
                <w:rFonts w:cstheme="minorHAnsi"/>
                <w:sz w:val="18"/>
                <w:szCs w:val="18"/>
              </w:rPr>
              <w:t>bir los nuevos ingresos a la colección y complementar las descripciones del inventario</w:t>
            </w:r>
          </w:p>
        </w:tc>
        <w:tc>
          <w:tcPr>
            <w:tcW w:w="1566" w:type="dxa"/>
            <w:vMerge/>
            <w:vAlign w:val="center"/>
          </w:tcPr>
          <w:p w14:paraId="7E058582" w14:textId="10F9C946" w:rsidR="00391BF0" w:rsidRPr="00F81A5D" w:rsidRDefault="00391BF0" w:rsidP="00E14C1A">
            <w:pPr>
              <w:jc w:val="center"/>
              <w:rPr>
                <w:rFonts w:cstheme="minorHAnsi"/>
                <w:sz w:val="18"/>
                <w:szCs w:val="24"/>
              </w:rPr>
            </w:pPr>
          </w:p>
        </w:tc>
        <w:tc>
          <w:tcPr>
            <w:tcW w:w="1446" w:type="dxa"/>
            <w:vAlign w:val="center"/>
          </w:tcPr>
          <w:p w14:paraId="34DFCFCD" w14:textId="260C9C5A" w:rsidR="00391BF0" w:rsidRPr="00F81A5D" w:rsidRDefault="00391BF0" w:rsidP="00E14C1A">
            <w:pPr>
              <w:jc w:val="center"/>
              <w:rPr>
                <w:rFonts w:cstheme="minorHAnsi"/>
                <w:sz w:val="18"/>
                <w:szCs w:val="24"/>
              </w:rPr>
            </w:pPr>
            <w:r w:rsidRPr="00F81A5D">
              <w:rPr>
                <w:rFonts w:cstheme="minorHAnsi"/>
                <w:sz w:val="18"/>
                <w:szCs w:val="24"/>
              </w:rPr>
              <w:t>Catálogo</w:t>
            </w:r>
          </w:p>
        </w:tc>
        <w:tc>
          <w:tcPr>
            <w:tcW w:w="1626" w:type="dxa"/>
            <w:vMerge/>
            <w:vAlign w:val="center"/>
          </w:tcPr>
          <w:p w14:paraId="0933C3D1" w14:textId="4559D328" w:rsidR="00391BF0" w:rsidRPr="00F81A5D" w:rsidRDefault="00391BF0" w:rsidP="00E14C1A">
            <w:pPr>
              <w:jc w:val="center"/>
              <w:rPr>
                <w:rFonts w:cstheme="minorHAnsi"/>
                <w:sz w:val="18"/>
                <w:szCs w:val="24"/>
              </w:rPr>
            </w:pPr>
          </w:p>
        </w:tc>
      </w:tr>
      <w:tr w:rsidR="00E741CC" w:rsidRPr="00F81A5D" w14:paraId="34018914" w14:textId="77777777" w:rsidTr="00ED4251">
        <w:trPr>
          <w:trHeight w:val="1093"/>
        </w:trPr>
        <w:tc>
          <w:tcPr>
            <w:tcW w:w="556" w:type="dxa"/>
            <w:vMerge/>
            <w:vAlign w:val="center"/>
          </w:tcPr>
          <w:p w14:paraId="2013DBB9" w14:textId="77777777" w:rsidR="00E741CC" w:rsidRPr="00F81A5D" w:rsidRDefault="00E741CC" w:rsidP="00E741CC">
            <w:pPr>
              <w:jc w:val="center"/>
              <w:rPr>
                <w:rFonts w:cstheme="minorHAnsi"/>
                <w:sz w:val="18"/>
                <w:szCs w:val="24"/>
              </w:rPr>
            </w:pPr>
          </w:p>
        </w:tc>
        <w:tc>
          <w:tcPr>
            <w:tcW w:w="1762" w:type="dxa"/>
            <w:vMerge/>
            <w:vAlign w:val="center"/>
          </w:tcPr>
          <w:p w14:paraId="34E10CFE" w14:textId="77777777" w:rsidR="00E741CC" w:rsidRPr="00F81A5D" w:rsidRDefault="00E741CC" w:rsidP="00E741CC">
            <w:pPr>
              <w:jc w:val="center"/>
              <w:rPr>
                <w:rFonts w:cstheme="minorHAnsi"/>
                <w:color w:val="000000"/>
                <w:sz w:val="18"/>
              </w:rPr>
            </w:pPr>
          </w:p>
        </w:tc>
        <w:tc>
          <w:tcPr>
            <w:tcW w:w="1784" w:type="dxa"/>
            <w:vMerge/>
            <w:vAlign w:val="center"/>
          </w:tcPr>
          <w:p w14:paraId="38BC3C5F" w14:textId="77777777" w:rsidR="00E741CC" w:rsidRPr="00F81A5D" w:rsidRDefault="00E741CC" w:rsidP="00E741CC">
            <w:pPr>
              <w:jc w:val="center"/>
              <w:rPr>
                <w:rFonts w:cstheme="minorHAnsi"/>
                <w:sz w:val="18"/>
                <w:szCs w:val="24"/>
              </w:rPr>
            </w:pPr>
          </w:p>
        </w:tc>
        <w:tc>
          <w:tcPr>
            <w:tcW w:w="1657" w:type="dxa"/>
            <w:vAlign w:val="center"/>
          </w:tcPr>
          <w:p w14:paraId="2864E905" w14:textId="2CBD53E2" w:rsidR="00E741CC" w:rsidRPr="00F81A5D" w:rsidRDefault="00E741CC" w:rsidP="00E741CC">
            <w:pPr>
              <w:jc w:val="center"/>
              <w:rPr>
                <w:rFonts w:cstheme="minorHAnsi"/>
                <w:sz w:val="18"/>
                <w:szCs w:val="24"/>
              </w:rPr>
            </w:pPr>
            <w:r w:rsidRPr="00F81A5D">
              <w:rPr>
                <w:rFonts w:cstheme="minorHAnsi"/>
                <w:sz w:val="18"/>
                <w:szCs w:val="24"/>
              </w:rPr>
              <w:t>Meta 4: Dar seguimiento a los procesos de</w:t>
            </w:r>
            <w:r w:rsidR="00156E3D" w:rsidRPr="00F81A5D">
              <w:rPr>
                <w:rFonts w:cstheme="minorHAnsi"/>
                <w:sz w:val="18"/>
                <w:szCs w:val="24"/>
              </w:rPr>
              <w:t xml:space="preserve"> transferencia primaria</w:t>
            </w:r>
          </w:p>
        </w:tc>
        <w:tc>
          <w:tcPr>
            <w:tcW w:w="567" w:type="dxa"/>
            <w:vAlign w:val="center"/>
          </w:tcPr>
          <w:p w14:paraId="424C3CDB" w14:textId="49C92406" w:rsidR="00E741CC" w:rsidRPr="00F81A5D" w:rsidRDefault="00E741CC" w:rsidP="00E741CC">
            <w:pPr>
              <w:jc w:val="center"/>
              <w:rPr>
                <w:rFonts w:cstheme="minorHAnsi"/>
                <w:sz w:val="18"/>
                <w:szCs w:val="24"/>
              </w:rPr>
            </w:pPr>
            <w:r w:rsidRPr="00F81A5D">
              <w:rPr>
                <w:rFonts w:cstheme="minorHAnsi"/>
                <w:sz w:val="18"/>
                <w:szCs w:val="24"/>
              </w:rPr>
              <w:t>1</w:t>
            </w:r>
          </w:p>
        </w:tc>
        <w:tc>
          <w:tcPr>
            <w:tcW w:w="2191" w:type="dxa"/>
            <w:vAlign w:val="center"/>
          </w:tcPr>
          <w:p w14:paraId="01C787D0" w14:textId="4477D2F8" w:rsidR="00E741CC" w:rsidRPr="00F81A5D" w:rsidRDefault="00E741CC" w:rsidP="00E741CC">
            <w:pPr>
              <w:jc w:val="center"/>
              <w:rPr>
                <w:rFonts w:cstheme="minorHAnsi"/>
                <w:sz w:val="18"/>
                <w:szCs w:val="24"/>
              </w:rPr>
            </w:pPr>
            <w:r w:rsidRPr="00F81A5D">
              <w:rPr>
                <w:rFonts w:cstheme="minorHAnsi"/>
                <w:sz w:val="18"/>
                <w:szCs w:val="24"/>
              </w:rPr>
              <w:t xml:space="preserve">Agendar y recibir las transferencias primarias </w:t>
            </w:r>
          </w:p>
        </w:tc>
        <w:tc>
          <w:tcPr>
            <w:tcW w:w="1566" w:type="dxa"/>
            <w:vAlign w:val="center"/>
          </w:tcPr>
          <w:p w14:paraId="77AE6B50" w14:textId="35D8371A" w:rsidR="005F38C0" w:rsidRPr="00F81A5D" w:rsidRDefault="00032E02" w:rsidP="00E741CC">
            <w:pPr>
              <w:jc w:val="center"/>
              <w:rPr>
                <w:rFonts w:cstheme="minorHAnsi"/>
                <w:sz w:val="18"/>
                <w:szCs w:val="24"/>
              </w:rPr>
            </w:pPr>
            <w:r w:rsidRPr="00F81A5D">
              <w:rPr>
                <w:rFonts w:cstheme="minorHAnsi"/>
                <w:sz w:val="18"/>
                <w:szCs w:val="24"/>
              </w:rPr>
              <w:t>Ana Lucía Estrada Meza/ Jesús Alejandro Arredondo Martínez</w:t>
            </w:r>
          </w:p>
          <w:p w14:paraId="5EB1D967" w14:textId="5A39935E" w:rsidR="00E741CC" w:rsidRPr="00F81A5D" w:rsidRDefault="00E741CC" w:rsidP="00E741CC">
            <w:pPr>
              <w:jc w:val="center"/>
              <w:rPr>
                <w:rFonts w:cstheme="minorHAnsi"/>
                <w:sz w:val="16"/>
              </w:rPr>
            </w:pPr>
          </w:p>
        </w:tc>
        <w:tc>
          <w:tcPr>
            <w:tcW w:w="1446" w:type="dxa"/>
            <w:vAlign w:val="center"/>
          </w:tcPr>
          <w:p w14:paraId="67EE3004" w14:textId="1FBF0FDF" w:rsidR="00E741CC" w:rsidRPr="00F81A5D" w:rsidRDefault="00032E02" w:rsidP="00E741CC">
            <w:pPr>
              <w:jc w:val="center"/>
              <w:rPr>
                <w:rFonts w:cstheme="minorHAnsi"/>
                <w:sz w:val="18"/>
                <w:szCs w:val="24"/>
              </w:rPr>
            </w:pPr>
            <w:r w:rsidRPr="00F81A5D">
              <w:rPr>
                <w:rFonts w:cstheme="minorHAnsi"/>
                <w:sz w:val="18"/>
                <w:szCs w:val="24"/>
              </w:rPr>
              <w:t>Oficio que formaliza transferencia primaria</w:t>
            </w:r>
          </w:p>
        </w:tc>
        <w:tc>
          <w:tcPr>
            <w:tcW w:w="1626" w:type="dxa"/>
            <w:vAlign w:val="center"/>
          </w:tcPr>
          <w:p w14:paraId="37B4F401" w14:textId="625CB8BB" w:rsidR="00E741CC" w:rsidRPr="00F81A5D" w:rsidRDefault="00032E02" w:rsidP="00E741CC">
            <w:pPr>
              <w:jc w:val="center"/>
              <w:rPr>
                <w:rFonts w:cstheme="minorHAnsi"/>
                <w:sz w:val="18"/>
                <w:szCs w:val="24"/>
              </w:rPr>
            </w:pPr>
            <w:r w:rsidRPr="00F81A5D">
              <w:rPr>
                <w:rFonts w:cstheme="minorHAnsi"/>
                <w:sz w:val="18"/>
                <w:szCs w:val="24"/>
              </w:rPr>
              <w:t>Transferencias primarias concluidas</w:t>
            </w:r>
          </w:p>
        </w:tc>
      </w:tr>
      <w:tr w:rsidR="00ED4251" w:rsidRPr="00F81A5D" w14:paraId="6B13251B" w14:textId="77777777" w:rsidTr="00ED4251">
        <w:trPr>
          <w:trHeight w:val="1196"/>
        </w:trPr>
        <w:tc>
          <w:tcPr>
            <w:tcW w:w="556" w:type="dxa"/>
            <w:vMerge w:val="restart"/>
            <w:vAlign w:val="center"/>
          </w:tcPr>
          <w:p w14:paraId="063ED6F3" w14:textId="05E96805" w:rsidR="00ED4251" w:rsidRPr="00F81A5D" w:rsidRDefault="00ED4251" w:rsidP="002335BB">
            <w:pPr>
              <w:jc w:val="center"/>
              <w:rPr>
                <w:rFonts w:cstheme="minorHAnsi"/>
                <w:sz w:val="18"/>
                <w:szCs w:val="24"/>
              </w:rPr>
            </w:pPr>
            <w:r w:rsidRPr="00F81A5D">
              <w:rPr>
                <w:rFonts w:cstheme="minorHAnsi"/>
                <w:sz w:val="18"/>
                <w:szCs w:val="24"/>
              </w:rPr>
              <w:lastRenderedPageBreak/>
              <w:t>1</w:t>
            </w:r>
          </w:p>
        </w:tc>
        <w:tc>
          <w:tcPr>
            <w:tcW w:w="1762" w:type="dxa"/>
            <w:vMerge w:val="restart"/>
            <w:vAlign w:val="center"/>
          </w:tcPr>
          <w:p w14:paraId="33C8D144" w14:textId="2AB8BB87" w:rsidR="00ED4251" w:rsidRPr="00F81A5D" w:rsidRDefault="00ED4251" w:rsidP="002335BB">
            <w:pPr>
              <w:jc w:val="center"/>
              <w:rPr>
                <w:rFonts w:cstheme="minorHAnsi"/>
                <w:color w:val="000000"/>
                <w:sz w:val="18"/>
              </w:rPr>
            </w:pPr>
            <w:r w:rsidRPr="00F81A5D">
              <w:rPr>
                <w:rFonts w:cstheme="minorHAnsi"/>
                <w:color w:val="000000"/>
                <w:sz w:val="18"/>
              </w:rPr>
              <w:t>Desarrollo de la Gestión Documental</w:t>
            </w:r>
          </w:p>
        </w:tc>
        <w:tc>
          <w:tcPr>
            <w:tcW w:w="1784" w:type="dxa"/>
            <w:vMerge w:val="restart"/>
            <w:vAlign w:val="center"/>
          </w:tcPr>
          <w:p w14:paraId="3A10DEE4" w14:textId="11F3421B" w:rsidR="00ED4251" w:rsidRPr="00F81A5D" w:rsidRDefault="00ED4251" w:rsidP="002335BB">
            <w:pPr>
              <w:jc w:val="center"/>
              <w:rPr>
                <w:rFonts w:cstheme="minorHAnsi"/>
                <w:sz w:val="18"/>
                <w:szCs w:val="24"/>
              </w:rPr>
            </w:pPr>
            <w:r w:rsidRPr="00F81A5D">
              <w:rPr>
                <w:rFonts w:cstheme="minorHAnsi"/>
                <w:sz w:val="18"/>
                <w:szCs w:val="24"/>
              </w:rPr>
              <w:t xml:space="preserve">Impulsar </w:t>
            </w:r>
            <w:r w:rsidRPr="00F81A5D">
              <w:rPr>
                <w:sz w:val="18"/>
                <w:szCs w:val="18"/>
              </w:rPr>
              <w:t>una gestión eficiente del ciclo vital de la documentación</w:t>
            </w:r>
          </w:p>
        </w:tc>
        <w:tc>
          <w:tcPr>
            <w:tcW w:w="1657" w:type="dxa"/>
            <w:vMerge w:val="restart"/>
            <w:tcBorders>
              <w:bottom w:val="single" w:sz="4" w:space="0" w:color="auto"/>
            </w:tcBorders>
            <w:vAlign w:val="center"/>
          </w:tcPr>
          <w:p w14:paraId="3443ABB8" w14:textId="2FE730AE" w:rsidR="00ED4251" w:rsidRPr="00F81A5D" w:rsidRDefault="00ED4251" w:rsidP="008172FD">
            <w:pPr>
              <w:jc w:val="center"/>
              <w:rPr>
                <w:rFonts w:cstheme="minorHAnsi"/>
                <w:sz w:val="18"/>
                <w:szCs w:val="24"/>
              </w:rPr>
            </w:pPr>
            <w:r w:rsidRPr="00F81A5D">
              <w:rPr>
                <w:rFonts w:cstheme="minorHAnsi"/>
                <w:sz w:val="18"/>
                <w:szCs w:val="24"/>
              </w:rPr>
              <w:t>Meta 5. Llevar a cabo el procedimiento de disposición documental</w:t>
            </w:r>
          </w:p>
        </w:tc>
        <w:tc>
          <w:tcPr>
            <w:tcW w:w="567" w:type="dxa"/>
            <w:tcBorders>
              <w:bottom w:val="single" w:sz="4" w:space="0" w:color="auto"/>
            </w:tcBorders>
            <w:vAlign w:val="center"/>
          </w:tcPr>
          <w:p w14:paraId="231F71FC" w14:textId="3952F2B2" w:rsidR="00ED4251" w:rsidRPr="00F81A5D" w:rsidRDefault="00ED4251" w:rsidP="00FD6EEC">
            <w:pPr>
              <w:jc w:val="center"/>
              <w:rPr>
                <w:rFonts w:cstheme="minorHAnsi"/>
                <w:sz w:val="18"/>
                <w:szCs w:val="24"/>
              </w:rPr>
            </w:pPr>
            <w:r w:rsidRPr="00F81A5D">
              <w:rPr>
                <w:rFonts w:cstheme="minorHAnsi"/>
                <w:sz w:val="18"/>
                <w:szCs w:val="24"/>
              </w:rPr>
              <w:t>1</w:t>
            </w:r>
          </w:p>
        </w:tc>
        <w:tc>
          <w:tcPr>
            <w:tcW w:w="2191" w:type="dxa"/>
            <w:tcBorders>
              <w:bottom w:val="single" w:sz="4" w:space="0" w:color="auto"/>
            </w:tcBorders>
            <w:vAlign w:val="center"/>
          </w:tcPr>
          <w:p w14:paraId="0864969C" w14:textId="767FBA6E" w:rsidR="00ED4251" w:rsidRPr="00F81A5D" w:rsidRDefault="00ED4251" w:rsidP="002E2075">
            <w:pPr>
              <w:jc w:val="center"/>
              <w:rPr>
                <w:rFonts w:cstheme="minorHAnsi"/>
                <w:sz w:val="18"/>
                <w:szCs w:val="24"/>
              </w:rPr>
            </w:pPr>
            <w:r w:rsidRPr="00F81A5D">
              <w:rPr>
                <w:rFonts w:cstheme="minorHAnsi"/>
                <w:sz w:val="18"/>
                <w:szCs w:val="24"/>
              </w:rPr>
              <w:t xml:space="preserve">Seleccionar los expedientes que se someterán al procedimiento de disposición documental </w:t>
            </w:r>
          </w:p>
        </w:tc>
        <w:tc>
          <w:tcPr>
            <w:tcW w:w="1566" w:type="dxa"/>
            <w:vMerge w:val="restart"/>
            <w:tcBorders>
              <w:bottom w:val="single" w:sz="4" w:space="0" w:color="auto"/>
            </w:tcBorders>
            <w:vAlign w:val="center"/>
          </w:tcPr>
          <w:p w14:paraId="15F28BC8" w14:textId="1A9B02AF" w:rsidR="00ED4251" w:rsidRPr="00F81A5D" w:rsidRDefault="00ED4251" w:rsidP="002E2075">
            <w:pPr>
              <w:jc w:val="center"/>
              <w:rPr>
                <w:rFonts w:cstheme="minorHAnsi"/>
                <w:sz w:val="18"/>
                <w:szCs w:val="24"/>
              </w:rPr>
            </w:pPr>
            <w:r w:rsidRPr="001F251D">
              <w:rPr>
                <w:rFonts w:cstheme="minorHAnsi"/>
                <w:sz w:val="18"/>
                <w:szCs w:val="24"/>
              </w:rPr>
              <w:t>Ana Lucía Estrada Meza/ Jesús Alejandro Arredondo Martínez/ Oscar Leonardo Arredondo Peña/ Jorge Trujillo Montoya/ Oscar Martín Chávez Bueno</w:t>
            </w:r>
          </w:p>
        </w:tc>
        <w:tc>
          <w:tcPr>
            <w:tcW w:w="1446" w:type="dxa"/>
            <w:tcBorders>
              <w:bottom w:val="single" w:sz="4" w:space="0" w:color="auto"/>
            </w:tcBorders>
            <w:vAlign w:val="center"/>
          </w:tcPr>
          <w:p w14:paraId="14E93879" w14:textId="4F336A45" w:rsidR="00ED4251" w:rsidRPr="00F81A5D" w:rsidRDefault="00ED4251" w:rsidP="002E2075">
            <w:pPr>
              <w:jc w:val="center"/>
              <w:rPr>
                <w:rFonts w:cstheme="minorHAnsi"/>
                <w:sz w:val="18"/>
                <w:szCs w:val="24"/>
              </w:rPr>
            </w:pPr>
            <w:r w:rsidRPr="00F81A5D">
              <w:rPr>
                <w:rFonts w:cstheme="minorHAnsi"/>
                <w:sz w:val="18"/>
                <w:szCs w:val="24"/>
              </w:rPr>
              <w:t>Inventarios provisionales</w:t>
            </w:r>
          </w:p>
        </w:tc>
        <w:tc>
          <w:tcPr>
            <w:tcW w:w="1626" w:type="dxa"/>
            <w:vMerge w:val="restart"/>
            <w:tcBorders>
              <w:bottom w:val="single" w:sz="4" w:space="0" w:color="auto"/>
            </w:tcBorders>
            <w:vAlign w:val="center"/>
          </w:tcPr>
          <w:p w14:paraId="52283201" w14:textId="3192AD65" w:rsidR="00ED4251" w:rsidRPr="00F81A5D" w:rsidRDefault="00ED4251" w:rsidP="00B474A1">
            <w:pPr>
              <w:jc w:val="center"/>
              <w:rPr>
                <w:rFonts w:cstheme="minorHAnsi"/>
                <w:sz w:val="18"/>
                <w:szCs w:val="24"/>
              </w:rPr>
            </w:pPr>
            <w:r w:rsidRPr="00F81A5D">
              <w:rPr>
                <w:rFonts w:cstheme="minorHAnsi"/>
                <w:sz w:val="18"/>
                <w:szCs w:val="24"/>
              </w:rPr>
              <w:t>Procedimientos de disposición documental concluidos</w:t>
            </w:r>
          </w:p>
        </w:tc>
      </w:tr>
      <w:tr w:rsidR="00ED4251" w:rsidRPr="00F81A5D" w14:paraId="60293245" w14:textId="77777777" w:rsidTr="00ED4251">
        <w:trPr>
          <w:trHeight w:val="705"/>
        </w:trPr>
        <w:tc>
          <w:tcPr>
            <w:tcW w:w="556" w:type="dxa"/>
            <w:vMerge/>
            <w:vAlign w:val="center"/>
          </w:tcPr>
          <w:p w14:paraId="65BB8EF4" w14:textId="2235C890" w:rsidR="00ED4251" w:rsidRPr="00F81A5D" w:rsidRDefault="00ED4251" w:rsidP="00E741CC">
            <w:pPr>
              <w:jc w:val="center"/>
              <w:rPr>
                <w:rFonts w:cstheme="minorHAnsi"/>
                <w:sz w:val="18"/>
                <w:szCs w:val="24"/>
              </w:rPr>
            </w:pPr>
          </w:p>
        </w:tc>
        <w:tc>
          <w:tcPr>
            <w:tcW w:w="1762" w:type="dxa"/>
            <w:vMerge/>
            <w:vAlign w:val="center"/>
          </w:tcPr>
          <w:p w14:paraId="676809FE" w14:textId="17CD42F0" w:rsidR="00ED4251" w:rsidRPr="00F81A5D" w:rsidRDefault="00ED4251" w:rsidP="00E741CC">
            <w:pPr>
              <w:jc w:val="center"/>
              <w:rPr>
                <w:rFonts w:cstheme="minorHAnsi"/>
                <w:color w:val="000000"/>
                <w:sz w:val="18"/>
              </w:rPr>
            </w:pPr>
          </w:p>
        </w:tc>
        <w:tc>
          <w:tcPr>
            <w:tcW w:w="1784" w:type="dxa"/>
            <w:vMerge/>
            <w:vAlign w:val="center"/>
          </w:tcPr>
          <w:p w14:paraId="1D544FEF" w14:textId="7D0B8208" w:rsidR="00ED4251" w:rsidRPr="00F81A5D" w:rsidRDefault="00ED4251" w:rsidP="00E741CC">
            <w:pPr>
              <w:jc w:val="center"/>
              <w:rPr>
                <w:rFonts w:cstheme="minorHAnsi"/>
                <w:sz w:val="18"/>
                <w:szCs w:val="24"/>
              </w:rPr>
            </w:pPr>
          </w:p>
        </w:tc>
        <w:tc>
          <w:tcPr>
            <w:tcW w:w="1657" w:type="dxa"/>
            <w:vMerge/>
            <w:vAlign w:val="center"/>
          </w:tcPr>
          <w:p w14:paraId="468B4490" w14:textId="225EE4ED" w:rsidR="00ED4251" w:rsidRPr="00F81A5D" w:rsidRDefault="00ED4251" w:rsidP="00E741CC">
            <w:pPr>
              <w:jc w:val="center"/>
              <w:rPr>
                <w:rFonts w:cstheme="minorHAnsi"/>
                <w:sz w:val="18"/>
                <w:szCs w:val="24"/>
              </w:rPr>
            </w:pPr>
          </w:p>
        </w:tc>
        <w:tc>
          <w:tcPr>
            <w:tcW w:w="567" w:type="dxa"/>
            <w:vAlign w:val="center"/>
          </w:tcPr>
          <w:p w14:paraId="67D21FC0" w14:textId="7B29D27C" w:rsidR="00ED4251" w:rsidRPr="00F81A5D" w:rsidRDefault="00ED4251" w:rsidP="00E741CC">
            <w:pPr>
              <w:jc w:val="center"/>
              <w:rPr>
                <w:rFonts w:cstheme="minorHAnsi"/>
                <w:sz w:val="18"/>
                <w:szCs w:val="24"/>
              </w:rPr>
            </w:pPr>
            <w:r w:rsidRPr="00F81A5D">
              <w:rPr>
                <w:rFonts w:cstheme="minorHAnsi"/>
                <w:sz w:val="18"/>
                <w:szCs w:val="24"/>
              </w:rPr>
              <w:t>2</w:t>
            </w:r>
          </w:p>
        </w:tc>
        <w:tc>
          <w:tcPr>
            <w:tcW w:w="2191" w:type="dxa"/>
            <w:vAlign w:val="center"/>
          </w:tcPr>
          <w:p w14:paraId="031907FB" w14:textId="69539790" w:rsidR="00ED4251" w:rsidRPr="00F81A5D" w:rsidRDefault="00ED4251" w:rsidP="00E741CC">
            <w:pPr>
              <w:jc w:val="center"/>
              <w:rPr>
                <w:rFonts w:cstheme="minorHAnsi"/>
                <w:sz w:val="18"/>
                <w:szCs w:val="24"/>
              </w:rPr>
            </w:pPr>
            <w:r w:rsidRPr="00F81A5D">
              <w:rPr>
                <w:rFonts w:cstheme="minorHAnsi"/>
                <w:sz w:val="18"/>
                <w:szCs w:val="24"/>
              </w:rPr>
              <w:t>Dar trámite a las bajas documentales</w:t>
            </w:r>
          </w:p>
        </w:tc>
        <w:tc>
          <w:tcPr>
            <w:tcW w:w="1566" w:type="dxa"/>
            <w:vMerge/>
            <w:vAlign w:val="center"/>
          </w:tcPr>
          <w:p w14:paraId="7253EBFE" w14:textId="598D31A9" w:rsidR="00ED4251" w:rsidRPr="00F81A5D" w:rsidRDefault="00ED4251" w:rsidP="00E741CC">
            <w:pPr>
              <w:jc w:val="center"/>
              <w:rPr>
                <w:rFonts w:cstheme="minorHAnsi"/>
                <w:sz w:val="18"/>
                <w:szCs w:val="24"/>
              </w:rPr>
            </w:pPr>
          </w:p>
        </w:tc>
        <w:tc>
          <w:tcPr>
            <w:tcW w:w="1446" w:type="dxa"/>
            <w:vAlign w:val="center"/>
          </w:tcPr>
          <w:p w14:paraId="189157E1" w14:textId="262781C8" w:rsidR="00ED4251" w:rsidRPr="00F81A5D" w:rsidRDefault="00ED4251" w:rsidP="00E741CC">
            <w:pPr>
              <w:jc w:val="center"/>
              <w:rPr>
                <w:rFonts w:cstheme="minorHAnsi"/>
                <w:sz w:val="18"/>
                <w:szCs w:val="24"/>
              </w:rPr>
            </w:pPr>
            <w:r w:rsidRPr="00F81A5D">
              <w:rPr>
                <w:rFonts w:cstheme="minorHAnsi"/>
                <w:sz w:val="18"/>
                <w:szCs w:val="24"/>
              </w:rPr>
              <w:t>Acta de baja documental</w:t>
            </w:r>
          </w:p>
        </w:tc>
        <w:tc>
          <w:tcPr>
            <w:tcW w:w="1626" w:type="dxa"/>
            <w:vMerge/>
            <w:vAlign w:val="center"/>
          </w:tcPr>
          <w:p w14:paraId="1AE50CCF" w14:textId="39A75456" w:rsidR="00ED4251" w:rsidRPr="00F81A5D" w:rsidRDefault="00ED4251" w:rsidP="00E741CC">
            <w:pPr>
              <w:jc w:val="center"/>
              <w:rPr>
                <w:rFonts w:cstheme="minorHAnsi"/>
                <w:sz w:val="18"/>
                <w:szCs w:val="24"/>
              </w:rPr>
            </w:pPr>
          </w:p>
        </w:tc>
      </w:tr>
      <w:tr w:rsidR="00ED4251" w:rsidRPr="00F81A5D" w14:paraId="2F29E2A5" w14:textId="77777777" w:rsidTr="00ED4251">
        <w:trPr>
          <w:trHeight w:val="510"/>
        </w:trPr>
        <w:tc>
          <w:tcPr>
            <w:tcW w:w="556" w:type="dxa"/>
            <w:vMerge/>
            <w:vAlign w:val="center"/>
          </w:tcPr>
          <w:p w14:paraId="06803094" w14:textId="77777777" w:rsidR="00ED4251" w:rsidRPr="00F81A5D" w:rsidRDefault="00ED4251" w:rsidP="00E741CC">
            <w:pPr>
              <w:jc w:val="center"/>
              <w:rPr>
                <w:rFonts w:cstheme="minorHAnsi"/>
                <w:sz w:val="18"/>
                <w:szCs w:val="24"/>
              </w:rPr>
            </w:pPr>
          </w:p>
        </w:tc>
        <w:tc>
          <w:tcPr>
            <w:tcW w:w="1762" w:type="dxa"/>
            <w:vMerge/>
            <w:vAlign w:val="center"/>
          </w:tcPr>
          <w:p w14:paraId="7ED455A9" w14:textId="77777777" w:rsidR="00ED4251" w:rsidRPr="00F81A5D" w:rsidRDefault="00ED4251" w:rsidP="00E741CC">
            <w:pPr>
              <w:jc w:val="center"/>
              <w:rPr>
                <w:rFonts w:cstheme="minorHAnsi"/>
                <w:color w:val="000000"/>
                <w:sz w:val="18"/>
              </w:rPr>
            </w:pPr>
          </w:p>
        </w:tc>
        <w:tc>
          <w:tcPr>
            <w:tcW w:w="1784" w:type="dxa"/>
            <w:vMerge/>
            <w:vAlign w:val="center"/>
          </w:tcPr>
          <w:p w14:paraId="32E72191" w14:textId="77777777" w:rsidR="00ED4251" w:rsidRPr="00F81A5D" w:rsidRDefault="00ED4251" w:rsidP="00E741CC">
            <w:pPr>
              <w:jc w:val="center"/>
              <w:rPr>
                <w:rFonts w:cstheme="minorHAnsi"/>
                <w:sz w:val="18"/>
                <w:szCs w:val="24"/>
              </w:rPr>
            </w:pPr>
          </w:p>
        </w:tc>
        <w:tc>
          <w:tcPr>
            <w:tcW w:w="1657" w:type="dxa"/>
            <w:vMerge/>
            <w:vAlign w:val="center"/>
          </w:tcPr>
          <w:p w14:paraId="67FF842D" w14:textId="77777777" w:rsidR="00ED4251" w:rsidRPr="00F81A5D" w:rsidRDefault="00ED4251" w:rsidP="00E741CC">
            <w:pPr>
              <w:jc w:val="center"/>
              <w:rPr>
                <w:rFonts w:cstheme="minorHAnsi"/>
                <w:sz w:val="18"/>
                <w:szCs w:val="24"/>
              </w:rPr>
            </w:pPr>
          </w:p>
        </w:tc>
        <w:tc>
          <w:tcPr>
            <w:tcW w:w="567" w:type="dxa"/>
            <w:vAlign w:val="center"/>
          </w:tcPr>
          <w:p w14:paraId="507E9DA5" w14:textId="2E27C5D8" w:rsidR="00ED4251" w:rsidRPr="00F81A5D" w:rsidRDefault="00ED4251" w:rsidP="00E741CC">
            <w:pPr>
              <w:jc w:val="center"/>
              <w:rPr>
                <w:rFonts w:cstheme="minorHAnsi"/>
                <w:sz w:val="18"/>
                <w:szCs w:val="24"/>
              </w:rPr>
            </w:pPr>
            <w:r w:rsidRPr="00F81A5D">
              <w:rPr>
                <w:rFonts w:cstheme="minorHAnsi"/>
                <w:sz w:val="18"/>
                <w:szCs w:val="24"/>
              </w:rPr>
              <w:t>3</w:t>
            </w:r>
          </w:p>
        </w:tc>
        <w:tc>
          <w:tcPr>
            <w:tcW w:w="2191" w:type="dxa"/>
            <w:vAlign w:val="center"/>
          </w:tcPr>
          <w:p w14:paraId="2472A0FA" w14:textId="77777777" w:rsidR="00ED4251" w:rsidRPr="00F81A5D" w:rsidRDefault="00ED4251" w:rsidP="00E741CC">
            <w:pPr>
              <w:jc w:val="center"/>
              <w:rPr>
                <w:rFonts w:cstheme="minorHAnsi"/>
                <w:sz w:val="18"/>
                <w:szCs w:val="24"/>
              </w:rPr>
            </w:pPr>
            <w:r w:rsidRPr="00F81A5D">
              <w:rPr>
                <w:rFonts w:cstheme="minorHAnsi"/>
                <w:sz w:val="18"/>
                <w:szCs w:val="24"/>
              </w:rPr>
              <w:t>Dar trámite a las transferencias secundarias</w:t>
            </w:r>
          </w:p>
        </w:tc>
        <w:tc>
          <w:tcPr>
            <w:tcW w:w="1566" w:type="dxa"/>
            <w:vMerge/>
            <w:vAlign w:val="center"/>
          </w:tcPr>
          <w:p w14:paraId="5C966F16" w14:textId="77777777" w:rsidR="00ED4251" w:rsidRPr="00F81A5D" w:rsidRDefault="00ED4251" w:rsidP="00E741CC">
            <w:pPr>
              <w:jc w:val="center"/>
              <w:rPr>
                <w:rFonts w:cstheme="minorHAnsi"/>
                <w:sz w:val="18"/>
                <w:szCs w:val="24"/>
              </w:rPr>
            </w:pPr>
          </w:p>
        </w:tc>
        <w:tc>
          <w:tcPr>
            <w:tcW w:w="1446" w:type="dxa"/>
            <w:vAlign w:val="center"/>
          </w:tcPr>
          <w:p w14:paraId="123077C9" w14:textId="676A6FD6" w:rsidR="00ED4251" w:rsidRPr="00F81A5D" w:rsidRDefault="00ED4251" w:rsidP="00E741CC">
            <w:pPr>
              <w:jc w:val="center"/>
              <w:rPr>
                <w:rFonts w:cstheme="minorHAnsi"/>
                <w:sz w:val="18"/>
                <w:szCs w:val="24"/>
              </w:rPr>
            </w:pPr>
            <w:r w:rsidRPr="00F81A5D">
              <w:rPr>
                <w:rFonts w:cstheme="minorHAnsi"/>
                <w:sz w:val="18"/>
                <w:szCs w:val="24"/>
              </w:rPr>
              <w:t>Acta de transferencia secundaria</w:t>
            </w:r>
          </w:p>
        </w:tc>
        <w:tc>
          <w:tcPr>
            <w:tcW w:w="1626" w:type="dxa"/>
            <w:vMerge/>
            <w:vAlign w:val="center"/>
          </w:tcPr>
          <w:p w14:paraId="687016DC" w14:textId="77777777" w:rsidR="00ED4251" w:rsidRPr="00F81A5D" w:rsidRDefault="00ED4251" w:rsidP="00E741CC">
            <w:pPr>
              <w:jc w:val="center"/>
              <w:rPr>
                <w:rFonts w:cstheme="minorHAnsi"/>
                <w:sz w:val="18"/>
                <w:szCs w:val="24"/>
              </w:rPr>
            </w:pPr>
          </w:p>
        </w:tc>
      </w:tr>
      <w:tr w:rsidR="00ED4251" w:rsidRPr="00F81A5D" w14:paraId="65C61B31" w14:textId="77777777" w:rsidTr="00ED4251">
        <w:trPr>
          <w:trHeight w:val="1328"/>
        </w:trPr>
        <w:tc>
          <w:tcPr>
            <w:tcW w:w="556" w:type="dxa"/>
            <w:vMerge/>
            <w:vAlign w:val="center"/>
          </w:tcPr>
          <w:p w14:paraId="16399D96" w14:textId="77777777" w:rsidR="00ED4251" w:rsidRPr="00F81A5D" w:rsidRDefault="00ED4251" w:rsidP="00E741CC">
            <w:pPr>
              <w:jc w:val="center"/>
              <w:rPr>
                <w:rFonts w:cstheme="minorHAnsi"/>
                <w:sz w:val="18"/>
                <w:szCs w:val="24"/>
              </w:rPr>
            </w:pPr>
          </w:p>
        </w:tc>
        <w:tc>
          <w:tcPr>
            <w:tcW w:w="1762" w:type="dxa"/>
            <w:vMerge/>
            <w:vAlign w:val="center"/>
          </w:tcPr>
          <w:p w14:paraId="3B5F3000" w14:textId="77777777" w:rsidR="00ED4251" w:rsidRPr="00F81A5D" w:rsidRDefault="00ED4251" w:rsidP="00E741CC">
            <w:pPr>
              <w:jc w:val="center"/>
              <w:rPr>
                <w:rFonts w:cstheme="minorHAnsi"/>
                <w:color w:val="000000"/>
                <w:sz w:val="18"/>
              </w:rPr>
            </w:pPr>
          </w:p>
        </w:tc>
        <w:tc>
          <w:tcPr>
            <w:tcW w:w="1784" w:type="dxa"/>
            <w:vMerge/>
            <w:vAlign w:val="center"/>
          </w:tcPr>
          <w:p w14:paraId="4DC145CB" w14:textId="77777777" w:rsidR="00ED4251" w:rsidRPr="00F81A5D" w:rsidRDefault="00ED4251" w:rsidP="00E741CC">
            <w:pPr>
              <w:jc w:val="center"/>
              <w:rPr>
                <w:rFonts w:cstheme="minorHAnsi"/>
                <w:sz w:val="18"/>
                <w:szCs w:val="24"/>
              </w:rPr>
            </w:pPr>
          </w:p>
        </w:tc>
        <w:tc>
          <w:tcPr>
            <w:tcW w:w="1657" w:type="dxa"/>
            <w:vAlign w:val="center"/>
          </w:tcPr>
          <w:p w14:paraId="0A9F55C4" w14:textId="2D811EAE" w:rsidR="00ED4251" w:rsidRPr="00F81A5D" w:rsidRDefault="00ED4251" w:rsidP="00E741CC">
            <w:pPr>
              <w:jc w:val="center"/>
              <w:rPr>
                <w:rFonts w:cstheme="minorHAnsi"/>
                <w:sz w:val="18"/>
                <w:szCs w:val="24"/>
              </w:rPr>
            </w:pPr>
            <w:r w:rsidRPr="00F81A5D">
              <w:rPr>
                <w:rFonts w:cstheme="minorHAnsi"/>
                <w:sz w:val="18"/>
                <w:szCs w:val="24"/>
              </w:rPr>
              <w:t>Meta 6: Catalogar los expedientes transferidos al Archivo Histórico</w:t>
            </w:r>
          </w:p>
        </w:tc>
        <w:tc>
          <w:tcPr>
            <w:tcW w:w="567" w:type="dxa"/>
            <w:vAlign w:val="center"/>
          </w:tcPr>
          <w:p w14:paraId="1DA9EB97" w14:textId="7E74E91B" w:rsidR="00ED4251" w:rsidRPr="00F81A5D" w:rsidRDefault="00ED4251" w:rsidP="00E741CC">
            <w:pPr>
              <w:jc w:val="center"/>
              <w:rPr>
                <w:rFonts w:cstheme="minorHAnsi"/>
                <w:sz w:val="18"/>
                <w:szCs w:val="24"/>
              </w:rPr>
            </w:pPr>
            <w:r w:rsidRPr="00F81A5D">
              <w:rPr>
                <w:rFonts w:cstheme="minorHAnsi"/>
                <w:sz w:val="18"/>
                <w:szCs w:val="24"/>
              </w:rPr>
              <w:t>1</w:t>
            </w:r>
          </w:p>
        </w:tc>
        <w:tc>
          <w:tcPr>
            <w:tcW w:w="2191" w:type="dxa"/>
            <w:vAlign w:val="center"/>
          </w:tcPr>
          <w:p w14:paraId="1ABFB9DA" w14:textId="67A2FF99" w:rsidR="00ED4251" w:rsidRPr="00F81A5D" w:rsidRDefault="00ED4251" w:rsidP="00E741CC">
            <w:pPr>
              <w:jc w:val="center"/>
              <w:rPr>
                <w:rFonts w:cstheme="minorHAnsi"/>
                <w:sz w:val="18"/>
                <w:szCs w:val="24"/>
              </w:rPr>
            </w:pPr>
            <w:r w:rsidRPr="00F81A5D">
              <w:rPr>
                <w:rFonts w:cstheme="minorHAnsi"/>
                <w:sz w:val="18"/>
                <w:szCs w:val="24"/>
              </w:rPr>
              <w:t>Describir los expedientes que ingresen al Archivo Histórico</w:t>
            </w:r>
          </w:p>
        </w:tc>
        <w:tc>
          <w:tcPr>
            <w:tcW w:w="1566" w:type="dxa"/>
            <w:vAlign w:val="center"/>
          </w:tcPr>
          <w:p w14:paraId="4849AA4D" w14:textId="0186E353" w:rsidR="00ED4251" w:rsidRPr="00F81A5D" w:rsidRDefault="00ED4251" w:rsidP="00A4107D">
            <w:pPr>
              <w:jc w:val="center"/>
              <w:rPr>
                <w:rFonts w:cstheme="minorHAnsi"/>
                <w:sz w:val="18"/>
                <w:szCs w:val="24"/>
              </w:rPr>
            </w:pPr>
            <w:r w:rsidRPr="00F81A5D">
              <w:rPr>
                <w:rFonts w:cstheme="minorHAnsi"/>
                <w:sz w:val="18"/>
                <w:szCs w:val="24"/>
              </w:rPr>
              <w:t>Oscar Leonardo Arredondo Peña</w:t>
            </w:r>
          </w:p>
        </w:tc>
        <w:tc>
          <w:tcPr>
            <w:tcW w:w="1446" w:type="dxa"/>
            <w:vAlign w:val="center"/>
          </w:tcPr>
          <w:p w14:paraId="4D171819" w14:textId="3BE6DAE7" w:rsidR="00ED4251" w:rsidRPr="00F81A5D" w:rsidRDefault="00ED4251" w:rsidP="00E741CC">
            <w:pPr>
              <w:jc w:val="center"/>
              <w:rPr>
                <w:rFonts w:cstheme="minorHAnsi"/>
                <w:sz w:val="18"/>
                <w:szCs w:val="24"/>
              </w:rPr>
            </w:pPr>
            <w:r w:rsidRPr="00F81A5D">
              <w:rPr>
                <w:rFonts w:cstheme="minorHAnsi"/>
                <w:sz w:val="18"/>
                <w:szCs w:val="24"/>
              </w:rPr>
              <w:t>Catálogo documental</w:t>
            </w:r>
          </w:p>
        </w:tc>
        <w:tc>
          <w:tcPr>
            <w:tcW w:w="1626" w:type="dxa"/>
            <w:vAlign w:val="center"/>
          </w:tcPr>
          <w:p w14:paraId="0A0465E8" w14:textId="1B975004" w:rsidR="00ED4251" w:rsidRPr="00F81A5D" w:rsidRDefault="00ED4251" w:rsidP="00E741CC">
            <w:pPr>
              <w:jc w:val="center"/>
              <w:rPr>
                <w:rFonts w:cstheme="minorHAnsi"/>
                <w:sz w:val="18"/>
                <w:szCs w:val="24"/>
              </w:rPr>
            </w:pPr>
            <w:r w:rsidRPr="00F81A5D">
              <w:rPr>
                <w:rFonts w:cstheme="minorHAnsi"/>
                <w:sz w:val="18"/>
                <w:szCs w:val="24"/>
              </w:rPr>
              <w:t>Expedientes catalogados</w:t>
            </w:r>
          </w:p>
        </w:tc>
      </w:tr>
      <w:tr w:rsidR="00ED4251" w:rsidRPr="00F81A5D" w14:paraId="2F4ABDC7" w14:textId="77777777" w:rsidTr="00ED4251">
        <w:trPr>
          <w:trHeight w:val="1328"/>
        </w:trPr>
        <w:tc>
          <w:tcPr>
            <w:tcW w:w="556" w:type="dxa"/>
            <w:vMerge/>
            <w:vAlign w:val="center"/>
          </w:tcPr>
          <w:p w14:paraId="35510EFD" w14:textId="77777777" w:rsidR="00ED4251" w:rsidRPr="00F81A5D" w:rsidRDefault="00ED4251" w:rsidP="002A52C8">
            <w:pPr>
              <w:jc w:val="center"/>
              <w:rPr>
                <w:rFonts w:cstheme="minorHAnsi"/>
                <w:sz w:val="18"/>
                <w:szCs w:val="24"/>
              </w:rPr>
            </w:pPr>
          </w:p>
        </w:tc>
        <w:tc>
          <w:tcPr>
            <w:tcW w:w="1762" w:type="dxa"/>
            <w:vMerge/>
            <w:vAlign w:val="center"/>
          </w:tcPr>
          <w:p w14:paraId="01B8DB40" w14:textId="77777777" w:rsidR="00ED4251" w:rsidRPr="00F81A5D" w:rsidRDefault="00ED4251" w:rsidP="002A52C8">
            <w:pPr>
              <w:jc w:val="center"/>
              <w:rPr>
                <w:rFonts w:cstheme="minorHAnsi"/>
                <w:color w:val="000000"/>
                <w:sz w:val="18"/>
              </w:rPr>
            </w:pPr>
          </w:p>
        </w:tc>
        <w:tc>
          <w:tcPr>
            <w:tcW w:w="1784" w:type="dxa"/>
            <w:vMerge/>
            <w:vAlign w:val="center"/>
          </w:tcPr>
          <w:p w14:paraId="2BBFE9D6" w14:textId="77777777" w:rsidR="00ED4251" w:rsidRPr="00F81A5D" w:rsidRDefault="00ED4251" w:rsidP="002A52C8">
            <w:pPr>
              <w:jc w:val="center"/>
              <w:rPr>
                <w:rFonts w:cstheme="minorHAnsi"/>
                <w:sz w:val="18"/>
                <w:szCs w:val="24"/>
              </w:rPr>
            </w:pPr>
          </w:p>
        </w:tc>
        <w:tc>
          <w:tcPr>
            <w:tcW w:w="1657" w:type="dxa"/>
            <w:vAlign w:val="center"/>
          </w:tcPr>
          <w:p w14:paraId="7C7A8A70" w14:textId="0E6A7AF9" w:rsidR="00ED4251" w:rsidRPr="00F81A5D" w:rsidRDefault="00ED4251" w:rsidP="002A52C8">
            <w:pPr>
              <w:jc w:val="center"/>
              <w:rPr>
                <w:rFonts w:cstheme="minorHAnsi"/>
                <w:sz w:val="18"/>
                <w:szCs w:val="24"/>
              </w:rPr>
            </w:pPr>
            <w:r w:rsidRPr="008A5B53">
              <w:rPr>
                <w:rFonts w:cstheme="minorHAnsi"/>
                <w:sz w:val="18"/>
                <w:szCs w:val="24"/>
              </w:rPr>
              <w:t xml:space="preserve">Meta </w:t>
            </w:r>
            <w:r>
              <w:rPr>
                <w:rFonts w:cstheme="minorHAnsi"/>
                <w:sz w:val="18"/>
                <w:szCs w:val="24"/>
              </w:rPr>
              <w:t>7</w:t>
            </w:r>
            <w:r w:rsidRPr="008A5B53">
              <w:rPr>
                <w:rFonts w:cstheme="minorHAnsi"/>
                <w:sz w:val="18"/>
                <w:szCs w:val="24"/>
              </w:rPr>
              <w:t>: Inventariar</w:t>
            </w:r>
            <w:r w:rsidR="00B33766">
              <w:rPr>
                <w:rFonts w:cstheme="minorHAnsi"/>
                <w:sz w:val="18"/>
                <w:szCs w:val="24"/>
              </w:rPr>
              <w:t xml:space="preserve"> la</w:t>
            </w:r>
            <w:r w:rsidRPr="008A5B53">
              <w:rPr>
                <w:rFonts w:cstheme="minorHAnsi"/>
                <w:sz w:val="18"/>
                <w:szCs w:val="24"/>
              </w:rPr>
              <w:t xml:space="preserve"> </w:t>
            </w:r>
            <w:r w:rsidR="00424D75">
              <w:rPr>
                <w:rFonts w:cstheme="minorHAnsi"/>
                <w:sz w:val="18"/>
                <w:szCs w:val="24"/>
              </w:rPr>
              <w:t>c</w:t>
            </w:r>
            <w:r w:rsidRPr="008A5B53">
              <w:rPr>
                <w:rFonts w:cstheme="minorHAnsi"/>
                <w:sz w:val="18"/>
                <w:szCs w:val="24"/>
              </w:rPr>
              <w:t>olección audiovisual del Archivo Histórico</w:t>
            </w:r>
          </w:p>
        </w:tc>
        <w:tc>
          <w:tcPr>
            <w:tcW w:w="567" w:type="dxa"/>
            <w:vAlign w:val="center"/>
          </w:tcPr>
          <w:p w14:paraId="041DD76A" w14:textId="136B01E1" w:rsidR="00ED4251" w:rsidRPr="002A52C8" w:rsidRDefault="00ED4251" w:rsidP="002A52C8">
            <w:pPr>
              <w:jc w:val="center"/>
              <w:rPr>
                <w:rFonts w:cstheme="minorHAnsi"/>
                <w:sz w:val="18"/>
                <w:szCs w:val="18"/>
              </w:rPr>
            </w:pPr>
            <w:r w:rsidRPr="002A52C8">
              <w:rPr>
                <w:rFonts w:cstheme="minorHAnsi"/>
                <w:sz w:val="18"/>
                <w:szCs w:val="18"/>
              </w:rPr>
              <w:t>1</w:t>
            </w:r>
          </w:p>
        </w:tc>
        <w:tc>
          <w:tcPr>
            <w:tcW w:w="2191" w:type="dxa"/>
            <w:tcBorders>
              <w:top w:val="single" w:sz="4" w:space="0" w:color="auto"/>
              <w:left w:val="single" w:sz="4" w:space="0" w:color="auto"/>
              <w:bottom w:val="single" w:sz="4" w:space="0" w:color="auto"/>
              <w:right w:val="single" w:sz="4" w:space="0" w:color="auto"/>
            </w:tcBorders>
            <w:shd w:val="clear" w:color="000000" w:fill="FFFFFF"/>
            <w:vAlign w:val="center"/>
          </w:tcPr>
          <w:p w14:paraId="07DDA034" w14:textId="6D956A1B" w:rsidR="00ED4251" w:rsidRPr="002A52C8" w:rsidRDefault="00ED4251" w:rsidP="002A52C8">
            <w:pPr>
              <w:jc w:val="center"/>
              <w:rPr>
                <w:rFonts w:cstheme="minorHAnsi"/>
                <w:sz w:val="18"/>
                <w:szCs w:val="18"/>
              </w:rPr>
            </w:pPr>
            <w:r w:rsidRPr="002A52C8">
              <w:rPr>
                <w:rFonts w:cstheme="minorHAnsi"/>
                <w:sz w:val="18"/>
                <w:szCs w:val="18"/>
              </w:rPr>
              <w:t>Inventariar las unidades que integran la Colección audiovisual</w:t>
            </w:r>
          </w:p>
        </w:tc>
        <w:tc>
          <w:tcPr>
            <w:tcW w:w="1566" w:type="dxa"/>
            <w:tcBorders>
              <w:top w:val="single" w:sz="4" w:space="0" w:color="auto"/>
              <w:left w:val="nil"/>
              <w:bottom w:val="single" w:sz="4" w:space="0" w:color="auto"/>
              <w:right w:val="single" w:sz="4" w:space="0" w:color="auto"/>
            </w:tcBorders>
            <w:shd w:val="clear" w:color="auto" w:fill="auto"/>
            <w:vAlign w:val="center"/>
          </w:tcPr>
          <w:p w14:paraId="5C57A230" w14:textId="66CCC3F1" w:rsidR="00ED4251" w:rsidRPr="002A52C8" w:rsidRDefault="00ED4251" w:rsidP="002A52C8">
            <w:pPr>
              <w:jc w:val="center"/>
              <w:rPr>
                <w:rFonts w:cstheme="minorHAnsi"/>
                <w:sz w:val="18"/>
                <w:szCs w:val="18"/>
              </w:rPr>
            </w:pPr>
            <w:r w:rsidRPr="002A52C8">
              <w:rPr>
                <w:rFonts w:cstheme="minorHAnsi"/>
                <w:sz w:val="18"/>
                <w:szCs w:val="18"/>
              </w:rPr>
              <w:t>Oscar Leonardo Arredondo Peña</w:t>
            </w:r>
          </w:p>
        </w:tc>
        <w:tc>
          <w:tcPr>
            <w:tcW w:w="1446" w:type="dxa"/>
            <w:tcBorders>
              <w:top w:val="single" w:sz="4" w:space="0" w:color="auto"/>
              <w:left w:val="nil"/>
              <w:bottom w:val="nil"/>
              <w:right w:val="single" w:sz="4" w:space="0" w:color="auto"/>
            </w:tcBorders>
            <w:shd w:val="clear" w:color="000000" w:fill="FFFFFF"/>
            <w:vAlign w:val="center"/>
          </w:tcPr>
          <w:p w14:paraId="28F5E73A" w14:textId="23D51B44" w:rsidR="00ED4251" w:rsidRPr="002A52C8" w:rsidRDefault="00ED4251" w:rsidP="002A52C8">
            <w:pPr>
              <w:jc w:val="center"/>
              <w:rPr>
                <w:rFonts w:cstheme="minorHAnsi"/>
                <w:sz w:val="18"/>
                <w:szCs w:val="18"/>
              </w:rPr>
            </w:pPr>
            <w:r w:rsidRPr="002A52C8">
              <w:rPr>
                <w:rFonts w:cstheme="minorHAnsi"/>
                <w:sz w:val="18"/>
                <w:szCs w:val="18"/>
              </w:rPr>
              <w:t>Inventario</w:t>
            </w:r>
          </w:p>
        </w:tc>
        <w:tc>
          <w:tcPr>
            <w:tcW w:w="1626" w:type="dxa"/>
            <w:tcBorders>
              <w:top w:val="single" w:sz="4" w:space="0" w:color="auto"/>
              <w:left w:val="nil"/>
              <w:bottom w:val="single" w:sz="4" w:space="0" w:color="auto"/>
              <w:right w:val="single" w:sz="4" w:space="0" w:color="auto"/>
            </w:tcBorders>
            <w:shd w:val="clear" w:color="000000" w:fill="FFFFFF"/>
            <w:vAlign w:val="center"/>
          </w:tcPr>
          <w:p w14:paraId="7CB46319" w14:textId="755B136C" w:rsidR="00ED4251" w:rsidRPr="002A52C8" w:rsidRDefault="00ED4251" w:rsidP="002A52C8">
            <w:pPr>
              <w:jc w:val="center"/>
              <w:rPr>
                <w:rFonts w:cstheme="minorHAnsi"/>
                <w:sz w:val="18"/>
                <w:szCs w:val="18"/>
              </w:rPr>
            </w:pPr>
            <w:r w:rsidRPr="002A52C8">
              <w:rPr>
                <w:rFonts w:cstheme="minorHAnsi"/>
                <w:sz w:val="18"/>
                <w:szCs w:val="18"/>
              </w:rPr>
              <w:t>Unidades documentales inventariadas</w:t>
            </w:r>
          </w:p>
        </w:tc>
      </w:tr>
      <w:tr w:rsidR="00ED4251" w:rsidRPr="00F81A5D" w14:paraId="326AFD8E" w14:textId="77777777">
        <w:trPr>
          <w:trHeight w:val="1276"/>
        </w:trPr>
        <w:tc>
          <w:tcPr>
            <w:tcW w:w="556" w:type="dxa"/>
            <w:vMerge/>
            <w:vAlign w:val="center"/>
          </w:tcPr>
          <w:p w14:paraId="63867481" w14:textId="043B7E30" w:rsidR="00ED4251" w:rsidRPr="00F81A5D" w:rsidRDefault="00ED4251" w:rsidP="00E741CC">
            <w:pPr>
              <w:jc w:val="center"/>
              <w:rPr>
                <w:rFonts w:cstheme="minorHAnsi"/>
                <w:sz w:val="18"/>
                <w:szCs w:val="24"/>
              </w:rPr>
            </w:pPr>
          </w:p>
        </w:tc>
        <w:tc>
          <w:tcPr>
            <w:tcW w:w="1762" w:type="dxa"/>
            <w:vMerge/>
            <w:vAlign w:val="center"/>
          </w:tcPr>
          <w:p w14:paraId="383077CB" w14:textId="77777777" w:rsidR="00ED4251" w:rsidRPr="00F81A5D" w:rsidRDefault="00ED4251" w:rsidP="00E741CC">
            <w:pPr>
              <w:jc w:val="center"/>
              <w:rPr>
                <w:rFonts w:cstheme="minorHAnsi"/>
                <w:color w:val="000000"/>
                <w:sz w:val="18"/>
              </w:rPr>
            </w:pPr>
          </w:p>
        </w:tc>
        <w:tc>
          <w:tcPr>
            <w:tcW w:w="1784" w:type="dxa"/>
            <w:vMerge/>
            <w:vAlign w:val="center"/>
          </w:tcPr>
          <w:p w14:paraId="3670750C" w14:textId="77777777" w:rsidR="00ED4251" w:rsidRPr="00F81A5D" w:rsidRDefault="00ED4251" w:rsidP="00E741CC">
            <w:pPr>
              <w:jc w:val="center"/>
              <w:rPr>
                <w:rFonts w:cstheme="minorHAnsi"/>
                <w:sz w:val="18"/>
                <w:szCs w:val="24"/>
              </w:rPr>
            </w:pPr>
          </w:p>
        </w:tc>
        <w:tc>
          <w:tcPr>
            <w:tcW w:w="1657" w:type="dxa"/>
            <w:vAlign w:val="center"/>
          </w:tcPr>
          <w:p w14:paraId="13472015" w14:textId="3C155FF8" w:rsidR="00ED4251" w:rsidRPr="00F81A5D" w:rsidRDefault="00ED4251" w:rsidP="00E741CC">
            <w:pPr>
              <w:jc w:val="center"/>
              <w:rPr>
                <w:rFonts w:cstheme="minorHAnsi"/>
                <w:sz w:val="18"/>
                <w:szCs w:val="24"/>
              </w:rPr>
            </w:pPr>
            <w:r w:rsidRPr="00F81A5D">
              <w:rPr>
                <w:rFonts w:cstheme="minorHAnsi"/>
                <w:sz w:val="18"/>
                <w:szCs w:val="24"/>
              </w:rPr>
              <w:t xml:space="preserve">Meta </w:t>
            </w:r>
            <w:r w:rsidR="00E943E3">
              <w:rPr>
                <w:rFonts w:cstheme="minorHAnsi"/>
                <w:sz w:val="18"/>
                <w:szCs w:val="24"/>
              </w:rPr>
              <w:t>8</w:t>
            </w:r>
            <w:r w:rsidRPr="00F81A5D">
              <w:rPr>
                <w:rFonts w:cstheme="minorHAnsi"/>
                <w:sz w:val="18"/>
                <w:szCs w:val="24"/>
              </w:rPr>
              <w:t>. Mantener actualizado el calendario</w:t>
            </w:r>
            <w:r w:rsidRPr="00F81A5D">
              <w:rPr>
                <w:rFonts w:cstheme="minorHAnsi"/>
                <w:sz w:val="18"/>
                <w:szCs w:val="18"/>
              </w:rPr>
              <w:t xml:space="preserve"> </w:t>
            </w:r>
            <w:r>
              <w:rPr>
                <w:rFonts w:cstheme="minorHAnsi"/>
                <w:sz w:val="18"/>
                <w:szCs w:val="18"/>
              </w:rPr>
              <w:t xml:space="preserve">de </w:t>
            </w:r>
            <w:r w:rsidRPr="00F81A5D">
              <w:rPr>
                <w:rFonts w:cstheme="minorHAnsi"/>
                <w:sz w:val="18"/>
                <w:szCs w:val="18"/>
              </w:rPr>
              <w:t xml:space="preserve">caducidades </w:t>
            </w:r>
          </w:p>
        </w:tc>
        <w:tc>
          <w:tcPr>
            <w:tcW w:w="567" w:type="dxa"/>
            <w:vAlign w:val="center"/>
          </w:tcPr>
          <w:p w14:paraId="2AA68D7D" w14:textId="514FB578" w:rsidR="00ED4251" w:rsidRPr="00F81A5D" w:rsidRDefault="00ED4251" w:rsidP="00E741CC">
            <w:pPr>
              <w:jc w:val="center"/>
              <w:rPr>
                <w:rFonts w:cstheme="minorHAnsi"/>
                <w:sz w:val="18"/>
                <w:szCs w:val="24"/>
              </w:rPr>
            </w:pPr>
            <w:r w:rsidRPr="00F81A5D">
              <w:rPr>
                <w:rFonts w:cstheme="minorHAnsi"/>
                <w:sz w:val="18"/>
                <w:szCs w:val="24"/>
              </w:rPr>
              <w:t>1</w:t>
            </w:r>
          </w:p>
        </w:tc>
        <w:tc>
          <w:tcPr>
            <w:tcW w:w="2191" w:type="dxa"/>
            <w:vAlign w:val="center"/>
          </w:tcPr>
          <w:p w14:paraId="528EAF4E" w14:textId="014870ED" w:rsidR="00ED4251" w:rsidRPr="00F81A5D" w:rsidRDefault="00ED4251" w:rsidP="00E741CC">
            <w:pPr>
              <w:jc w:val="center"/>
              <w:rPr>
                <w:rFonts w:cstheme="minorHAnsi"/>
                <w:sz w:val="18"/>
                <w:szCs w:val="24"/>
              </w:rPr>
            </w:pPr>
            <w:r w:rsidRPr="00F81A5D">
              <w:rPr>
                <w:rFonts w:cstheme="minorHAnsi"/>
                <w:sz w:val="18"/>
                <w:szCs w:val="18"/>
              </w:rPr>
              <w:t>Actualizar el calendario de caducidades con los expedientes transferidos a</w:t>
            </w:r>
            <w:r w:rsidRPr="00F81A5D">
              <w:rPr>
                <w:rFonts w:cstheme="minorHAnsi"/>
                <w:sz w:val="18"/>
                <w:szCs w:val="24"/>
              </w:rPr>
              <w:t>l Archivo de Concentración en 202</w:t>
            </w:r>
            <w:r>
              <w:rPr>
                <w:rFonts w:cstheme="minorHAnsi"/>
                <w:sz w:val="18"/>
                <w:szCs w:val="24"/>
              </w:rPr>
              <w:t>5</w:t>
            </w:r>
          </w:p>
        </w:tc>
        <w:tc>
          <w:tcPr>
            <w:tcW w:w="1566" w:type="dxa"/>
            <w:vAlign w:val="center"/>
          </w:tcPr>
          <w:p w14:paraId="46E81455" w14:textId="703B6259" w:rsidR="00ED4251" w:rsidRPr="00F81A5D" w:rsidRDefault="00ED4251" w:rsidP="00E741CC">
            <w:pPr>
              <w:jc w:val="center"/>
              <w:rPr>
                <w:rFonts w:cstheme="minorHAnsi"/>
                <w:sz w:val="18"/>
                <w:szCs w:val="24"/>
              </w:rPr>
            </w:pPr>
            <w:r w:rsidRPr="00F81A5D">
              <w:rPr>
                <w:rFonts w:cstheme="minorHAnsi"/>
                <w:sz w:val="18"/>
                <w:szCs w:val="24"/>
              </w:rPr>
              <w:t>Jesús Alejandro Arredondo Martínez</w:t>
            </w:r>
          </w:p>
        </w:tc>
        <w:tc>
          <w:tcPr>
            <w:tcW w:w="1446" w:type="dxa"/>
            <w:vAlign w:val="center"/>
          </w:tcPr>
          <w:p w14:paraId="5060E847" w14:textId="61661755" w:rsidR="00ED4251" w:rsidRPr="00F81A5D" w:rsidRDefault="00ED4251" w:rsidP="00E741CC">
            <w:pPr>
              <w:jc w:val="center"/>
              <w:rPr>
                <w:rFonts w:cstheme="minorHAnsi"/>
                <w:sz w:val="18"/>
                <w:szCs w:val="24"/>
              </w:rPr>
            </w:pPr>
            <w:r w:rsidRPr="00F81A5D">
              <w:rPr>
                <w:rFonts w:cstheme="minorHAnsi"/>
                <w:sz w:val="18"/>
                <w:szCs w:val="24"/>
              </w:rPr>
              <w:t>Calendario de caducidades</w:t>
            </w:r>
          </w:p>
        </w:tc>
        <w:tc>
          <w:tcPr>
            <w:tcW w:w="1626" w:type="dxa"/>
            <w:vAlign w:val="center"/>
          </w:tcPr>
          <w:p w14:paraId="30BBDF1C" w14:textId="33231C5A" w:rsidR="00ED4251" w:rsidRPr="00F81A5D" w:rsidRDefault="00ED4251" w:rsidP="00E741CC">
            <w:pPr>
              <w:jc w:val="center"/>
              <w:rPr>
                <w:rFonts w:cstheme="minorHAnsi"/>
                <w:sz w:val="18"/>
                <w:szCs w:val="24"/>
              </w:rPr>
            </w:pPr>
            <w:r w:rsidRPr="00F81A5D">
              <w:rPr>
                <w:rFonts w:cstheme="minorHAnsi"/>
                <w:sz w:val="18"/>
                <w:szCs w:val="24"/>
              </w:rPr>
              <w:t>Calendario de caducidades actualizado</w:t>
            </w:r>
          </w:p>
        </w:tc>
      </w:tr>
      <w:tr w:rsidR="00ED4251" w:rsidRPr="00F81A5D" w14:paraId="5732F82C" w14:textId="77777777">
        <w:trPr>
          <w:trHeight w:val="1318"/>
        </w:trPr>
        <w:tc>
          <w:tcPr>
            <w:tcW w:w="556" w:type="dxa"/>
            <w:vMerge/>
            <w:vAlign w:val="center"/>
          </w:tcPr>
          <w:p w14:paraId="45EF3C4C" w14:textId="77777777" w:rsidR="00ED4251" w:rsidRPr="00F81A5D" w:rsidRDefault="00ED4251" w:rsidP="005F38C0">
            <w:pPr>
              <w:jc w:val="center"/>
              <w:rPr>
                <w:rFonts w:cstheme="minorHAnsi"/>
                <w:sz w:val="18"/>
                <w:szCs w:val="24"/>
              </w:rPr>
            </w:pPr>
          </w:p>
        </w:tc>
        <w:tc>
          <w:tcPr>
            <w:tcW w:w="1762" w:type="dxa"/>
            <w:vMerge/>
            <w:vAlign w:val="center"/>
          </w:tcPr>
          <w:p w14:paraId="05E9088E" w14:textId="77777777" w:rsidR="00ED4251" w:rsidRPr="00F81A5D" w:rsidRDefault="00ED4251" w:rsidP="005F38C0">
            <w:pPr>
              <w:jc w:val="center"/>
              <w:rPr>
                <w:rFonts w:cstheme="minorHAnsi"/>
                <w:color w:val="000000"/>
                <w:sz w:val="18"/>
              </w:rPr>
            </w:pPr>
          </w:p>
        </w:tc>
        <w:tc>
          <w:tcPr>
            <w:tcW w:w="1784" w:type="dxa"/>
            <w:vMerge/>
            <w:vAlign w:val="center"/>
          </w:tcPr>
          <w:p w14:paraId="57F9D400" w14:textId="77777777" w:rsidR="00ED4251" w:rsidRPr="00F81A5D" w:rsidRDefault="00ED4251" w:rsidP="005F38C0">
            <w:pPr>
              <w:jc w:val="center"/>
              <w:rPr>
                <w:rFonts w:cstheme="minorHAnsi"/>
                <w:sz w:val="18"/>
                <w:szCs w:val="24"/>
              </w:rPr>
            </w:pPr>
          </w:p>
        </w:tc>
        <w:tc>
          <w:tcPr>
            <w:tcW w:w="1657" w:type="dxa"/>
            <w:tcBorders>
              <w:top w:val="single" w:sz="4" w:space="0" w:color="auto"/>
            </w:tcBorders>
            <w:vAlign w:val="center"/>
          </w:tcPr>
          <w:p w14:paraId="2646E87B" w14:textId="42CA95B9" w:rsidR="00ED4251" w:rsidRPr="00F81A5D" w:rsidRDefault="00ED4251" w:rsidP="005F38C0">
            <w:pPr>
              <w:jc w:val="center"/>
              <w:rPr>
                <w:rFonts w:cstheme="minorHAnsi"/>
                <w:sz w:val="18"/>
                <w:szCs w:val="24"/>
              </w:rPr>
            </w:pPr>
            <w:r w:rsidRPr="00F81A5D">
              <w:rPr>
                <w:rFonts w:cstheme="minorHAnsi"/>
                <w:sz w:val="18"/>
                <w:szCs w:val="24"/>
              </w:rPr>
              <w:t xml:space="preserve">Meta </w:t>
            </w:r>
            <w:r w:rsidR="00E943E3">
              <w:rPr>
                <w:rFonts w:cstheme="minorHAnsi"/>
                <w:sz w:val="18"/>
                <w:szCs w:val="24"/>
              </w:rPr>
              <w:t>9</w:t>
            </w:r>
            <w:r w:rsidRPr="00F81A5D">
              <w:rPr>
                <w:rFonts w:cstheme="minorHAnsi"/>
                <w:sz w:val="18"/>
                <w:szCs w:val="24"/>
              </w:rPr>
              <w:t xml:space="preserve">: Dar seguimiento al </w:t>
            </w:r>
            <w:r w:rsidR="008516D0">
              <w:rPr>
                <w:rFonts w:cstheme="minorHAnsi"/>
                <w:sz w:val="18"/>
                <w:szCs w:val="24"/>
              </w:rPr>
              <w:t>d</w:t>
            </w:r>
            <w:r w:rsidRPr="00F81A5D">
              <w:rPr>
                <w:rFonts w:cstheme="minorHAnsi"/>
                <w:sz w:val="18"/>
                <w:szCs w:val="24"/>
              </w:rPr>
              <w:t>esarrollo de</w:t>
            </w:r>
            <w:r w:rsidR="008516D0">
              <w:rPr>
                <w:rFonts w:cstheme="minorHAnsi"/>
                <w:sz w:val="18"/>
                <w:szCs w:val="24"/>
              </w:rPr>
              <w:t xml:space="preserve"> la etapa 2 d</w:t>
            </w:r>
            <w:r w:rsidRPr="00F81A5D">
              <w:rPr>
                <w:rFonts w:cstheme="minorHAnsi"/>
                <w:sz w:val="18"/>
                <w:szCs w:val="24"/>
              </w:rPr>
              <w:t>el Sistema de Gestión Documental</w:t>
            </w:r>
          </w:p>
        </w:tc>
        <w:tc>
          <w:tcPr>
            <w:tcW w:w="567" w:type="dxa"/>
            <w:tcBorders>
              <w:top w:val="single" w:sz="4" w:space="0" w:color="auto"/>
            </w:tcBorders>
            <w:vAlign w:val="center"/>
          </w:tcPr>
          <w:p w14:paraId="0951806B" w14:textId="3B6B004E" w:rsidR="00ED4251" w:rsidRPr="00F81A5D" w:rsidRDefault="00ED4251" w:rsidP="005F38C0">
            <w:pPr>
              <w:jc w:val="center"/>
              <w:rPr>
                <w:rFonts w:cstheme="minorHAnsi"/>
                <w:sz w:val="18"/>
                <w:szCs w:val="24"/>
              </w:rPr>
            </w:pPr>
            <w:r w:rsidRPr="00F81A5D">
              <w:rPr>
                <w:rFonts w:cstheme="minorHAnsi"/>
                <w:sz w:val="18"/>
                <w:szCs w:val="24"/>
              </w:rPr>
              <w:t>1</w:t>
            </w:r>
          </w:p>
        </w:tc>
        <w:tc>
          <w:tcPr>
            <w:tcW w:w="2191" w:type="dxa"/>
            <w:tcBorders>
              <w:top w:val="single" w:sz="4" w:space="0" w:color="auto"/>
            </w:tcBorders>
            <w:vAlign w:val="center"/>
          </w:tcPr>
          <w:p w14:paraId="16B83229" w14:textId="5ECF1FD1" w:rsidR="00ED4251" w:rsidRPr="00F81A5D" w:rsidRDefault="00ED4251" w:rsidP="00CB0CE1">
            <w:pPr>
              <w:jc w:val="center"/>
              <w:rPr>
                <w:rFonts w:cstheme="minorHAnsi"/>
                <w:sz w:val="18"/>
                <w:szCs w:val="18"/>
              </w:rPr>
            </w:pPr>
            <w:r w:rsidRPr="00F81A5D">
              <w:rPr>
                <w:rFonts w:cstheme="minorHAnsi"/>
                <w:sz w:val="18"/>
                <w:szCs w:val="18"/>
              </w:rPr>
              <w:t>Establecer comunicación con la Coordinación de Informática para solicitar informe de avances</w:t>
            </w:r>
          </w:p>
        </w:tc>
        <w:tc>
          <w:tcPr>
            <w:tcW w:w="1566" w:type="dxa"/>
            <w:tcBorders>
              <w:top w:val="single" w:sz="4" w:space="0" w:color="auto"/>
            </w:tcBorders>
            <w:vAlign w:val="center"/>
          </w:tcPr>
          <w:p w14:paraId="33690598" w14:textId="572BA502" w:rsidR="00ED4251" w:rsidRPr="00F81A5D" w:rsidRDefault="00ED4251" w:rsidP="005F38C0">
            <w:pPr>
              <w:jc w:val="center"/>
              <w:rPr>
                <w:rFonts w:cstheme="minorHAnsi"/>
                <w:sz w:val="18"/>
                <w:szCs w:val="24"/>
              </w:rPr>
            </w:pPr>
            <w:r w:rsidRPr="00F81A5D">
              <w:rPr>
                <w:rFonts w:cstheme="minorHAnsi"/>
                <w:sz w:val="18"/>
                <w:szCs w:val="24"/>
              </w:rPr>
              <w:t>Ana Lucía Estrada Meza</w:t>
            </w:r>
          </w:p>
        </w:tc>
        <w:tc>
          <w:tcPr>
            <w:tcW w:w="1446" w:type="dxa"/>
            <w:tcBorders>
              <w:top w:val="single" w:sz="4" w:space="0" w:color="auto"/>
            </w:tcBorders>
            <w:vAlign w:val="center"/>
          </w:tcPr>
          <w:p w14:paraId="5F08629F" w14:textId="33525577" w:rsidR="00ED4251" w:rsidRPr="00F81A5D" w:rsidRDefault="00ED4251" w:rsidP="005F38C0">
            <w:pPr>
              <w:jc w:val="center"/>
              <w:rPr>
                <w:rFonts w:cstheme="minorHAnsi"/>
                <w:sz w:val="18"/>
                <w:szCs w:val="24"/>
              </w:rPr>
            </w:pPr>
            <w:r w:rsidRPr="00F81A5D">
              <w:rPr>
                <w:rFonts w:cstheme="minorHAnsi"/>
                <w:sz w:val="18"/>
                <w:szCs w:val="24"/>
              </w:rPr>
              <w:t>Solicitud de informe de avances</w:t>
            </w:r>
          </w:p>
        </w:tc>
        <w:tc>
          <w:tcPr>
            <w:tcW w:w="1626" w:type="dxa"/>
            <w:tcBorders>
              <w:top w:val="single" w:sz="4" w:space="0" w:color="auto"/>
            </w:tcBorders>
            <w:vAlign w:val="center"/>
          </w:tcPr>
          <w:p w14:paraId="5FBC55C3" w14:textId="608E7DE1" w:rsidR="00ED4251" w:rsidRPr="00F81A5D" w:rsidRDefault="00ED4251" w:rsidP="005F38C0">
            <w:pPr>
              <w:jc w:val="center"/>
              <w:rPr>
                <w:rFonts w:cstheme="minorHAnsi"/>
                <w:sz w:val="18"/>
                <w:szCs w:val="24"/>
              </w:rPr>
            </w:pPr>
            <w:r w:rsidRPr="00F81A5D">
              <w:rPr>
                <w:rFonts w:cstheme="minorHAnsi"/>
                <w:sz w:val="18"/>
                <w:szCs w:val="24"/>
              </w:rPr>
              <w:t>Informe de avance solicitado</w:t>
            </w:r>
          </w:p>
        </w:tc>
      </w:tr>
      <w:tr w:rsidR="00E741CC" w:rsidRPr="00F81A5D" w14:paraId="007F6079" w14:textId="77777777" w:rsidTr="00ED4251">
        <w:trPr>
          <w:trHeight w:val="277"/>
        </w:trPr>
        <w:tc>
          <w:tcPr>
            <w:tcW w:w="556" w:type="dxa"/>
            <w:vMerge w:val="restart"/>
            <w:vAlign w:val="center"/>
          </w:tcPr>
          <w:p w14:paraId="5A2FECFF" w14:textId="77777777" w:rsidR="00E741CC" w:rsidRPr="00F81A5D" w:rsidRDefault="00E741CC" w:rsidP="00E741CC">
            <w:pPr>
              <w:jc w:val="center"/>
              <w:rPr>
                <w:rFonts w:cstheme="minorHAnsi"/>
                <w:sz w:val="18"/>
                <w:szCs w:val="24"/>
              </w:rPr>
            </w:pPr>
            <w:r w:rsidRPr="00F81A5D">
              <w:rPr>
                <w:rFonts w:cstheme="minorHAnsi"/>
                <w:sz w:val="18"/>
                <w:szCs w:val="24"/>
              </w:rPr>
              <w:t>2</w:t>
            </w:r>
          </w:p>
        </w:tc>
        <w:tc>
          <w:tcPr>
            <w:tcW w:w="1762" w:type="dxa"/>
            <w:vMerge w:val="restart"/>
            <w:vAlign w:val="center"/>
          </w:tcPr>
          <w:p w14:paraId="7BA3C654" w14:textId="77777777" w:rsidR="00E741CC" w:rsidRPr="00F81A5D" w:rsidRDefault="00E741CC" w:rsidP="00E741CC">
            <w:pPr>
              <w:jc w:val="center"/>
              <w:rPr>
                <w:rFonts w:cstheme="minorHAnsi"/>
                <w:color w:val="000000"/>
                <w:sz w:val="18"/>
              </w:rPr>
            </w:pPr>
            <w:r w:rsidRPr="00F81A5D">
              <w:rPr>
                <w:rFonts w:cstheme="minorHAnsi"/>
                <w:color w:val="000000"/>
                <w:sz w:val="18"/>
              </w:rPr>
              <w:t>Fortalecimiento del Sistema Institucional de Archivos</w:t>
            </w:r>
          </w:p>
        </w:tc>
        <w:tc>
          <w:tcPr>
            <w:tcW w:w="1784" w:type="dxa"/>
            <w:vMerge w:val="restart"/>
            <w:tcBorders>
              <w:bottom w:val="single" w:sz="4" w:space="0" w:color="auto"/>
            </w:tcBorders>
            <w:vAlign w:val="center"/>
          </w:tcPr>
          <w:p w14:paraId="3D11C537" w14:textId="77777777" w:rsidR="00CB0CE1" w:rsidRPr="00F81A5D" w:rsidRDefault="00E741CC" w:rsidP="005F38C0">
            <w:pPr>
              <w:jc w:val="center"/>
              <w:rPr>
                <w:rFonts w:cstheme="minorHAnsi"/>
                <w:sz w:val="18"/>
                <w:szCs w:val="24"/>
              </w:rPr>
            </w:pPr>
            <w:r w:rsidRPr="00F81A5D">
              <w:rPr>
                <w:rFonts w:cstheme="minorHAnsi"/>
                <w:sz w:val="18"/>
                <w:szCs w:val="24"/>
              </w:rPr>
              <w:t xml:space="preserve">Proveer de los instrumentos y </w:t>
            </w:r>
            <w:r w:rsidRPr="00F81A5D">
              <w:rPr>
                <w:rFonts w:cstheme="minorHAnsi"/>
                <w:sz w:val="18"/>
                <w:szCs w:val="24"/>
              </w:rPr>
              <w:lastRenderedPageBreak/>
              <w:t xml:space="preserve">herramientas necesarias para la correcta aplicación de la gestión documental </w:t>
            </w:r>
          </w:p>
          <w:p w14:paraId="1D5FAC16" w14:textId="77777777" w:rsidR="00CB0CE1" w:rsidRPr="00F81A5D" w:rsidRDefault="00CB0CE1" w:rsidP="005F38C0">
            <w:pPr>
              <w:jc w:val="center"/>
              <w:rPr>
                <w:rFonts w:cstheme="minorHAnsi"/>
                <w:sz w:val="18"/>
                <w:szCs w:val="24"/>
              </w:rPr>
            </w:pPr>
          </w:p>
          <w:p w14:paraId="59D64EBE" w14:textId="77777777" w:rsidR="00CB0CE1" w:rsidRPr="00F81A5D" w:rsidRDefault="00CB0CE1" w:rsidP="005F38C0">
            <w:pPr>
              <w:jc w:val="center"/>
              <w:rPr>
                <w:rFonts w:cstheme="minorHAnsi"/>
                <w:sz w:val="18"/>
                <w:szCs w:val="24"/>
              </w:rPr>
            </w:pPr>
          </w:p>
          <w:p w14:paraId="54FC8099" w14:textId="77777777" w:rsidR="00E741CC" w:rsidRPr="00F81A5D" w:rsidRDefault="00E741CC" w:rsidP="00E741CC">
            <w:pPr>
              <w:jc w:val="center"/>
              <w:rPr>
                <w:rFonts w:cstheme="minorHAnsi"/>
                <w:sz w:val="18"/>
                <w:szCs w:val="24"/>
              </w:rPr>
            </w:pPr>
          </w:p>
        </w:tc>
        <w:tc>
          <w:tcPr>
            <w:tcW w:w="1657" w:type="dxa"/>
            <w:vMerge w:val="restart"/>
            <w:vAlign w:val="center"/>
          </w:tcPr>
          <w:p w14:paraId="2A885990" w14:textId="77777777" w:rsidR="00CB0CE1" w:rsidRPr="00F81A5D" w:rsidRDefault="00CB0CE1" w:rsidP="005F38C0">
            <w:pPr>
              <w:jc w:val="center"/>
              <w:rPr>
                <w:rFonts w:cstheme="minorHAnsi"/>
                <w:sz w:val="18"/>
                <w:szCs w:val="24"/>
              </w:rPr>
            </w:pPr>
            <w:r w:rsidRPr="00F81A5D">
              <w:rPr>
                <w:rFonts w:cstheme="minorHAnsi"/>
                <w:sz w:val="18"/>
                <w:szCs w:val="24"/>
              </w:rPr>
              <w:lastRenderedPageBreak/>
              <w:t xml:space="preserve">Meta 1: Actualizar </w:t>
            </w:r>
          </w:p>
          <w:p w14:paraId="75DE3FA0" w14:textId="4BE0C0D4" w:rsidR="00E741CC" w:rsidRPr="00F81A5D" w:rsidRDefault="00CB0CE1" w:rsidP="00E741CC">
            <w:pPr>
              <w:jc w:val="center"/>
              <w:rPr>
                <w:rFonts w:cstheme="minorHAnsi"/>
                <w:sz w:val="18"/>
                <w:szCs w:val="24"/>
              </w:rPr>
            </w:pPr>
            <w:r w:rsidRPr="00F81A5D">
              <w:rPr>
                <w:rFonts w:cstheme="minorHAnsi"/>
                <w:sz w:val="18"/>
                <w:szCs w:val="24"/>
              </w:rPr>
              <w:lastRenderedPageBreak/>
              <w:t>los instrumentos de control archivístico</w:t>
            </w:r>
          </w:p>
        </w:tc>
        <w:tc>
          <w:tcPr>
            <w:tcW w:w="567" w:type="dxa"/>
            <w:vMerge w:val="restart"/>
            <w:vAlign w:val="center"/>
          </w:tcPr>
          <w:p w14:paraId="6A3BD95B" w14:textId="2B91F521" w:rsidR="00E741CC" w:rsidRPr="00F81A5D" w:rsidRDefault="00CB0CE1" w:rsidP="00E741CC">
            <w:pPr>
              <w:jc w:val="center"/>
              <w:rPr>
                <w:rFonts w:cstheme="minorHAnsi"/>
                <w:sz w:val="18"/>
                <w:szCs w:val="24"/>
              </w:rPr>
            </w:pPr>
            <w:r w:rsidRPr="00F81A5D">
              <w:rPr>
                <w:rFonts w:cstheme="minorHAnsi"/>
                <w:sz w:val="18"/>
                <w:szCs w:val="24"/>
              </w:rPr>
              <w:lastRenderedPageBreak/>
              <w:t>1</w:t>
            </w:r>
          </w:p>
        </w:tc>
        <w:tc>
          <w:tcPr>
            <w:tcW w:w="2191" w:type="dxa"/>
            <w:vMerge w:val="restart"/>
            <w:vAlign w:val="center"/>
          </w:tcPr>
          <w:p w14:paraId="150E5832" w14:textId="1975C33D" w:rsidR="00E741CC" w:rsidRPr="00F81A5D" w:rsidRDefault="00CB0CE1" w:rsidP="00E741CC">
            <w:pPr>
              <w:jc w:val="center"/>
              <w:rPr>
                <w:rFonts w:cstheme="minorHAnsi"/>
                <w:sz w:val="18"/>
                <w:szCs w:val="24"/>
              </w:rPr>
            </w:pPr>
            <w:r w:rsidRPr="00F81A5D">
              <w:rPr>
                <w:rFonts w:cstheme="minorHAnsi"/>
                <w:sz w:val="18"/>
                <w:szCs w:val="24"/>
              </w:rPr>
              <w:t xml:space="preserve">Identificar las series documentales que </w:t>
            </w:r>
            <w:r w:rsidRPr="00F81A5D">
              <w:rPr>
                <w:rFonts w:cstheme="minorHAnsi"/>
                <w:sz w:val="18"/>
                <w:szCs w:val="24"/>
              </w:rPr>
              <w:lastRenderedPageBreak/>
              <w:t>requieran actualizarse o crearse</w:t>
            </w:r>
          </w:p>
        </w:tc>
        <w:tc>
          <w:tcPr>
            <w:tcW w:w="1566" w:type="dxa"/>
            <w:vMerge w:val="restart"/>
            <w:vAlign w:val="center"/>
          </w:tcPr>
          <w:p w14:paraId="625A2B5D" w14:textId="1007928E" w:rsidR="00E741CC" w:rsidRPr="00F81A5D" w:rsidRDefault="00E741CC" w:rsidP="00E741CC">
            <w:pPr>
              <w:jc w:val="center"/>
              <w:rPr>
                <w:rFonts w:cstheme="minorHAnsi"/>
                <w:sz w:val="18"/>
                <w:szCs w:val="24"/>
              </w:rPr>
            </w:pPr>
            <w:r w:rsidRPr="00F81A5D">
              <w:rPr>
                <w:rFonts w:cstheme="minorHAnsi"/>
                <w:sz w:val="18"/>
                <w:szCs w:val="24"/>
              </w:rPr>
              <w:lastRenderedPageBreak/>
              <w:t xml:space="preserve">Ana Lucía Estrada Meza/ </w:t>
            </w:r>
            <w:r w:rsidR="0023286B">
              <w:rPr>
                <w:rFonts w:cstheme="minorHAnsi"/>
                <w:sz w:val="18"/>
                <w:szCs w:val="24"/>
              </w:rPr>
              <w:t xml:space="preserve">Oscar </w:t>
            </w:r>
            <w:r w:rsidR="0023286B">
              <w:rPr>
                <w:rFonts w:cstheme="minorHAnsi"/>
                <w:sz w:val="18"/>
                <w:szCs w:val="24"/>
              </w:rPr>
              <w:lastRenderedPageBreak/>
              <w:t xml:space="preserve">Leonardo Arredondo Peña/ </w:t>
            </w:r>
            <w:r w:rsidRPr="00F81A5D">
              <w:rPr>
                <w:rFonts w:cstheme="minorHAnsi"/>
                <w:sz w:val="18"/>
                <w:szCs w:val="24"/>
              </w:rPr>
              <w:t>Jesús Alejandro Arredondo Martínez/ Grupo Interdisciplinario</w:t>
            </w:r>
          </w:p>
        </w:tc>
        <w:tc>
          <w:tcPr>
            <w:tcW w:w="1446" w:type="dxa"/>
            <w:vAlign w:val="center"/>
          </w:tcPr>
          <w:p w14:paraId="383E6747" w14:textId="13C88E47" w:rsidR="00E741CC" w:rsidRPr="00F81A5D" w:rsidRDefault="00CB0CE1" w:rsidP="00E741CC">
            <w:pPr>
              <w:jc w:val="center"/>
              <w:rPr>
                <w:rFonts w:cstheme="minorHAnsi"/>
                <w:sz w:val="18"/>
                <w:szCs w:val="24"/>
              </w:rPr>
            </w:pPr>
            <w:r w:rsidRPr="00F81A5D">
              <w:rPr>
                <w:rFonts w:cstheme="minorHAnsi"/>
                <w:sz w:val="18"/>
                <w:szCs w:val="24"/>
              </w:rPr>
              <w:lastRenderedPageBreak/>
              <w:t xml:space="preserve">Informe de series por </w:t>
            </w:r>
            <w:r w:rsidRPr="00F81A5D">
              <w:rPr>
                <w:rFonts w:cstheme="minorHAnsi"/>
                <w:sz w:val="18"/>
                <w:szCs w:val="24"/>
              </w:rPr>
              <w:lastRenderedPageBreak/>
              <w:t>actualizar o crear</w:t>
            </w:r>
          </w:p>
        </w:tc>
        <w:tc>
          <w:tcPr>
            <w:tcW w:w="1626" w:type="dxa"/>
            <w:vMerge w:val="restart"/>
            <w:vAlign w:val="center"/>
          </w:tcPr>
          <w:p w14:paraId="3DAAE1A5" w14:textId="49565373" w:rsidR="00E741CC" w:rsidRPr="00F81A5D" w:rsidRDefault="00E741CC" w:rsidP="00E741CC">
            <w:pPr>
              <w:jc w:val="center"/>
              <w:rPr>
                <w:rFonts w:cstheme="minorHAnsi"/>
                <w:sz w:val="18"/>
                <w:szCs w:val="24"/>
              </w:rPr>
            </w:pPr>
            <w:r w:rsidRPr="00F81A5D">
              <w:rPr>
                <w:rFonts w:cstheme="minorHAnsi"/>
                <w:sz w:val="18"/>
                <w:szCs w:val="24"/>
              </w:rPr>
              <w:lastRenderedPageBreak/>
              <w:t xml:space="preserve">Instrumentos de control </w:t>
            </w:r>
            <w:r w:rsidRPr="00F81A5D">
              <w:rPr>
                <w:rFonts w:cstheme="minorHAnsi"/>
                <w:sz w:val="18"/>
                <w:szCs w:val="24"/>
              </w:rPr>
              <w:lastRenderedPageBreak/>
              <w:t xml:space="preserve">archivísticos actualizados y aprobados </w:t>
            </w:r>
          </w:p>
          <w:p w14:paraId="4D0CD620" w14:textId="7B7645C9" w:rsidR="00E741CC" w:rsidRPr="00F81A5D" w:rsidRDefault="00E741CC" w:rsidP="00E741CC">
            <w:pPr>
              <w:jc w:val="center"/>
              <w:rPr>
                <w:rFonts w:cstheme="minorHAnsi"/>
                <w:sz w:val="18"/>
                <w:szCs w:val="24"/>
              </w:rPr>
            </w:pPr>
          </w:p>
        </w:tc>
      </w:tr>
      <w:tr w:rsidR="00CB0CE1" w:rsidRPr="00F81A5D" w14:paraId="3EA9CC96" w14:textId="77777777" w:rsidTr="00ED4251">
        <w:trPr>
          <w:trHeight w:val="220"/>
        </w:trPr>
        <w:tc>
          <w:tcPr>
            <w:tcW w:w="556" w:type="dxa"/>
            <w:vMerge/>
            <w:vAlign w:val="center"/>
          </w:tcPr>
          <w:p w14:paraId="36372F61" w14:textId="77777777" w:rsidR="00CB0CE1" w:rsidRPr="00F81A5D" w:rsidRDefault="00CB0CE1" w:rsidP="005F38C0">
            <w:pPr>
              <w:jc w:val="center"/>
              <w:rPr>
                <w:rFonts w:cstheme="minorHAnsi"/>
                <w:sz w:val="18"/>
                <w:szCs w:val="24"/>
              </w:rPr>
            </w:pPr>
          </w:p>
        </w:tc>
        <w:tc>
          <w:tcPr>
            <w:tcW w:w="1762" w:type="dxa"/>
            <w:vMerge/>
            <w:vAlign w:val="center"/>
          </w:tcPr>
          <w:p w14:paraId="7E216B5C" w14:textId="77777777" w:rsidR="00CB0CE1" w:rsidRPr="00F81A5D" w:rsidRDefault="00CB0CE1" w:rsidP="005F38C0">
            <w:pPr>
              <w:jc w:val="center"/>
              <w:rPr>
                <w:rFonts w:cstheme="minorHAnsi"/>
                <w:color w:val="000000"/>
                <w:sz w:val="18"/>
              </w:rPr>
            </w:pPr>
          </w:p>
        </w:tc>
        <w:tc>
          <w:tcPr>
            <w:tcW w:w="1784" w:type="dxa"/>
            <w:vMerge/>
            <w:tcBorders>
              <w:bottom w:val="single" w:sz="4" w:space="0" w:color="auto"/>
            </w:tcBorders>
            <w:vAlign w:val="center"/>
          </w:tcPr>
          <w:p w14:paraId="6320A16E" w14:textId="77777777" w:rsidR="00CB0CE1" w:rsidRPr="00F81A5D" w:rsidRDefault="00CB0CE1" w:rsidP="005F38C0">
            <w:pPr>
              <w:jc w:val="center"/>
              <w:rPr>
                <w:rFonts w:cstheme="minorHAnsi"/>
                <w:sz w:val="18"/>
                <w:szCs w:val="24"/>
              </w:rPr>
            </w:pPr>
          </w:p>
        </w:tc>
        <w:tc>
          <w:tcPr>
            <w:tcW w:w="1657" w:type="dxa"/>
            <w:vMerge/>
            <w:vAlign w:val="center"/>
          </w:tcPr>
          <w:p w14:paraId="75DDE049" w14:textId="0E6780D8" w:rsidR="00CB0CE1" w:rsidRPr="00F81A5D" w:rsidRDefault="00CB0CE1" w:rsidP="005F38C0">
            <w:pPr>
              <w:jc w:val="center"/>
              <w:rPr>
                <w:rFonts w:cstheme="minorHAnsi"/>
                <w:sz w:val="18"/>
                <w:szCs w:val="24"/>
              </w:rPr>
            </w:pPr>
          </w:p>
        </w:tc>
        <w:tc>
          <w:tcPr>
            <w:tcW w:w="567" w:type="dxa"/>
            <w:vMerge/>
            <w:tcBorders>
              <w:bottom w:val="single" w:sz="4" w:space="0" w:color="auto"/>
            </w:tcBorders>
            <w:vAlign w:val="center"/>
          </w:tcPr>
          <w:p w14:paraId="5BF23CDD" w14:textId="77777777" w:rsidR="00CB0CE1" w:rsidRPr="00F81A5D" w:rsidRDefault="00CB0CE1" w:rsidP="005F38C0">
            <w:pPr>
              <w:jc w:val="center"/>
              <w:rPr>
                <w:rFonts w:cstheme="minorHAnsi"/>
                <w:sz w:val="18"/>
                <w:szCs w:val="24"/>
              </w:rPr>
            </w:pPr>
          </w:p>
        </w:tc>
        <w:tc>
          <w:tcPr>
            <w:tcW w:w="2191" w:type="dxa"/>
            <w:vMerge/>
            <w:tcBorders>
              <w:bottom w:val="single" w:sz="4" w:space="0" w:color="auto"/>
            </w:tcBorders>
            <w:vAlign w:val="center"/>
          </w:tcPr>
          <w:p w14:paraId="7715DD4C" w14:textId="77777777" w:rsidR="00CB0CE1" w:rsidRPr="00F81A5D" w:rsidRDefault="00CB0CE1" w:rsidP="005F38C0">
            <w:pPr>
              <w:jc w:val="center"/>
              <w:rPr>
                <w:rFonts w:cstheme="minorHAnsi"/>
                <w:sz w:val="18"/>
                <w:szCs w:val="24"/>
              </w:rPr>
            </w:pPr>
          </w:p>
        </w:tc>
        <w:tc>
          <w:tcPr>
            <w:tcW w:w="1566" w:type="dxa"/>
            <w:vMerge/>
            <w:vAlign w:val="center"/>
          </w:tcPr>
          <w:p w14:paraId="1CD7A5D9" w14:textId="77777777" w:rsidR="00CB0CE1" w:rsidRPr="00F81A5D" w:rsidRDefault="00CB0CE1" w:rsidP="005F38C0">
            <w:pPr>
              <w:jc w:val="center"/>
              <w:rPr>
                <w:rFonts w:cstheme="minorHAnsi"/>
                <w:sz w:val="18"/>
                <w:szCs w:val="24"/>
              </w:rPr>
            </w:pPr>
          </w:p>
        </w:tc>
        <w:tc>
          <w:tcPr>
            <w:tcW w:w="1446" w:type="dxa"/>
            <w:vMerge w:val="restart"/>
            <w:vAlign w:val="center"/>
          </w:tcPr>
          <w:p w14:paraId="1802256A" w14:textId="4348BF53" w:rsidR="00CB0CE1" w:rsidRPr="00F81A5D" w:rsidRDefault="00CB0CE1" w:rsidP="005F38C0">
            <w:pPr>
              <w:jc w:val="center"/>
              <w:rPr>
                <w:rFonts w:cstheme="minorHAnsi"/>
                <w:sz w:val="18"/>
                <w:szCs w:val="24"/>
              </w:rPr>
            </w:pPr>
            <w:r w:rsidRPr="00F81A5D">
              <w:rPr>
                <w:rFonts w:cstheme="minorHAnsi"/>
                <w:sz w:val="18"/>
                <w:szCs w:val="24"/>
              </w:rPr>
              <w:t>Acta de sesión del Grupo interdisciplinario</w:t>
            </w:r>
          </w:p>
        </w:tc>
        <w:tc>
          <w:tcPr>
            <w:tcW w:w="1626" w:type="dxa"/>
            <w:vMerge/>
            <w:vAlign w:val="center"/>
          </w:tcPr>
          <w:p w14:paraId="25621419" w14:textId="77777777" w:rsidR="00CB0CE1" w:rsidRPr="00F81A5D" w:rsidRDefault="00CB0CE1" w:rsidP="005F38C0">
            <w:pPr>
              <w:jc w:val="center"/>
              <w:rPr>
                <w:rFonts w:cstheme="minorHAnsi"/>
                <w:sz w:val="18"/>
                <w:szCs w:val="24"/>
              </w:rPr>
            </w:pPr>
          </w:p>
        </w:tc>
      </w:tr>
      <w:tr w:rsidR="00CB0CE1" w:rsidRPr="00F81A5D" w14:paraId="4E80A488" w14:textId="77777777" w:rsidTr="00ED4251">
        <w:trPr>
          <w:trHeight w:val="1241"/>
        </w:trPr>
        <w:tc>
          <w:tcPr>
            <w:tcW w:w="556" w:type="dxa"/>
            <w:vMerge/>
            <w:vAlign w:val="center"/>
          </w:tcPr>
          <w:p w14:paraId="6BCBE377" w14:textId="77777777" w:rsidR="00CB0CE1" w:rsidRPr="00F81A5D" w:rsidRDefault="00CB0CE1" w:rsidP="005F38C0">
            <w:pPr>
              <w:jc w:val="center"/>
              <w:rPr>
                <w:rFonts w:cstheme="minorHAnsi"/>
                <w:sz w:val="18"/>
                <w:szCs w:val="24"/>
              </w:rPr>
            </w:pPr>
          </w:p>
        </w:tc>
        <w:tc>
          <w:tcPr>
            <w:tcW w:w="1762" w:type="dxa"/>
            <w:vMerge/>
            <w:vAlign w:val="center"/>
          </w:tcPr>
          <w:p w14:paraId="07E22FD0" w14:textId="77777777" w:rsidR="00CB0CE1" w:rsidRPr="00F81A5D" w:rsidRDefault="00CB0CE1" w:rsidP="005F38C0">
            <w:pPr>
              <w:jc w:val="center"/>
              <w:rPr>
                <w:rFonts w:cstheme="minorHAnsi"/>
                <w:color w:val="000000"/>
                <w:sz w:val="18"/>
              </w:rPr>
            </w:pPr>
          </w:p>
        </w:tc>
        <w:tc>
          <w:tcPr>
            <w:tcW w:w="1784" w:type="dxa"/>
            <w:vMerge/>
            <w:tcBorders>
              <w:bottom w:val="single" w:sz="4" w:space="0" w:color="auto"/>
            </w:tcBorders>
            <w:vAlign w:val="center"/>
          </w:tcPr>
          <w:p w14:paraId="0B51017A" w14:textId="77777777" w:rsidR="00CB0CE1" w:rsidRPr="00F81A5D" w:rsidRDefault="00CB0CE1" w:rsidP="005F38C0">
            <w:pPr>
              <w:jc w:val="center"/>
              <w:rPr>
                <w:rFonts w:cstheme="minorHAnsi"/>
                <w:sz w:val="18"/>
                <w:szCs w:val="24"/>
              </w:rPr>
            </w:pPr>
          </w:p>
        </w:tc>
        <w:tc>
          <w:tcPr>
            <w:tcW w:w="1657" w:type="dxa"/>
            <w:vMerge/>
            <w:vAlign w:val="center"/>
          </w:tcPr>
          <w:p w14:paraId="3DB260AA" w14:textId="6F8B06D8" w:rsidR="00CB0CE1" w:rsidRPr="00F81A5D" w:rsidRDefault="00CB0CE1" w:rsidP="005F38C0">
            <w:pPr>
              <w:jc w:val="center"/>
              <w:rPr>
                <w:rFonts w:cstheme="minorHAnsi"/>
                <w:sz w:val="18"/>
                <w:szCs w:val="24"/>
              </w:rPr>
            </w:pPr>
          </w:p>
        </w:tc>
        <w:tc>
          <w:tcPr>
            <w:tcW w:w="567" w:type="dxa"/>
            <w:tcBorders>
              <w:bottom w:val="single" w:sz="4" w:space="0" w:color="auto"/>
            </w:tcBorders>
            <w:vAlign w:val="center"/>
          </w:tcPr>
          <w:p w14:paraId="7F332E33" w14:textId="543E3E19" w:rsidR="00CB0CE1" w:rsidRPr="00F81A5D" w:rsidRDefault="00CB0CE1" w:rsidP="005F38C0">
            <w:pPr>
              <w:jc w:val="center"/>
              <w:rPr>
                <w:rFonts w:cstheme="minorHAnsi"/>
                <w:sz w:val="18"/>
                <w:szCs w:val="24"/>
              </w:rPr>
            </w:pPr>
            <w:r w:rsidRPr="00F81A5D">
              <w:rPr>
                <w:rFonts w:cstheme="minorHAnsi"/>
                <w:sz w:val="18"/>
                <w:szCs w:val="24"/>
              </w:rPr>
              <w:t>2</w:t>
            </w:r>
          </w:p>
        </w:tc>
        <w:tc>
          <w:tcPr>
            <w:tcW w:w="2191" w:type="dxa"/>
            <w:tcBorders>
              <w:bottom w:val="single" w:sz="4" w:space="0" w:color="auto"/>
            </w:tcBorders>
            <w:vAlign w:val="center"/>
          </w:tcPr>
          <w:p w14:paraId="69804F90" w14:textId="797476EE" w:rsidR="00CB0CE1" w:rsidRPr="00F81A5D" w:rsidRDefault="00CD6537" w:rsidP="00056520">
            <w:pPr>
              <w:jc w:val="center"/>
              <w:rPr>
                <w:rFonts w:cstheme="minorHAnsi"/>
                <w:sz w:val="18"/>
                <w:szCs w:val="24"/>
              </w:rPr>
            </w:pPr>
            <w:r>
              <w:rPr>
                <w:rFonts w:cstheme="minorHAnsi"/>
                <w:sz w:val="18"/>
                <w:szCs w:val="24"/>
              </w:rPr>
              <w:t xml:space="preserve">Convocar al </w:t>
            </w:r>
            <w:r w:rsidR="00CB0CE1" w:rsidRPr="00F81A5D">
              <w:rPr>
                <w:rFonts w:cstheme="minorHAnsi"/>
                <w:sz w:val="18"/>
                <w:szCs w:val="24"/>
              </w:rPr>
              <w:t>Grupo Interdisciplinario</w:t>
            </w:r>
            <w:r>
              <w:rPr>
                <w:rFonts w:cstheme="minorHAnsi"/>
                <w:sz w:val="18"/>
                <w:szCs w:val="24"/>
              </w:rPr>
              <w:t xml:space="preserve"> a</w:t>
            </w:r>
            <w:r w:rsidR="00CB0CE1" w:rsidRPr="00F81A5D">
              <w:rPr>
                <w:rFonts w:cstheme="minorHAnsi"/>
                <w:sz w:val="18"/>
                <w:szCs w:val="24"/>
              </w:rPr>
              <w:t xml:space="preserve"> coadyuvar en la actualización de los instrumentos de control y consulta</w:t>
            </w:r>
          </w:p>
        </w:tc>
        <w:tc>
          <w:tcPr>
            <w:tcW w:w="1566" w:type="dxa"/>
            <w:vMerge/>
            <w:vAlign w:val="center"/>
          </w:tcPr>
          <w:p w14:paraId="7A793D06" w14:textId="77777777" w:rsidR="00CB0CE1" w:rsidRPr="00F81A5D" w:rsidRDefault="00CB0CE1" w:rsidP="005F38C0">
            <w:pPr>
              <w:jc w:val="center"/>
              <w:rPr>
                <w:rFonts w:cstheme="minorHAnsi"/>
                <w:sz w:val="18"/>
                <w:szCs w:val="24"/>
              </w:rPr>
            </w:pPr>
          </w:p>
        </w:tc>
        <w:tc>
          <w:tcPr>
            <w:tcW w:w="1446" w:type="dxa"/>
            <w:vMerge/>
            <w:tcBorders>
              <w:bottom w:val="single" w:sz="4" w:space="0" w:color="auto"/>
            </w:tcBorders>
            <w:vAlign w:val="center"/>
          </w:tcPr>
          <w:p w14:paraId="1826F6BC" w14:textId="77777777" w:rsidR="00CB0CE1" w:rsidRPr="00F81A5D" w:rsidRDefault="00CB0CE1" w:rsidP="005F38C0">
            <w:pPr>
              <w:jc w:val="center"/>
              <w:rPr>
                <w:rFonts w:cstheme="minorHAnsi"/>
                <w:sz w:val="18"/>
                <w:szCs w:val="24"/>
              </w:rPr>
            </w:pPr>
          </w:p>
        </w:tc>
        <w:tc>
          <w:tcPr>
            <w:tcW w:w="1626" w:type="dxa"/>
            <w:vMerge/>
            <w:vAlign w:val="center"/>
          </w:tcPr>
          <w:p w14:paraId="29D43EF9" w14:textId="77777777" w:rsidR="00CB0CE1" w:rsidRPr="00F81A5D" w:rsidRDefault="00CB0CE1" w:rsidP="005F38C0">
            <w:pPr>
              <w:jc w:val="center"/>
              <w:rPr>
                <w:rFonts w:cstheme="minorHAnsi"/>
                <w:sz w:val="18"/>
                <w:szCs w:val="24"/>
              </w:rPr>
            </w:pPr>
          </w:p>
        </w:tc>
      </w:tr>
      <w:tr w:rsidR="00E741CC" w:rsidRPr="00F81A5D" w14:paraId="1E462469" w14:textId="77777777" w:rsidTr="00ED4251">
        <w:trPr>
          <w:trHeight w:val="986"/>
        </w:trPr>
        <w:tc>
          <w:tcPr>
            <w:tcW w:w="556" w:type="dxa"/>
            <w:vMerge/>
            <w:vAlign w:val="center"/>
          </w:tcPr>
          <w:p w14:paraId="22839A59" w14:textId="77777777" w:rsidR="00E741CC" w:rsidRPr="00F81A5D" w:rsidRDefault="00E741CC" w:rsidP="00E741CC">
            <w:pPr>
              <w:jc w:val="center"/>
              <w:rPr>
                <w:rFonts w:cstheme="minorHAnsi"/>
                <w:sz w:val="18"/>
                <w:szCs w:val="24"/>
              </w:rPr>
            </w:pPr>
          </w:p>
        </w:tc>
        <w:tc>
          <w:tcPr>
            <w:tcW w:w="1762" w:type="dxa"/>
            <w:vMerge/>
            <w:vAlign w:val="center"/>
          </w:tcPr>
          <w:p w14:paraId="2DC50420" w14:textId="77777777" w:rsidR="00E741CC" w:rsidRPr="00F81A5D" w:rsidRDefault="00E741CC" w:rsidP="00E741CC">
            <w:pPr>
              <w:jc w:val="center"/>
              <w:rPr>
                <w:rFonts w:cstheme="minorHAnsi"/>
                <w:color w:val="000000"/>
                <w:sz w:val="18"/>
              </w:rPr>
            </w:pPr>
          </w:p>
        </w:tc>
        <w:tc>
          <w:tcPr>
            <w:tcW w:w="1784" w:type="dxa"/>
            <w:vMerge/>
            <w:vAlign w:val="center"/>
          </w:tcPr>
          <w:p w14:paraId="7A3C1783" w14:textId="77777777" w:rsidR="00E741CC" w:rsidRPr="00F81A5D" w:rsidRDefault="00E741CC" w:rsidP="00E741CC">
            <w:pPr>
              <w:jc w:val="center"/>
              <w:rPr>
                <w:rFonts w:cstheme="minorHAnsi"/>
                <w:sz w:val="18"/>
                <w:szCs w:val="24"/>
              </w:rPr>
            </w:pPr>
          </w:p>
        </w:tc>
        <w:tc>
          <w:tcPr>
            <w:tcW w:w="1657" w:type="dxa"/>
            <w:vMerge/>
            <w:tcBorders>
              <w:bottom w:val="single" w:sz="4" w:space="0" w:color="auto"/>
            </w:tcBorders>
            <w:vAlign w:val="center"/>
          </w:tcPr>
          <w:p w14:paraId="6E5EFF43" w14:textId="77777777" w:rsidR="00E741CC" w:rsidRPr="00F81A5D" w:rsidRDefault="00E741CC" w:rsidP="00E741CC">
            <w:pPr>
              <w:jc w:val="center"/>
              <w:rPr>
                <w:rFonts w:cstheme="minorHAnsi"/>
                <w:sz w:val="18"/>
                <w:szCs w:val="24"/>
              </w:rPr>
            </w:pPr>
          </w:p>
        </w:tc>
        <w:tc>
          <w:tcPr>
            <w:tcW w:w="567" w:type="dxa"/>
            <w:tcBorders>
              <w:bottom w:val="single" w:sz="4" w:space="0" w:color="auto"/>
            </w:tcBorders>
            <w:vAlign w:val="center"/>
          </w:tcPr>
          <w:p w14:paraId="4D73A526" w14:textId="3E86CE3A" w:rsidR="00E741CC" w:rsidRPr="00F81A5D" w:rsidRDefault="00E741CC" w:rsidP="00E741CC">
            <w:pPr>
              <w:jc w:val="center"/>
              <w:rPr>
                <w:rFonts w:cstheme="minorHAnsi"/>
                <w:sz w:val="18"/>
                <w:szCs w:val="24"/>
              </w:rPr>
            </w:pPr>
            <w:r w:rsidRPr="00F81A5D">
              <w:rPr>
                <w:rFonts w:cstheme="minorHAnsi"/>
                <w:sz w:val="18"/>
                <w:szCs w:val="24"/>
              </w:rPr>
              <w:t>3</w:t>
            </w:r>
          </w:p>
        </w:tc>
        <w:tc>
          <w:tcPr>
            <w:tcW w:w="2191" w:type="dxa"/>
            <w:tcBorders>
              <w:bottom w:val="single" w:sz="4" w:space="0" w:color="auto"/>
            </w:tcBorders>
            <w:vAlign w:val="center"/>
          </w:tcPr>
          <w:p w14:paraId="68938DBA" w14:textId="7479F675" w:rsidR="00E741CC" w:rsidRPr="00F81A5D" w:rsidRDefault="00E741CC" w:rsidP="00E741CC">
            <w:pPr>
              <w:jc w:val="center"/>
              <w:rPr>
                <w:rFonts w:cstheme="minorHAnsi"/>
                <w:sz w:val="18"/>
                <w:szCs w:val="24"/>
              </w:rPr>
            </w:pPr>
            <w:r w:rsidRPr="00F81A5D">
              <w:rPr>
                <w:rFonts w:cstheme="minorHAnsi"/>
                <w:sz w:val="18"/>
                <w:szCs w:val="24"/>
              </w:rPr>
              <w:t xml:space="preserve">Solicitar </w:t>
            </w:r>
            <w:r w:rsidR="00CA3CA7">
              <w:rPr>
                <w:rFonts w:cstheme="minorHAnsi"/>
                <w:sz w:val="18"/>
                <w:szCs w:val="24"/>
              </w:rPr>
              <w:t xml:space="preserve">al Consejo Administrativo </w:t>
            </w:r>
            <w:r w:rsidRPr="00F81A5D">
              <w:rPr>
                <w:rFonts w:cstheme="minorHAnsi"/>
                <w:sz w:val="18"/>
                <w:szCs w:val="24"/>
              </w:rPr>
              <w:t>la aprobación de los instrumentos de control y consulta archivístic</w:t>
            </w:r>
            <w:r w:rsidR="00C538CC">
              <w:rPr>
                <w:rFonts w:cstheme="minorHAnsi"/>
                <w:sz w:val="18"/>
                <w:szCs w:val="24"/>
              </w:rPr>
              <w:t>os</w:t>
            </w:r>
            <w:r w:rsidRPr="00F81A5D">
              <w:rPr>
                <w:rFonts w:cstheme="minorHAnsi"/>
                <w:sz w:val="18"/>
                <w:szCs w:val="24"/>
              </w:rPr>
              <w:t xml:space="preserve"> actualizados </w:t>
            </w:r>
          </w:p>
        </w:tc>
        <w:tc>
          <w:tcPr>
            <w:tcW w:w="1566" w:type="dxa"/>
            <w:vMerge/>
            <w:tcBorders>
              <w:bottom w:val="single" w:sz="4" w:space="0" w:color="auto"/>
            </w:tcBorders>
            <w:vAlign w:val="center"/>
          </w:tcPr>
          <w:p w14:paraId="7FB0FA20" w14:textId="77777777" w:rsidR="00E741CC" w:rsidRPr="00F81A5D" w:rsidRDefault="00E741CC" w:rsidP="00E741CC">
            <w:pPr>
              <w:jc w:val="center"/>
              <w:rPr>
                <w:rFonts w:cstheme="minorHAnsi"/>
                <w:sz w:val="18"/>
                <w:szCs w:val="24"/>
              </w:rPr>
            </w:pPr>
          </w:p>
        </w:tc>
        <w:tc>
          <w:tcPr>
            <w:tcW w:w="1446" w:type="dxa"/>
            <w:tcBorders>
              <w:bottom w:val="single" w:sz="4" w:space="0" w:color="auto"/>
            </w:tcBorders>
            <w:vAlign w:val="center"/>
          </w:tcPr>
          <w:p w14:paraId="149C9724" w14:textId="77777777" w:rsidR="00E741CC" w:rsidRPr="00F81A5D" w:rsidRDefault="00E741CC" w:rsidP="00E741CC">
            <w:pPr>
              <w:jc w:val="center"/>
              <w:rPr>
                <w:rFonts w:cstheme="minorHAnsi"/>
                <w:sz w:val="18"/>
                <w:szCs w:val="24"/>
              </w:rPr>
            </w:pPr>
            <w:r w:rsidRPr="00F81A5D">
              <w:rPr>
                <w:rFonts w:cstheme="minorHAnsi"/>
                <w:sz w:val="18"/>
                <w:szCs w:val="24"/>
              </w:rPr>
              <w:t>Solicitud de aprobación</w:t>
            </w:r>
          </w:p>
          <w:p w14:paraId="43788A7F" w14:textId="5E55975C" w:rsidR="00E741CC" w:rsidRPr="00F81A5D" w:rsidRDefault="00E741CC" w:rsidP="00E741CC">
            <w:pPr>
              <w:jc w:val="center"/>
              <w:rPr>
                <w:rFonts w:cstheme="minorHAnsi"/>
                <w:sz w:val="18"/>
                <w:szCs w:val="24"/>
              </w:rPr>
            </w:pPr>
          </w:p>
        </w:tc>
        <w:tc>
          <w:tcPr>
            <w:tcW w:w="1626" w:type="dxa"/>
            <w:vMerge/>
            <w:vAlign w:val="center"/>
          </w:tcPr>
          <w:p w14:paraId="02660122" w14:textId="77777777" w:rsidR="00E741CC" w:rsidRPr="00F81A5D" w:rsidRDefault="00E741CC" w:rsidP="00E741CC">
            <w:pPr>
              <w:jc w:val="center"/>
              <w:rPr>
                <w:rFonts w:cstheme="minorHAnsi"/>
                <w:sz w:val="18"/>
                <w:szCs w:val="24"/>
              </w:rPr>
            </w:pPr>
          </w:p>
        </w:tc>
      </w:tr>
      <w:tr w:rsidR="00E741CC" w:rsidRPr="00F81A5D" w14:paraId="56602C66" w14:textId="77777777" w:rsidTr="00ED4251">
        <w:trPr>
          <w:trHeight w:val="1376"/>
        </w:trPr>
        <w:tc>
          <w:tcPr>
            <w:tcW w:w="556" w:type="dxa"/>
            <w:vMerge/>
            <w:vAlign w:val="center"/>
          </w:tcPr>
          <w:p w14:paraId="046108F8" w14:textId="77777777" w:rsidR="00E741CC" w:rsidRPr="00F81A5D" w:rsidRDefault="00E741CC" w:rsidP="00E741CC">
            <w:pPr>
              <w:jc w:val="center"/>
              <w:rPr>
                <w:rFonts w:cstheme="minorHAnsi"/>
                <w:sz w:val="18"/>
                <w:szCs w:val="24"/>
              </w:rPr>
            </w:pPr>
          </w:p>
        </w:tc>
        <w:tc>
          <w:tcPr>
            <w:tcW w:w="1762" w:type="dxa"/>
            <w:vMerge/>
            <w:vAlign w:val="center"/>
          </w:tcPr>
          <w:p w14:paraId="19A1CA4B" w14:textId="77777777" w:rsidR="00E741CC" w:rsidRPr="00F81A5D" w:rsidRDefault="00E741CC" w:rsidP="00E741CC">
            <w:pPr>
              <w:jc w:val="center"/>
              <w:rPr>
                <w:rFonts w:cstheme="minorHAnsi"/>
                <w:color w:val="000000"/>
                <w:sz w:val="18"/>
              </w:rPr>
            </w:pPr>
          </w:p>
        </w:tc>
        <w:tc>
          <w:tcPr>
            <w:tcW w:w="1784" w:type="dxa"/>
            <w:vAlign w:val="center"/>
          </w:tcPr>
          <w:p w14:paraId="6EDA5B90" w14:textId="0E01CAD7" w:rsidR="00E741CC" w:rsidRPr="00F81A5D" w:rsidRDefault="00CB0CE1" w:rsidP="00E741CC">
            <w:pPr>
              <w:jc w:val="center"/>
              <w:rPr>
                <w:rFonts w:cstheme="minorHAnsi"/>
                <w:sz w:val="18"/>
                <w:szCs w:val="24"/>
              </w:rPr>
            </w:pPr>
            <w:r w:rsidRPr="00F81A5D">
              <w:rPr>
                <w:rFonts w:cstheme="minorHAnsi"/>
                <w:sz w:val="18"/>
                <w:szCs w:val="24"/>
              </w:rPr>
              <w:t>Dar cumplimiento a la Ley General de Archivos</w:t>
            </w:r>
          </w:p>
        </w:tc>
        <w:tc>
          <w:tcPr>
            <w:tcW w:w="1657" w:type="dxa"/>
            <w:vAlign w:val="center"/>
          </w:tcPr>
          <w:p w14:paraId="49F7859E" w14:textId="6B43188C" w:rsidR="00E741CC" w:rsidRPr="00F81A5D" w:rsidRDefault="00CB0CE1" w:rsidP="00E741CC">
            <w:pPr>
              <w:jc w:val="center"/>
              <w:rPr>
                <w:rFonts w:cstheme="minorHAnsi"/>
                <w:sz w:val="18"/>
                <w:szCs w:val="24"/>
              </w:rPr>
            </w:pPr>
            <w:r w:rsidRPr="00F81A5D">
              <w:rPr>
                <w:rFonts w:cstheme="minorHAnsi"/>
                <w:sz w:val="18"/>
                <w:szCs w:val="24"/>
              </w:rPr>
              <w:t>Meta 2: Refrendar la inscripción en el Registro Nacional de Archivos</w:t>
            </w:r>
          </w:p>
        </w:tc>
        <w:tc>
          <w:tcPr>
            <w:tcW w:w="567" w:type="dxa"/>
            <w:vAlign w:val="center"/>
          </w:tcPr>
          <w:p w14:paraId="37CDE43A" w14:textId="7C110E39" w:rsidR="00E741CC" w:rsidRPr="00F81A5D" w:rsidRDefault="00E741CC" w:rsidP="00E741CC">
            <w:pPr>
              <w:jc w:val="center"/>
              <w:rPr>
                <w:rFonts w:cstheme="minorHAnsi"/>
                <w:sz w:val="18"/>
                <w:szCs w:val="24"/>
              </w:rPr>
            </w:pPr>
            <w:r w:rsidRPr="00F81A5D">
              <w:rPr>
                <w:rFonts w:cstheme="minorHAnsi"/>
                <w:sz w:val="18"/>
                <w:szCs w:val="24"/>
              </w:rPr>
              <w:t>1</w:t>
            </w:r>
          </w:p>
        </w:tc>
        <w:tc>
          <w:tcPr>
            <w:tcW w:w="2191" w:type="dxa"/>
            <w:vAlign w:val="center"/>
          </w:tcPr>
          <w:p w14:paraId="70B95923" w14:textId="181ED20C" w:rsidR="00E741CC" w:rsidRPr="00F81A5D" w:rsidRDefault="00E741CC" w:rsidP="00E741CC">
            <w:pPr>
              <w:jc w:val="center"/>
              <w:rPr>
                <w:rFonts w:cstheme="minorHAnsi"/>
                <w:sz w:val="18"/>
                <w:szCs w:val="24"/>
              </w:rPr>
            </w:pPr>
            <w:r w:rsidRPr="00F81A5D">
              <w:rPr>
                <w:rFonts w:cstheme="minorHAnsi"/>
                <w:sz w:val="18"/>
                <w:szCs w:val="24"/>
              </w:rPr>
              <w:t>Llevar a cabo el refrendo de la inscripción del Sistema Institucional de Archivos del Tribunal en el Registro Nacional de Archivos</w:t>
            </w:r>
          </w:p>
        </w:tc>
        <w:tc>
          <w:tcPr>
            <w:tcW w:w="1566" w:type="dxa"/>
            <w:vAlign w:val="center"/>
          </w:tcPr>
          <w:p w14:paraId="119D8C47" w14:textId="4F70197B" w:rsidR="00E741CC" w:rsidRPr="00F81A5D" w:rsidRDefault="00CB0CE1" w:rsidP="00E741CC">
            <w:pPr>
              <w:jc w:val="center"/>
              <w:rPr>
                <w:rFonts w:cstheme="minorHAnsi"/>
                <w:sz w:val="18"/>
                <w:szCs w:val="24"/>
              </w:rPr>
            </w:pPr>
            <w:r w:rsidRPr="00F81A5D">
              <w:rPr>
                <w:rFonts w:cstheme="minorHAnsi"/>
                <w:sz w:val="18"/>
                <w:szCs w:val="24"/>
              </w:rPr>
              <w:t>Ana Lucía Estrada Meza</w:t>
            </w:r>
          </w:p>
        </w:tc>
        <w:tc>
          <w:tcPr>
            <w:tcW w:w="1446" w:type="dxa"/>
            <w:vAlign w:val="center"/>
          </w:tcPr>
          <w:p w14:paraId="641B3D4F" w14:textId="37F7B0B9" w:rsidR="00E741CC" w:rsidRPr="00F81A5D" w:rsidRDefault="00E741CC" w:rsidP="00E741CC">
            <w:pPr>
              <w:jc w:val="center"/>
              <w:rPr>
                <w:rFonts w:cstheme="minorHAnsi"/>
                <w:sz w:val="18"/>
                <w:szCs w:val="24"/>
              </w:rPr>
            </w:pPr>
            <w:r w:rsidRPr="00F81A5D">
              <w:rPr>
                <w:rFonts w:cstheme="minorHAnsi"/>
                <w:sz w:val="18"/>
                <w:szCs w:val="24"/>
              </w:rPr>
              <w:t>Constancia de refrendo</w:t>
            </w:r>
          </w:p>
        </w:tc>
        <w:tc>
          <w:tcPr>
            <w:tcW w:w="1626" w:type="dxa"/>
            <w:vAlign w:val="center"/>
          </w:tcPr>
          <w:p w14:paraId="040BDE6A" w14:textId="03601E05" w:rsidR="00E741CC" w:rsidRPr="00F81A5D" w:rsidRDefault="00CB0CE1" w:rsidP="00E741CC">
            <w:pPr>
              <w:jc w:val="center"/>
              <w:rPr>
                <w:rFonts w:cstheme="minorHAnsi"/>
                <w:sz w:val="18"/>
                <w:szCs w:val="24"/>
              </w:rPr>
            </w:pPr>
            <w:r w:rsidRPr="00F81A5D">
              <w:rPr>
                <w:rFonts w:cstheme="minorHAnsi"/>
                <w:sz w:val="18"/>
                <w:szCs w:val="24"/>
              </w:rPr>
              <w:t>Refrendo realizado</w:t>
            </w:r>
          </w:p>
        </w:tc>
      </w:tr>
      <w:tr w:rsidR="00E741CC" w:rsidRPr="00F81A5D" w14:paraId="2BA0D9D6" w14:textId="77777777" w:rsidTr="00ED4251">
        <w:trPr>
          <w:trHeight w:val="958"/>
        </w:trPr>
        <w:tc>
          <w:tcPr>
            <w:tcW w:w="556" w:type="dxa"/>
            <w:vMerge w:val="restart"/>
            <w:vAlign w:val="center"/>
          </w:tcPr>
          <w:p w14:paraId="4E94D0B5" w14:textId="570EFD96" w:rsidR="00E741CC" w:rsidRPr="00F81A5D" w:rsidRDefault="001A2B42" w:rsidP="00E741CC">
            <w:pPr>
              <w:jc w:val="center"/>
              <w:rPr>
                <w:rFonts w:cstheme="minorHAnsi"/>
                <w:sz w:val="18"/>
                <w:szCs w:val="24"/>
              </w:rPr>
            </w:pPr>
            <w:r w:rsidRPr="00F81A5D">
              <w:rPr>
                <w:rFonts w:cstheme="minorHAnsi"/>
                <w:sz w:val="18"/>
                <w:szCs w:val="24"/>
              </w:rPr>
              <w:t>3</w:t>
            </w:r>
          </w:p>
        </w:tc>
        <w:tc>
          <w:tcPr>
            <w:tcW w:w="1762" w:type="dxa"/>
            <w:vMerge w:val="restart"/>
            <w:vAlign w:val="center"/>
          </w:tcPr>
          <w:p w14:paraId="3E178FF6" w14:textId="7485D554" w:rsidR="00E741CC" w:rsidRPr="00F81A5D" w:rsidRDefault="001A2B42" w:rsidP="00E741CC">
            <w:pPr>
              <w:jc w:val="center"/>
              <w:rPr>
                <w:rFonts w:cstheme="minorHAnsi"/>
                <w:color w:val="000000"/>
                <w:sz w:val="18"/>
              </w:rPr>
            </w:pPr>
            <w:r w:rsidRPr="00F81A5D">
              <w:rPr>
                <w:rFonts w:cstheme="minorHAnsi"/>
                <w:color w:val="000000"/>
                <w:sz w:val="18"/>
              </w:rPr>
              <w:t>Formación, Capacitación y Asesoría</w:t>
            </w:r>
          </w:p>
        </w:tc>
        <w:tc>
          <w:tcPr>
            <w:tcW w:w="1784" w:type="dxa"/>
            <w:vMerge w:val="restart"/>
            <w:vAlign w:val="center"/>
          </w:tcPr>
          <w:p w14:paraId="28FAB2E6" w14:textId="38DEB34C" w:rsidR="00E741CC" w:rsidRPr="00F81A5D" w:rsidRDefault="001A2B42" w:rsidP="005F38C0">
            <w:pPr>
              <w:pStyle w:val="Default"/>
              <w:jc w:val="center"/>
              <w:rPr>
                <w:rFonts w:cstheme="minorHAnsi"/>
                <w:sz w:val="18"/>
              </w:rPr>
            </w:pPr>
            <w:r w:rsidRPr="00F81A5D">
              <w:rPr>
                <w:rFonts w:asciiTheme="minorHAnsi" w:hAnsiTheme="minorHAnsi" w:cstheme="minorHAnsi"/>
                <w:sz w:val="18"/>
                <w:szCs w:val="18"/>
              </w:rPr>
              <w:t>Brindar a los servidores públicos del Tribunal de Justicia Administrativa los conocimientos necesarios sobre gestión documental y administración de archivos</w:t>
            </w:r>
          </w:p>
        </w:tc>
        <w:tc>
          <w:tcPr>
            <w:tcW w:w="1657" w:type="dxa"/>
            <w:vMerge w:val="restart"/>
            <w:tcBorders>
              <w:top w:val="single" w:sz="4" w:space="0" w:color="auto"/>
            </w:tcBorders>
            <w:vAlign w:val="center"/>
          </w:tcPr>
          <w:p w14:paraId="34ADF5ED" w14:textId="05603A8E" w:rsidR="00E741CC" w:rsidRPr="00F81A5D" w:rsidRDefault="00E741CC" w:rsidP="00E741CC">
            <w:pPr>
              <w:jc w:val="center"/>
              <w:rPr>
                <w:rFonts w:cstheme="minorHAnsi"/>
                <w:sz w:val="18"/>
                <w:szCs w:val="24"/>
              </w:rPr>
            </w:pPr>
            <w:r w:rsidRPr="00F81A5D">
              <w:rPr>
                <w:rFonts w:cstheme="minorHAnsi"/>
                <w:sz w:val="18"/>
                <w:szCs w:val="24"/>
              </w:rPr>
              <w:t>Meta 1: Capacitar al personal de nuevo ingreso sobre conceptos básicos y obligaciones en materia de archivos</w:t>
            </w:r>
          </w:p>
        </w:tc>
        <w:tc>
          <w:tcPr>
            <w:tcW w:w="567" w:type="dxa"/>
            <w:tcBorders>
              <w:bottom w:val="single" w:sz="4" w:space="0" w:color="auto"/>
            </w:tcBorders>
            <w:vAlign w:val="center"/>
          </w:tcPr>
          <w:p w14:paraId="10C04CCF" w14:textId="66753347" w:rsidR="00E741CC" w:rsidRPr="00F81A5D" w:rsidRDefault="00E741CC" w:rsidP="00E741CC">
            <w:pPr>
              <w:jc w:val="center"/>
              <w:rPr>
                <w:rFonts w:cstheme="minorHAnsi"/>
                <w:sz w:val="18"/>
                <w:szCs w:val="24"/>
              </w:rPr>
            </w:pPr>
            <w:r w:rsidRPr="00F81A5D">
              <w:rPr>
                <w:rFonts w:cstheme="minorHAnsi"/>
                <w:sz w:val="18"/>
                <w:szCs w:val="24"/>
              </w:rPr>
              <w:t>1</w:t>
            </w:r>
          </w:p>
        </w:tc>
        <w:tc>
          <w:tcPr>
            <w:tcW w:w="2191" w:type="dxa"/>
            <w:tcBorders>
              <w:bottom w:val="single" w:sz="4" w:space="0" w:color="auto"/>
            </w:tcBorders>
            <w:vAlign w:val="center"/>
          </w:tcPr>
          <w:p w14:paraId="3C4F4E28" w14:textId="79B0156D" w:rsidR="00E741CC" w:rsidRPr="00F81A5D" w:rsidRDefault="00E741CC" w:rsidP="00E741CC">
            <w:pPr>
              <w:jc w:val="center"/>
              <w:rPr>
                <w:rFonts w:cstheme="minorHAnsi"/>
                <w:sz w:val="18"/>
                <w:szCs w:val="24"/>
              </w:rPr>
            </w:pPr>
            <w:r w:rsidRPr="00F81A5D">
              <w:rPr>
                <w:rFonts w:cstheme="minorHAnsi"/>
                <w:sz w:val="18"/>
                <w:szCs w:val="24"/>
              </w:rPr>
              <w:t>Enviar convocatoria</w:t>
            </w:r>
          </w:p>
        </w:tc>
        <w:tc>
          <w:tcPr>
            <w:tcW w:w="1566" w:type="dxa"/>
            <w:vMerge w:val="restart"/>
            <w:vAlign w:val="center"/>
          </w:tcPr>
          <w:p w14:paraId="49762DC5" w14:textId="6DA5FAD7" w:rsidR="00E741CC" w:rsidRPr="00F81A5D" w:rsidRDefault="00E741CC" w:rsidP="00E741CC">
            <w:pPr>
              <w:jc w:val="center"/>
              <w:rPr>
                <w:rFonts w:cstheme="minorHAnsi"/>
                <w:sz w:val="18"/>
                <w:szCs w:val="24"/>
              </w:rPr>
            </w:pPr>
            <w:r w:rsidRPr="00F81A5D">
              <w:rPr>
                <w:rFonts w:cstheme="minorHAnsi"/>
                <w:sz w:val="18"/>
                <w:szCs w:val="24"/>
              </w:rPr>
              <w:t>Ana Lucía Estrada Meza/</w:t>
            </w:r>
            <w:r w:rsidR="00785A8C">
              <w:rPr>
                <w:rFonts w:cstheme="minorHAnsi"/>
                <w:sz w:val="18"/>
                <w:szCs w:val="24"/>
              </w:rPr>
              <w:t xml:space="preserve"> </w:t>
            </w:r>
            <w:r w:rsidRPr="00F81A5D">
              <w:rPr>
                <w:rFonts w:cstheme="minorHAnsi"/>
                <w:sz w:val="18"/>
                <w:szCs w:val="24"/>
              </w:rPr>
              <w:t>Jesús Alejandro Arredondo Martínez/</w:t>
            </w:r>
            <w:r w:rsidR="00785A8C">
              <w:rPr>
                <w:rFonts w:cstheme="minorHAnsi"/>
                <w:sz w:val="18"/>
                <w:szCs w:val="24"/>
              </w:rPr>
              <w:t xml:space="preserve"> </w:t>
            </w:r>
            <w:r w:rsidRPr="00F81A5D">
              <w:rPr>
                <w:rFonts w:cstheme="minorHAnsi"/>
                <w:sz w:val="18"/>
                <w:szCs w:val="24"/>
              </w:rPr>
              <w:t xml:space="preserve">Oscar Leonardo Arredondo Peña </w:t>
            </w:r>
          </w:p>
        </w:tc>
        <w:tc>
          <w:tcPr>
            <w:tcW w:w="1446" w:type="dxa"/>
            <w:tcBorders>
              <w:bottom w:val="single" w:sz="4" w:space="0" w:color="auto"/>
            </w:tcBorders>
            <w:vAlign w:val="center"/>
          </w:tcPr>
          <w:p w14:paraId="55C6C538" w14:textId="5AD0D6E3" w:rsidR="00E741CC" w:rsidRPr="00F81A5D" w:rsidRDefault="00E741CC" w:rsidP="00E741CC">
            <w:pPr>
              <w:jc w:val="center"/>
              <w:rPr>
                <w:rFonts w:cstheme="minorHAnsi"/>
                <w:sz w:val="18"/>
                <w:szCs w:val="24"/>
              </w:rPr>
            </w:pPr>
            <w:r w:rsidRPr="00F81A5D">
              <w:rPr>
                <w:rFonts w:cstheme="minorHAnsi"/>
                <w:sz w:val="18"/>
                <w:szCs w:val="24"/>
              </w:rPr>
              <w:t>Oficio o correo electrónico</w:t>
            </w:r>
          </w:p>
        </w:tc>
        <w:tc>
          <w:tcPr>
            <w:tcW w:w="1626" w:type="dxa"/>
            <w:vMerge w:val="restart"/>
            <w:vAlign w:val="center"/>
          </w:tcPr>
          <w:p w14:paraId="4588C957" w14:textId="7B0A1F9D" w:rsidR="00E741CC" w:rsidRPr="00F81A5D" w:rsidRDefault="00E741CC" w:rsidP="00E741CC">
            <w:pPr>
              <w:jc w:val="center"/>
              <w:rPr>
                <w:rFonts w:cstheme="minorHAnsi"/>
                <w:sz w:val="18"/>
                <w:szCs w:val="24"/>
              </w:rPr>
            </w:pPr>
            <w:r w:rsidRPr="00F81A5D">
              <w:rPr>
                <w:rFonts w:cstheme="minorHAnsi"/>
                <w:sz w:val="18"/>
                <w:szCs w:val="24"/>
              </w:rPr>
              <w:t>Número de servidores públicos capacitados</w:t>
            </w:r>
          </w:p>
        </w:tc>
      </w:tr>
      <w:tr w:rsidR="00E741CC" w:rsidRPr="00F81A5D" w14:paraId="428D521C" w14:textId="77777777" w:rsidTr="00ED4251">
        <w:trPr>
          <w:trHeight w:val="615"/>
        </w:trPr>
        <w:tc>
          <w:tcPr>
            <w:tcW w:w="556" w:type="dxa"/>
            <w:vMerge/>
            <w:vAlign w:val="center"/>
          </w:tcPr>
          <w:p w14:paraId="2134BADC" w14:textId="33E7BCFB" w:rsidR="00E741CC" w:rsidRPr="00F81A5D" w:rsidRDefault="00E741CC" w:rsidP="00E741CC">
            <w:pPr>
              <w:jc w:val="center"/>
              <w:rPr>
                <w:rFonts w:cstheme="minorHAnsi"/>
                <w:sz w:val="18"/>
                <w:szCs w:val="24"/>
              </w:rPr>
            </w:pPr>
          </w:p>
        </w:tc>
        <w:tc>
          <w:tcPr>
            <w:tcW w:w="1762" w:type="dxa"/>
            <w:vMerge/>
            <w:vAlign w:val="center"/>
          </w:tcPr>
          <w:p w14:paraId="7EF13CCB" w14:textId="5685C11D" w:rsidR="00E741CC" w:rsidRPr="00F81A5D" w:rsidRDefault="00E741CC" w:rsidP="00E741CC">
            <w:pPr>
              <w:jc w:val="center"/>
              <w:rPr>
                <w:rFonts w:cstheme="minorHAnsi"/>
                <w:color w:val="000000"/>
                <w:sz w:val="18"/>
              </w:rPr>
            </w:pPr>
          </w:p>
        </w:tc>
        <w:tc>
          <w:tcPr>
            <w:tcW w:w="1784" w:type="dxa"/>
            <w:vMerge/>
            <w:vAlign w:val="center"/>
          </w:tcPr>
          <w:p w14:paraId="07B644C4" w14:textId="7BFB11D3" w:rsidR="00E741CC" w:rsidRPr="00F81A5D" w:rsidRDefault="00E741CC" w:rsidP="00E741CC">
            <w:pPr>
              <w:pStyle w:val="Default"/>
              <w:jc w:val="center"/>
              <w:rPr>
                <w:rFonts w:cstheme="minorHAnsi"/>
                <w:sz w:val="18"/>
                <w:szCs w:val="18"/>
              </w:rPr>
            </w:pPr>
          </w:p>
        </w:tc>
        <w:tc>
          <w:tcPr>
            <w:tcW w:w="1657" w:type="dxa"/>
            <w:vMerge/>
            <w:vAlign w:val="center"/>
          </w:tcPr>
          <w:p w14:paraId="7678C0FB" w14:textId="07049A65" w:rsidR="00E741CC" w:rsidRPr="00F81A5D" w:rsidRDefault="00E741CC" w:rsidP="00E741CC">
            <w:pPr>
              <w:jc w:val="center"/>
              <w:rPr>
                <w:rFonts w:cstheme="minorHAnsi"/>
                <w:sz w:val="18"/>
                <w:szCs w:val="24"/>
              </w:rPr>
            </w:pPr>
          </w:p>
        </w:tc>
        <w:tc>
          <w:tcPr>
            <w:tcW w:w="567" w:type="dxa"/>
            <w:vAlign w:val="center"/>
          </w:tcPr>
          <w:p w14:paraId="11905CB7" w14:textId="095D0D5E" w:rsidR="00E741CC" w:rsidRPr="00F81A5D" w:rsidRDefault="00E741CC" w:rsidP="00E741CC">
            <w:pPr>
              <w:jc w:val="center"/>
              <w:rPr>
                <w:rFonts w:cstheme="minorHAnsi"/>
                <w:sz w:val="18"/>
                <w:szCs w:val="24"/>
              </w:rPr>
            </w:pPr>
            <w:r w:rsidRPr="00F81A5D">
              <w:rPr>
                <w:rFonts w:cstheme="minorHAnsi"/>
                <w:sz w:val="18"/>
                <w:szCs w:val="24"/>
              </w:rPr>
              <w:t>2</w:t>
            </w:r>
          </w:p>
        </w:tc>
        <w:tc>
          <w:tcPr>
            <w:tcW w:w="2191" w:type="dxa"/>
            <w:vAlign w:val="center"/>
          </w:tcPr>
          <w:p w14:paraId="6A4191F3" w14:textId="2D248863" w:rsidR="00E741CC" w:rsidRPr="00F81A5D" w:rsidRDefault="00E741CC" w:rsidP="00E741CC">
            <w:pPr>
              <w:jc w:val="center"/>
              <w:rPr>
                <w:rFonts w:cstheme="minorHAnsi"/>
                <w:sz w:val="18"/>
                <w:szCs w:val="24"/>
              </w:rPr>
            </w:pPr>
            <w:r w:rsidRPr="00F81A5D">
              <w:rPr>
                <w:rFonts w:cstheme="minorHAnsi"/>
                <w:sz w:val="18"/>
                <w:szCs w:val="24"/>
              </w:rPr>
              <w:t>Brindar capacitación</w:t>
            </w:r>
          </w:p>
        </w:tc>
        <w:tc>
          <w:tcPr>
            <w:tcW w:w="1566" w:type="dxa"/>
            <w:vMerge/>
            <w:vAlign w:val="center"/>
          </w:tcPr>
          <w:p w14:paraId="7088FD54" w14:textId="7633D042" w:rsidR="00E741CC" w:rsidRPr="00F81A5D" w:rsidRDefault="00E741CC" w:rsidP="00E741CC">
            <w:pPr>
              <w:jc w:val="center"/>
              <w:rPr>
                <w:rFonts w:cstheme="minorHAnsi"/>
                <w:sz w:val="18"/>
                <w:szCs w:val="24"/>
              </w:rPr>
            </w:pPr>
          </w:p>
        </w:tc>
        <w:tc>
          <w:tcPr>
            <w:tcW w:w="1446" w:type="dxa"/>
            <w:vAlign w:val="center"/>
          </w:tcPr>
          <w:p w14:paraId="526B687D" w14:textId="6D5484AB" w:rsidR="00E741CC" w:rsidRPr="00F81A5D" w:rsidRDefault="00E741CC" w:rsidP="00E741CC">
            <w:pPr>
              <w:jc w:val="center"/>
              <w:rPr>
                <w:rFonts w:cstheme="minorHAnsi"/>
                <w:sz w:val="18"/>
                <w:szCs w:val="24"/>
              </w:rPr>
            </w:pPr>
            <w:r w:rsidRPr="00F81A5D">
              <w:rPr>
                <w:rFonts w:cstheme="minorHAnsi"/>
                <w:sz w:val="18"/>
                <w:szCs w:val="24"/>
              </w:rPr>
              <w:t>Listas de asistencia</w:t>
            </w:r>
          </w:p>
        </w:tc>
        <w:tc>
          <w:tcPr>
            <w:tcW w:w="1626" w:type="dxa"/>
            <w:vMerge/>
            <w:vAlign w:val="center"/>
          </w:tcPr>
          <w:p w14:paraId="7D946FAE" w14:textId="4625DBDE" w:rsidR="00E741CC" w:rsidRPr="00F81A5D" w:rsidRDefault="00E741CC" w:rsidP="00E741CC">
            <w:pPr>
              <w:jc w:val="center"/>
              <w:rPr>
                <w:rFonts w:cstheme="minorHAnsi"/>
                <w:sz w:val="18"/>
                <w:szCs w:val="24"/>
              </w:rPr>
            </w:pPr>
          </w:p>
        </w:tc>
      </w:tr>
      <w:tr w:rsidR="00E741CC" w:rsidRPr="00F81A5D" w14:paraId="5014165A" w14:textId="77777777" w:rsidTr="00ED4251">
        <w:trPr>
          <w:trHeight w:val="898"/>
        </w:trPr>
        <w:tc>
          <w:tcPr>
            <w:tcW w:w="556" w:type="dxa"/>
            <w:vMerge/>
            <w:vAlign w:val="center"/>
          </w:tcPr>
          <w:p w14:paraId="7EF410F5" w14:textId="77777777" w:rsidR="00E741CC" w:rsidRPr="00F81A5D" w:rsidRDefault="00E741CC" w:rsidP="00E741CC">
            <w:pPr>
              <w:jc w:val="center"/>
              <w:rPr>
                <w:rFonts w:cstheme="minorHAnsi"/>
                <w:sz w:val="18"/>
                <w:szCs w:val="24"/>
              </w:rPr>
            </w:pPr>
          </w:p>
        </w:tc>
        <w:tc>
          <w:tcPr>
            <w:tcW w:w="1762" w:type="dxa"/>
            <w:vMerge/>
            <w:vAlign w:val="center"/>
          </w:tcPr>
          <w:p w14:paraId="743B7D17" w14:textId="77777777" w:rsidR="00E741CC" w:rsidRPr="00F81A5D" w:rsidRDefault="00E741CC" w:rsidP="00E741CC">
            <w:pPr>
              <w:jc w:val="center"/>
              <w:rPr>
                <w:rFonts w:cstheme="minorHAnsi"/>
                <w:color w:val="000000"/>
                <w:sz w:val="18"/>
              </w:rPr>
            </w:pPr>
          </w:p>
        </w:tc>
        <w:tc>
          <w:tcPr>
            <w:tcW w:w="1784" w:type="dxa"/>
            <w:vMerge/>
            <w:vAlign w:val="center"/>
          </w:tcPr>
          <w:p w14:paraId="293ABF63" w14:textId="77777777" w:rsidR="00E741CC" w:rsidRPr="00F81A5D" w:rsidRDefault="00E741CC" w:rsidP="00E741CC">
            <w:pPr>
              <w:pStyle w:val="Default"/>
              <w:jc w:val="center"/>
              <w:rPr>
                <w:rFonts w:asciiTheme="minorHAnsi" w:hAnsiTheme="minorHAnsi" w:cstheme="minorHAnsi"/>
                <w:sz w:val="18"/>
                <w:szCs w:val="18"/>
              </w:rPr>
            </w:pPr>
          </w:p>
        </w:tc>
        <w:tc>
          <w:tcPr>
            <w:tcW w:w="1657" w:type="dxa"/>
            <w:vMerge w:val="restart"/>
            <w:vAlign w:val="center"/>
          </w:tcPr>
          <w:p w14:paraId="09B08AC1" w14:textId="15A47EF9" w:rsidR="00E1280D" w:rsidRPr="00F81A5D" w:rsidRDefault="00E1280D" w:rsidP="00F22760">
            <w:pPr>
              <w:jc w:val="center"/>
              <w:rPr>
                <w:rFonts w:cstheme="minorHAnsi"/>
                <w:sz w:val="18"/>
                <w:szCs w:val="24"/>
              </w:rPr>
            </w:pPr>
            <w:r w:rsidRPr="00F81A5D">
              <w:rPr>
                <w:rFonts w:cstheme="minorHAnsi"/>
                <w:sz w:val="18"/>
                <w:szCs w:val="24"/>
              </w:rPr>
              <w:t>Meta 2: Capacitar a los 3</w:t>
            </w:r>
            <w:r w:rsidR="00E96A24">
              <w:rPr>
                <w:rFonts w:cstheme="minorHAnsi"/>
                <w:sz w:val="18"/>
                <w:szCs w:val="24"/>
              </w:rPr>
              <w:t xml:space="preserve">8 </w:t>
            </w:r>
            <w:proofErr w:type="gramStart"/>
            <w:r w:rsidRPr="00F81A5D">
              <w:rPr>
                <w:rFonts w:cstheme="minorHAnsi"/>
                <w:sz w:val="18"/>
                <w:szCs w:val="24"/>
              </w:rPr>
              <w:t>Responsables</w:t>
            </w:r>
            <w:proofErr w:type="gramEnd"/>
            <w:r w:rsidRPr="00F81A5D">
              <w:rPr>
                <w:rFonts w:cstheme="minorHAnsi"/>
                <w:sz w:val="18"/>
                <w:szCs w:val="24"/>
              </w:rPr>
              <w:t xml:space="preserve"> de los Archivos de</w:t>
            </w:r>
          </w:p>
          <w:p w14:paraId="4DCCFF52" w14:textId="77777777" w:rsidR="00E741CC" w:rsidRPr="00F81A5D" w:rsidRDefault="00E1280D" w:rsidP="00E741CC">
            <w:pPr>
              <w:jc w:val="center"/>
              <w:rPr>
                <w:rFonts w:cstheme="minorHAnsi"/>
                <w:sz w:val="18"/>
                <w:szCs w:val="24"/>
              </w:rPr>
            </w:pPr>
            <w:r w:rsidRPr="00F81A5D">
              <w:rPr>
                <w:rFonts w:cstheme="minorHAnsi"/>
                <w:sz w:val="18"/>
                <w:szCs w:val="24"/>
              </w:rPr>
              <w:t xml:space="preserve"> Trámite</w:t>
            </w:r>
          </w:p>
        </w:tc>
        <w:tc>
          <w:tcPr>
            <w:tcW w:w="567" w:type="dxa"/>
            <w:vAlign w:val="center"/>
          </w:tcPr>
          <w:p w14:paraId="4C6BDC22" w14:textId="6FBFFAA9" w:rsidR="00E741CC" w:rsidRPr="00F81A5D" w:rsidRDefault="00E741CC" w:rsidP="00E741CC">
            <w:pPr>
              <w:jc w:val="center"/>
              <w:rPr>
                <w:rFonts w:cstheme="minorHAnsi"/>
                <w:sz w:val="18"/>
                <w:szCs w:val="24"/>
              </w:rPr>
            </w:pPr>
            <w:r w:rsidRPr="00F81A5D">
              <w:rPr>
                <w:rFonts w:cstheme="minorHAnsi"/>
                <w:sz w:val="18"/>
                <w:szCs w:val="24"/>
              </w:rPr>
              <w:t>1</w:t>
            </w:r>
          </w:p>
        </w:tc>
        <w:tc>
          <w:tcPr>
            <w:tcW w:w="2191" w:type="dxa"/>
            <w:vAlign w:val="center"/>
          </w:tcPr>
          <w:p w14:paraId="60E8DB0B" w14:textId="2408FA70" w:rsidR="00E741CC" w:rsidRPr="00F81A5D" w:rsidRDefault="00E741CC" w:rsidP="00E741CC">
            <w:pPr>
              <w:jc w:val="center"/>
              <w:rPr>
                <w:rFonts w:cstheme="minorHAnsi"/>
                <w:sz w:val="18"/>
                <w:szCs w:val="24"/>
              </w:rPr>
            </w:pPr>
            <w:r w:rsidRPr="00F81A5D">
              <w:rPr>
                <w:rFonts w:cstheme="minorHAnsi"/>
                <w:sz w:val="18"/>
                <w:szCs w:val="24"/>
              </w:rPr>
              <w:t>Enviar convocatoria</w:t>
            </w:r>
          </w:p>
        </w:tc>
        <w:tc>
          <w:tcPr>
            <w:tcW w:w="1566" w:type="dxa"/>
            <w:vMerge w:val="restart"/>
            <w:vAlign w:val="center"/>
          </w:tcPr>
          <w:p w14:paraId="602814E7" w14:textId="586B826D" w:rsidR="00E741CC" w:rsidRPr="00F81A5D" w:rsidRDefault="001545AE" w:rsidP="00E741CC">
            <w:pPr>
              <w:jc w:val="center"/>
              <w:rPr>
                <w:rFonts w:cstheme="minorHAnsi"/>
                <w:sz w:val="18"/>
                <w:szCs w:val="24"/>
              </w:rPr>
            </w:pPr>
            <w:r w:rsidRPr="00F81A5D">
              <w:rPr>
                <w:rFonts w:cstheme="minorHAnsi"/>
                <w:sz w:val="18"/>
                <w:szCs w:val="24"/>
              </w:rPr>
              <w:t>Ana Lucía Estrada Meza/</w:t>
            </w:r>
            <w:r w:rsidR="00785A8C">
              <w:rPr>
                <w:rFonts w:cstheme="minorHAnsi"/>
                <w:sz w:val="18"/>
                <w:szCs w:val="24"/>
              </w:rPr>
              <w:t xml:space="preserve"> </w:t>
            </w:r>
            <w:r w:rsidRPr="00F81A5D">
              <w:rPr>
                <w:rFonts w:cstheme="minorHAnsi"/>
                <w:sz w:val="18"/>
                <w:szCs w:val="24"/>
              </w:rPr>
              <w:t>Jesús Alejandro Arredondo Martínez/</w:t>
            </w:r>
            <w:r w:rsidR="00785A8C">
              <w:rPr>
                <w:rFonts w:cstheme="minorHAnsi"/>
                <w:sz w:val="18"/>
                <w:szCs w:val="24"/>
              </w:rPr>
              <w:t xml:space="preserve"> </w:t>
            </w:r>
            <w:r w:rsidRPr="00F81A5D">
              <w:rPr>
                <w:rFonts w:cstheme="minorHAnsi"/>
                <w:sz w:val="18"/>
                <w:szCs w:val="24"/>
              </w:rPr>
              <w:t xml:space="preserve">Oscar Leonardo Arredondo Peña </w:t>
            </w:r>
          </w:p>
        </w:tc>
        <w:tc>
          <w:tcPr>
            <w:tcW w:w="1446" w:type="dxa"/>
            <w:vAlign w:val="center"/>
          </w:tcPr>
          <w:p w14:paraId="7CB6CEEF" w14:textId="0D507243" w:rsidR="00E741CC" w:rsidRPr="00F81A5D" w:rsidRDefault="00E741CC" w:rsidP="00E741CC">
            <w:pPr>
              <w:jc w:val="center"/>
              <w:rPr>
                <w:rFonts w:cstheme="minorHAnsi"/>
                <w:sz w:val="18"/>
                <w:szCs w:val="24"/>
              </w:rPr>
            </w:pPr>
            <w:r w:rsidRPr="00F81A5D">
              <w:rPr>
                <w:rFonts w:cstheme="minorHAnsi"/>
                <w:sz w:val="18"/>
                <w:szCs w:val="24"/>
              </w:rPr>
              <w:t>Oficio o correo electrónico</w:t>
            </w:r>
          </w:p>
        </w:tc>
        <w:tc>
          <w:tcPr>
            <w:tcW w:w="1626" w:type="dxa"/>
            <w:vMerge w:val="restart"/>
            <w:vAlign w:val="center"/>
          </w:tcPr>
          <w:p w14:paraId="7F2F6595" w14:textId="77777777" w:rsidR="00E1280D" w:rsidRPr="00F81A5D" w:rsidRDefault="00E1280D" w:rsidP="00F22760">
            <w:pPr>
              <w:jc w:val="center"/>
              <w:rPr>
                <w:rFonts w:cstheme="minorHAnsi"/>
                <w:sz w:val="18"/>
                <w:szCs w:val="24"/>
              </w:rPr>
            </w:pPr>
            <w:r w:rsidRPr="00F81A5D">
              <w:rPr>
                <w:rFonts w:cstheme="minorHAnsi"/>
                <w:sz w:val="18"/>
                <w:szCs w:val="24"/>
              </w:rPr>
              <w:t xml:space="preserve">Número de </w:t>
            </w:r>
          </w:p>
          <w:p w14:paraId="3A090355" w14:textId="5859142A" w:rsidR="00E1280D" w:rsidRPr="00F81A5D" w:rsidRDefault="00E1280D" w:rsidP="00F22760">
            <w:pPr>
              <w:jc w:val="center"/>
              <w:rPr>
                <w:rFonts w:cstheme="minorHAnsi"/>
                <w:sz w:val="18"/>
                <w:szCs w:val="24"/>
              </w:rPr>
            </w:pPr>
            <w:r w:rsidRPr="00F81A5D">
              <w:rPr>
                <w:rFonts w:cstheme="minorHAnsi"/>
                <w:sz w:val="18"/>
                <w:szCs w:val="24"/>
              </w:rPr>
              <w:t>Responsables de los Archivos de</w:t>
            </w:r>
          </w:p>
          <w:p w14:paraId="0C2DB20B" w14:textId="77777777" w:rsidR="00E741CC" w:rsidRPr="00F81A5D" w:rsidRDefault="00E1280D" w:rsidP="00E741CC">
            <w:pPr>
              <w:jc w:val="center"/>
              <w:rPr>
                <w:rFonts w:cstheme="minorHAnsi"/>
                <w:sz w:val="18"/>
                <w:szCs w:val="24"/>
              </w:rPr>
            </w:pPr>
            <w:r w:rsidRPr="00F81A5D">
              <w:rPr>
                <w:rFonts w:cstheme="minorHAnsi"/>
                <w:sz w:val="18"/>
                <w:szCs w:val="24"/>
              </w:rPr>
              <w:t>Trámites capacitados</w:t>
            </w:r>
          </w:p>
        </w:tc>
      </w:tr>
      <w:tr w:rsidR="00E741CC" w:rsidRPr="00F81A5D" w14:paraId="43F2EE79" w14:textId="77777777" w:rsidTr="00ED4251">
        <w:trPr>
          <w:trHeight w:val="617"/>
        </w:trPr>
        <w:tc>
          <w:tcPr>
            <w:tcW w:w="556" w:type="dxa"/>
            <w:vMerge/>
            <w:vAlign w:val="center"/>
          </w:tcPr>
          <w:p w14:paraId="58A6CACA" w14:textId="77777777" w:rsidR="00E741CC" w:rsidRPr="00F81A5D" w:rsidRDefault="00E741CC" w:rsidP="00E741CC">
            <w:pPr>
              <w:jc w:val="center"/>
              <w:rPr>
                <w:rFonts w:cstheme="minorHAnsi"/>
                <w:sz w:val="18"/>
                <w:szCs w:val="24"/>
              </w:rPr>
            </w:pPr>
          </w:p>
        </w:tc>
        <w:tc>
          <w:tcPr>
            <w:tcW w:w="1762" w:type="dxa"/>
            <w:vMerge/>
            <w:vAlign w:val="center"/>
          </w:tcPr>
          <w:p w14:paraId="11BE9036" w14:textId="77777777" w:rsidR="00E741CC" w:rsidRPr="00F81A5D" w:rsidRDefault="00E741CC" w:rsidP="00E741CC">
            <w:pPr>
              <w:jc w:val="center"/>
              <w:rPr>
                <w:rFonts w:cstheme="minorHAnsi"/>
                <w:color w:val="000000"/>
                <w:sz w:val="18"/>
              </w:rPr>
            </w:pPr>
          </w:p>
        </w:tc>
        <w:tc>
          <w:tcPr>
            <w:tcW w:w="1784" w:type="dxa"/>
            <w:vMerge/>
            <w:vAlign w:val="center"/>
          </w:tcPr>
          <w:p w14:paraId="56AF1F83" w14:textId="77777777" w:rsidR="00E741CC" w:rsidRPr="00F81A5D" w:rsidRDefault="00E741CC" w:rsidP="00E741CC">
            <w:pPr>
              <w:pStyle w:val="Default"/>
              <w:jc w:val="center"/>
              <w:rPr>
                <w:rFonts w:asciiTheme="minorHAnsi" w:hAnsiTheme="minorHAnsi" w:cstheme="minorHAnsi"/>
                <w:sz w:val="18"/>
                <w:szCs w:val="18"/>
              </w:rPr>
            </w:pPr>
          </w:p>
        </w:tc>
        <w:tc>
          <w:tcPr>
            <w:tcW w:w="1657" w:type="dxa"/>
            <w:vMerge/>
            <w:vAlign w:val="center"/>
          </w:tcPr>
          <w:p w14:paraId="0C21FF09" w14:textId="25B45485" w:rsidR="00E741CC" w:rsidRPr="00F81A5D" w:rsidRDefault="00E741CC" w:rsidP="00E741CC">
            <w:pPr>
              <w:jc w:val="center"/>
              <w:rPr>
                <w:rFonts w:cstheme="minorHAnsi"/>
                <w:sz w:val="18"/>
                <w:szCs w:val="24"/>
              </w:rPr>
            </w:pPr>
          </w:p>
        </w:tc>
        <w:tc>
          <w:tcPr>
            <w:tcW w:w="567" w:type="dxa"/>
            <w:vAlign w:val="center"/>
          </w:tcPr>
          <w:p w14:paraId="0F41B811" w14:textId="154F69E5" w:rsidR="00E741CC" w:rsidRPr="00F81A5D" w:rsidRDefault="00E741CC" w:rsidP="00E741CC">
            <w:pPr>
              <w:jc w:val="center"/>
              <w:rPr>
                <w:rFonts w:cstheme="minorHAnsi"/>
                <w:sz w:val="18"/>
                <w:szCs w:val="24"/>
              </w:rPr>
            </w:pPr>
            <w:r w:rsidRPr="00F81A5D">
              <w:rPr>
                <w:rFonts w:cstheme="minorHAnsi"/>
                <w:sz w:val="18"/>
                <w:szCs w:val="24"/>
              </w:rPr>
              <w:t>2</w:t>
            </w:r>
          </w:p>
        </w:tc>
        <w:tc>
          <w:tcPr>
            <w:tcW w:w="2191" w:type="dxa"/>
            <w:vAlign w:val="center"/>
          </w:tcPr>
          <w:p w14:paraId="673F15B4" w14:textId="2C65EC1E" w:rsidR="00E741CC" w:rsidRPr="00F81A5D" w:rsidRDefault="00E741CC" w:rsidP="00E741CC">
            <w:pPr>
              <w:jc w:val="center"/>
              <w:rPr>
                <w:rFonts w:cstheme="minorHAnsi"/>
                <w:sz w:val="18"/>
                <w:szCs w:val="24"/>
              </w:rPr>
            </w:pPr>
            <w:r w:rsidRPr="00F81A5D">
              <w:rPr>
                <w:rFonts w:cstheme="minorHAnsi"/>
                <w:sz w:val="18"/>
                <w:szCs w:val="24"/>
              </w:rPr>
              <w:t>Brindar capacitación</w:t>
            </w:r>
          </w:p>
        </w:tc>
        <w:tc>
          <w:tcPr>
            <w:tcW w:w="1566" w:type="dxa"/>
            <w:vMerge/>
            <w:vAlign w:val="center"/>
          </w:tcPr>
          <w:p w14:paraId="3046A8D7" w14:textId="5D6D3903" w:rsidR="00E741CC" w:rsidRPr="00F81A5D" w:rsidRDefault="00E741CC" w:rsidP="00E741CC">
            <w:pPr>
              <w:jc w:val="center"/>
              <w:rPr>
                <w:rFonts w:cstheme="minorHAnsi"/>
                <w:sz w:val="18"/>
                <w:szCs w:val="18"/>
              </w:rPr>
            </w:pPr>
          </w:p>
        </w:tc>
        <w:tc>
          <w:tcPr>
            <w:tcW w:w="1446" w:type="dxa"/>
            <w:vAlign w:val="center"/>
          </w:tcPr>
          <w:p w14:paraId="21C804AB" w14:textId="302206DB" w:rsidR="00E741CC" w:rsidRPr="00F81A5D" w:rsidRDefault="00E741CC" w:rsidP="00E741CC">
            <w:pPr>
              <w:jc w:val="center"/>
              <w:rPr>
                <w:rFonts w:cstheme="minorHAnsi"/>
                <w:sz w:val="18"/>
                <w:szCs w:val="24"/>
              </w:rPr>
            </w:pPr>
            <w:r w:rsidRPr="00F81A5D">
              <w:rPr>
                <w:rFonts w:cstheme="minorHAnsi"/>
                <w:sz w:val="18"/>
                <w:szCs w:val="24"/>
              </w:rPr>
              <w:t>Listas de asistencia</w:t>
            </w:r>
          </w:p>
        </w:tc>
        <w:tc>
          <w:tcPr>
            <w:tcW w:w="1626" w:type="dxa"/>
            <w:vMerge/>
            <w:vAlign w:val="center"/>
          </w:tcPr>
          <w:p w14:paraId="6527D3BD" w14:textId="4B16D88E" w:rsidR="00E741CC" w:rsidRPr="00F81A5D" w:rsidRDefault="00E741CC" w:rsidP="00E741CC">
            <w:pPr>
              <w:jc w:val="center"/>
              <w:rPr>
                <w:rFonts w:cstheme="minorHAnsi"/>
                <w:sz w:val="18"/>
                <w:szCs w:val="24"/>
              </w:rPr>
            </w:pPr>
          </w:p>
        </w:tc>
      </w:tr>
      <w:tr w:rsidR="00E741CC" w:rsidRPr="00F81A5D" w14:paraId="0E13B0CD" w14:textId="77777777" w:rsidTr="00ED4251">
        <w:trPr>
          <w:trHeight w:val="1168"/>
        </w:trPr>
        <w:tc>
          <w:tcPr>
            <w:tcW w:w="556" w:type="dxa"/>
            <w:vMerge/>
            <w:vAlign w:val="center"/>
          </w:tcPr>
          <w:p w14:paraId="50A23F11" w14:textId="77777777" w:rsidR="00E741CC" w:rsidRPr="00F81A5D" w:rsidRDefault="00E741CC" w:rsidP="00E741CC">
            <w:pPr>
              <w:jc w:val="center"/>
              <w:rPr>
                <w:rFonts w:cstheme="minorHAnsi"/>
                <w:sz w:val="18"/>
                <w:szCs w:val="24"/>
              </w:rPr>
            </w:pPr>
          </w:p>
        </w:tc>
        <w:tc>
          <w:tcPr>
            <w:tcW w:w="1762" w:type="dxa"/>
            <w:vMerge/>
            <w:vAlign w:val="center"/>
          </w:tcPr>
          <w:p w14:paraId="7B5A51B4" w14:textId="77777777" w:rsidR="00E741CC" w:rsidRPr="00F81A5D" w:rsidRDefault="00E741CC" w:rsidP="00E741CC">
            <w:pPr>
              <w:jc w:val="center"/>
              <w:rPr>
                <w:rFonts w:cstheme="minorHAnsi"/>
                <w:color w:val="000000"/>
                <w:sz w:val="18"/>
              </w:rPr>
            </w:pPr>
          </w:p>
        </w:tc>
        <w:tc>
          <w:tcPr>
            <w:tcW w:w="1784" w:type="dxa"/>
            <w:vMerge/>
            <w:vAlign w:val="center"/>
          </w:tcPr>
          <w:p w14:paraId="52FD611F" w14:textId="77777777" w:rsidR="00E741CC" w:rsidRPr="00F81A5D" w:rsidRDefault="00E741CC" w:rsidP="00E741CC">
            <w:pPr>
              <w:pStyle w:val="Default"/>
              <w:jc w:val="center"/>
              <w:rPr>
                <w:rFonts w:asciiTheme="minorHAnsi" w:hAnsiTheme="minorHAnsi" w:cstheme="minorHAnsi"/>
                <w:sz w:val="18"/>
                <w:szCs w:val="18"/>
              </w:rPr>
            </w:pPr>
          </w:p>
        </w:tc>
        <w:tc>
          <w:tcPr>
            <w:tcW w:w="1657" w:type="dxa"/>
            <w:vAlign w:val="center"/>
          </w:tcPr>
          <w:p w14:paraId="5D83D07B" w14:textId="121B2E0A" w:rsidR="00E741CC" w:rsidRPr="00F81A5D" w:rsidRDefault="001A2B42" w:rsidP="00E741CC">
            <w:pPr>
              <w:jc w:val="center"/>
              <w:rPr>
                <w:rFonts w:cstheme="minorHAnsi"/>
                <w:sz w:val="18"/>
                <w:szCs w:val="24"/>
              </w:rPr>
            </w:pPr>
            <w:r w:rsidRPr="00F81A5D">
              <w:rPr>
                <w:rFonts w:cstheme="minorHAnsi"/>
                <w:sz w:val="18"/>
                <w:szCs w:val="24"/>
              </w:rPr>
              <w:t>Meta 3: Brindar el 100% de las asesorías solicitadas</w:t>
            </w:r>
          </w:p>
        </w:tc>
        <w:tc>
          <w:tcPr>
            <w:tcW w:w="567" w:type="dxa"/>
            <w:vAlign w:val="center"/>
          </w:tcPr>
          <w:p w14:paraId="24E1DFF1" w14:textId="3FDE7A40" w:rsidR="00E741CC" w:rsidRPr="00F81A5D" w:rsidRDefault="00E741CC" w:rsidP="00E741CC">
            <w:pPr>
              <w:jc w:val="center"/>
              <w:rPr>
                <w:rFonts w:cstheme="minorHAnsi"/>
                <w:sz w:val="18"/>
                <w:szCs w:val="24"/>
              </w:rPr>
            </w:pPr>
            <w:r w:rsidRPr="00F81A5D">
              <w:rPr>
                <w:rFonts w:cstheme="minorHAnsi"/>
                <w:sz w:val="18"/>
                <w:szCs w:val="24"/>
              </w:rPr>
              <w:t>1</w:t>
            </w:r>
          </w:p>
        </w:tc>
        <w:tc>
          <w:tcPr>
            <w:tcW w:w="2191" w:type="dxa"/>
            <w:vAlign w:val="center"/>
          </w:tcPr>
          <w:p w14:paraId="0858F18D" w14:textId="33CB4EDF" w:rsidR="00E741CC" w:rsidRPr="00F81A5D" w:rsidRDefault="00E741CC" w:rsidP="00E741CC">
            <w:pPr>
              <w:jc w:val="center"/>
              <w:rPr>
                <w:rFonts w:cstheme="minorHAnsi"/>
                <w:sz w:val="18"/>
                <w:szCs w:val="24"/>
              </w:rPr>
            </w:pPr>
            <w:r w:rsidRPr="00F81A5D">
              <w:rPr>
                <w:rFonts w:cstheme="minorHAnsi"/>
                <w:sz w:val="18"/>
                <w:szCs w:val="24"/>
              </w:rPr>
              <w:t>Brindar las asesorías solicitadas</w:t>
            </w:r>
          </w:p>
        </w:tc>
        <w:tc>
          <w:tcPr>
            <w:tcW w:w="1566" w:type="dxa"/>
            <w:vAlign w:val="center"/>
          </w:tcPr>
          <w:p w14:paraId="57376F42" w14:textId="08C4670D" w:rsidR="00E741CC" w:rsidRPr="001F251D" w:rsidRDefault="00E1280D" w:rsidP="00E741CC">
            <w:pPr>
              <w:jc w:val="center"/>
              <w:rPr>
                <w:rFonts w:cstheme="minorHAnsi"/>
                <w:sz w:val="18"/>
                <w:szCs w:val="24"/>
              </w:rPr>
            </w:pPr>
            <w:r w:rsidRPr="001F251D">
              <w:rPr>
                <w:rFonts w:cstheme="minorHAnsi"/>
                <w:sz w:val="18"/>
                <w:szCs w:val="24"/>
              </w:rPr>
              <w:t>Ana Lucía Estrada Meza/</w:t>
            </w:r>
            <w:r w:rsidR="00785A8C" w:rsidRPr="001F251D">
              <w:rPr>
                <w:rFonts w:cstheme="minorHAnsi"/>
                <w:sz w:val="18"/>
                <w:szCs w:val="24"/>
              </w:rPr>
              <w:t xml:space="preserve"> </w:t>
            </w:r>
            <w:r w:rsidRPr="001F251D">
              <w:rPr>
                <w:rFonts w:cstheme="minorHAnsi"/>
                <w:sz w:val="18"/>
                <w:szCs w:val="24"/>
              </w:rPr>
              <w:t>Oscar Leonardo Arredondo Peña/</w:t>
            </w:r>
            <w:r w:rsidR="00635E8B" w:rsidRPr="001F251D">
              <w:rPr>
                <w:rFonts w:cstheme="minorHAnsi"/>
                <w:sz w:val="18"/>
                <w:szCs w:val="24"/>
              </w:rPr>
              <w:t xml:space="preserve"> Jesús Alejandro Arredondo Martínez/</w:t>
            </w:r>
            <w:r w:rsidRPr="001F251D">
              <w:rPr>
                <w:rFonts w:cstheme="minorHAnsi"/>
                <w:sz w:val="18"/>
                <w:szCs w:val="24"/>
              </w:rPr>
              <w:t xml:space="preserve"> Jorge Trujillo Montoya/</w:t>
            </w:r>
            <w:r w:rsidR="00635E8B" w:rsidRPr="001F251D">
              <w:rPr>
                <w:rFonts w:cstheme="minorHAnsi"/>
                <w:sz w:val="18"/>
                <w:szCs w:val="24"/>
              </w:rPr>
              <w:t xml:space="preserve"> </w:t>
            </w:r>
            <w:r w:rsidR="00FB5694" w:rsidRPr="001F251D">
              <w:rPr>
                <w:rFonts w:cstheme="minorHAnsi"/>
                <w:sz w:val="18"/>
                <w:szCs w:val="24"/>
              </w:rPr>
              <w:t>Oscar Martín Chávez Bueno</w:t>
            </w:r>
          </w:p>
        </w:tc>
        <w:tc>
          <w:tcPr>
            <w:tcW w:w="1446" w:type="dxa"/>
            <w:vAlign w:val="center"/>
          </w:tcPr>
          <w:p w14:paraId="04B42A4C" w14:textId="385E5403" w:rsidR="00E741CC" w:rsidRPr="00F81A5D" w:rsidRDefault="00E741CC" w:rsidP="00E741CC">
            <w:pPr>
              <w:jc w:val="center"/>
              <w:rPr>
                <w:rFonts w:cstheme="minorHAnsi"/>
                <w:sz w:val="18"/>
                <w:szCs w:val="24"/>
              </w:rPr>
            </w:pPr>
            <w:r w:rsidRPr="00F81A5D">
              <w:rPr>
                <w:rFonts w:cstheme="minorHAnsi"/>
                <w:sz w:val="18"/>
                <w:szCs w:val="24"/>
              </w:rPr>
              <w:t>Bitácora</w:t>
            </w:r>
          </w:p>
        </w:tc>
        <w:tc>
          <w:tcPr>
            <w:tcW w:w="1626" w:type="dxa"/>
            <w:vAlign w:val="center"/>
          </w:tcPr>
          <w:p w14:paraId="0EC747A1" w14:textId="467E8F89" w:rsidR="00E741CC" w:rsidRPr="00F81A5D" w:rsidRDefault="00E1280D" w:rsidP="00E741CC">
            <w:pPr>
              <w:jc w:val="center"/>
              <w:rPr>
                <w:rFonts w:cstheme="minorHAnsi"/>
                <w:sz w:val="18"/>
                <w:szCs w:val="24"/>
              </w:rPr>
            </w:pPr>
            <w:r w:rsidRPr="00F81A5D">
              <w:rPr>
                <w:rFonts w:cstheme="minorHAnsi"/>
                <w:sz w:val="18"/>
                <w:szCs w:val="24"/>
              </w:rPr>
              <w:t>Porcentaje de asesorías brindadas</w:t>
            </w:r>
          </w:p>
        </w:tc>
      </w:tr>
      <w:tr w:rsidR="00E741CC" w:rsidRPr="00F81A5D" w14:paraId="4BE1F93C" w14:textId="77777777" w:rsidTr="00ED4251">
        <w:trPr>
          <w:trHeight w:val="1093"/>
        </w:trPr>
        <w:tc>
          <w:tcPr>
            <w:tcW w:w="556" w:type="dxa"/>
            <w:vMerge/>
            <w:vAlign w:val="center"/>
          </w:tcPr>
          <w:p w14:paraId="0AE8CB90" w14:textId="77777777" w:rsidR="00E741CC" w:rsidRPr="00F81A5D" w:rsidRDefault="00E741CC" w:rsidP="00E741CC">
            <w:pPr>
              <w:jc w:val="center"/>
              <w:rPr>
                <w:rFonts w:cstheme="minorHAnsi"/>
                <w:sz w:val="18"/>
                <w:szCs w:val="24"/>
              </w:rPr>
            </w:pPr>
          </w:p>
        </w:tc>
        <w:tc>
          <w:tcPr>
            <w:tcW w:w="1762" w:type="dxa"/>
            <w:vMerge/>
            <w:vAlign w:val="center"/>
          </w:tcPr>
          <w:p w14:paraId="1FD61254" w14:textId="77777777" w:rsidR="00E741CC" w:rsidRPr="00F81A5D" w:rsidRDefault="00E741CC" w:rsidP="00E741CC">
            <w:pPr>
              <w:jc w:val="center"/>
              <w:rPr>
                <w:rFonts w:cstheme="minorHAnsi"/>
                <w:color w:val="000000"/>
                <w:sz w:val="18"/>
              </w:rPr>
            </w:pPr>
          </w:p>
        </w:tc>
        <w:tc>
          <w:tcPr>
            <w:tcW w:w="1784" w:type="dxa"/>
            <w:vMerge/>
            <w:vAlign w:val="center"/>
          </w:tcPr>
          <w:p w14:paraId="7289F123" w14:textId="77777777" w:rsidR="00E741CC" w:rsidRPr="00F81A5D" w:rsidRDefault="00E741CC" w:rsidP="00E741CC">
            <w:pPr>
              <w:pStyle w:val="Default"/>
              <w:jc w:val="center"/>
              <w:rPr>
                <w:rFonts w:asciiTheme="minorHAnsi" w:hAnsiTheme="minorHAnsi" w:cstheme="minorHAnsi"/>
                <w:sz w:val="18"/>
                <w:szCs w:val="18"/>
              </w:rPr>
            </w:pPr>
          </w:p>
        </w:tc>
        <w:tc>
          <w:tcPr>
            <w:tcW w:w="1657" w:type="dxa"/>
            <w:vMerge w:val="restart"/>
            <w:vAlign w:val="center"/>
          </w:tcPr>
          <w:p w14:paraId="30F4B6A4" w14:textId="12AA094E" w:rsidR="00E741CC" w:rsidRPr="00F81A5D" w:rsidRDefault="00E741CC" w:rsidP="00E741CC">
            <w:pPr>
              <w:jc w:val="center"/>
              <w:rPr>
                <w:rFonts w:cstheme="minorHAnsi"/>
                <w:sz w:val="18"/>
                <w:szCs w:val="24"/>
              </w:rPr>
            </w:pPr>
            <w:r w:rsidRPr="00F81A5D">
              <w:rPr>
                <w:rFonts w:cstheme="minorHAnsi"/>
                <w:sz w:val="18"/>
                <w:szCs w:val="24"/>
              </w:rPr>
              <w:t>Meta 4: Refrendar los conceptos básicos en materia de archivos a través de la publicación de 6 infografías en el Intranet y/o en lugares estratégicos del Tribunal y/o correo masivo</w:t>
            </w:r>
          </w:p>
        </w:tc>
        <w:tc>
          <w:tcPr>
            <w:tcW w:w="567" w:type="dxa"/>
            <w:vAlign w:val="center"/>
          </w:tcPr>
          <w:p w14:paraId="370F6CD9" w14:textId="46A45142" w:rsidR="00E741CC" w:rsidRPr="00F81A5D" w:rsidRDefault="00E741CC" w:rsidP="00E741CC">
            <w:pPr>
              <w:jc w:val="center"/>
              <w:rPr>
                <w:rFonts w:cstheme="minorHAnsi"/>
                <w:sz w:val="18"/>
                <w:szCs w:val="24"/>
              </w:rPr>
            </w:pPr>
            <w:r w:rsidRPr="00F81A5D">
              <w:rPr>
                <w:rFonts w:cstheme="minorHAnsi"/>
                <w:sz w:val="18"/>
                <w:szCs w:val="24"/>
              </w:rPr>
              <w:t>1</w:t>
            </w:r>
          </w:p>
        </w:tc>
        <w:tc>
          <w:tcPr>
            <w:tcW w:w="2191" w:type="dxa"/>
            <w:vAlign w:val="center"/>
          </w:tcPr>
          <w:p w14:paraId="65CF8E4E" w14:textId="0A304FE0" w:rsidR="00E741CC" w:rsidRPr="00F81A5D" w:rsidRDefault="00E741CC" w:rsidP="00E741CC">
            <w:pPr>
              <w:jc w:val="center"/>
              <w:rPr>
                <w:rFonts w:cstheme="minorHAnsi"/>
                <w:sz w:val="18"/>
                <w:szCs w:val="24"/>
              </w:rPr>
            </w:pPr>
            <w:r w:rsidRPr="00F81A5D">
              <w:rPr>
                <w:rFonts w:cstheme="minorHAnsi"/>
                <w:sz w:val="18"/>
                <w:szCs w:val="24"/>
              </w:rPr>
              <w:t>Establecer el contenido de las infografías</w:t>
            </w:r>
          </w:p>
        </w:tc>
        <w:tc>
          <w:tcPr>
            <w:tcW w:w="1566" w:type="dxa"/>
            <w:vMerge w:val="restart"/>
            <w:vAlign w:val="center"/>
          </w:tcPr>
          <w:p w14:paraId="66933F7E" w14:textId="3CA1772F" w:rsidR="00E741CC" w:rsidRPr="00F81A5D" w:rsidRDefault="00276A23" w:rsidP="00E741CC">
            <w:pPr>
              <w:jc w:val="center"/>
              <w:rPr>
                <w:rFonts w:cstheme="minorHAnsi"/>
                <w:sz w:val="18"/>
                <w:szCs w:val="24"/>
              </w:rPr>
            </w:pPr>
            <w:r w:rsidRPr="00F81A5D">
              <w:rPr>
                <w:rFonts w:cstheme="minorHAnsi"/>
                <w:sz w:val="18"/>
                <w:szCs w:val="24"/>
              </w:rPr>
              <w:t>Ana Lucía Estrada Meza/ Jesús Alejandro Arredondo Martínez</w:t>
            </w:r>
          </w:p>
        </w:tc>
        <w:tc>
          <w:tcPr>
            <w:tcW w:w="1446" w:type="dxa"/>
            <w:vAlign w:val="center"/>
          </w:tcPr>
          <w:p w14:paraId="39F7B9F6" w14:textId="39D4FCDA" w:rsidR="00E741CC" w:rsidRPr="00F81A5D" w:rsidRDefault="00E741CC" w:rsidP="00E741CC">
            <w:pPr>
              <w:jc w:val="center"/>
              <w:rPr>
                <w:rFonts w:cstheme="minorHAnsi"/>
                <w:sz w:val="18"/>
                <w:szCs w:val="24"/>
              </w:rPr>
            </w:pPr>
            <w:r w:rsidRPr="00F81A5D">
              <w:rPr>
                <w:rFonts w:cstheme="minorHAnsi"/>
                <w:sz w:val="18"/>
                <w:szCs w:val="24"/>
              </w:rPr>
              <w:t>Tabla de contenidos</w:t>
            </w:r>
          </w:p>
        </w:tc>
        <w:tc>
          <w:tcPr>
            <w:tcW w:w="1626" w:type="dxa"/>
            <w:vAlign w:val="center"/>
          </w:tcPr>
          <w:p w14:paraId="6FA5EF80" w14:textId="64201485" w:rsidR="00E741CC" w:rsidRPr="00F81A5D" w:rsidRDefault="00E741CC" w:rsidP="00E741CC">
            <w:pPr>
              <w:jc w:val="center"/>
              <w:rPr>
                <w:rFonts w:cstheme="minorHAnsi"/>
                <w:sz w:val="18"/>
                <w:szCs w:val="24"/>
              </w:rPr>
            </w:pPr>
            <w:r w:rsidRPr="00F81A5D">
              <w:rPr>
                <w:rFonts w:cstheme="minorHAnsi"/>
                <w:sz w:val="18"/>
                <w:szCs w:val="24"/>
              </w:rPr>
              <w:t>Porcentaje de infografías publicadas</w:t>
            </w:r>
          </w:p>
        </w:tc>
      </w:tr>
      <w:tr w:rsidR="00E741CC" w:rsidRPr="00F81A5D" w14:paraId="318F1624" w14:textId="77777777" w:rsidTr="00ED4251">
        <w:trPr>
          <w:trHeight w:val="826"/>
        </w:trPr>
        <w:tc>
          <w:tcPr>
            <w:tcW w:w="556" w:type="dxa"/>
            <w:vMerge/>
            <w:vAlign w:val="center"/>
          </w:tcPr>
          <w:p w14:paraId="54EBBB87" w14:textId="77777777" w:rsidR="00E741CC" w:rsidRPr="00F81A5D" w:rsidRDefault="00E741CC" w:rsidP="00E741CC">
            <w:pPr>
              <w:jc w:val="center"/>
              <w:rPr>
                <w:rFonts w:cstheme="minorHAnsi"/>
                <w:sz w:val="18"/>
                <w:szCs w:val="24"/>
              </w:rPr>
            </w:pPr>
          </w:p>
        </w:tc>
        <w:tc>
          <w:tcPr>
            <w:tcW w:w="1762" w:type="dxa"/>
            <w:vMerge/>
            <w:vAlign w:val="center"/>
          </w:tcPr>
          <w:p w14:paraId="7286030E" w14:textId="77777777" w:rsidR="00E741CC" w:rsidRPr="00F81A5D" w:rsidRDefault="00E741CC" w:rsidP="00E741CC">
            <w:pPr>
              <w:jc w:val="center"/>
              <w:rPr>
                <w:rFonts w:cstheme="minorHAnsi"/>
                <w:color w:val="000000"/>
                <w:sz w:val="18"/>
              </w:rPr>
            </w:pPr>
          </w:p>
        </w:tc>
        <w:tc>
          <w:tcPr>
            <w:tcW w:w="1784" w:type="dxa"/>
            <w:vMerge/>
            <w:vAlign w:val="center"/>
          </w:tcPr>
          <w:p w14:paraId="1A302833" w14:textId="77777777" w:rsidR="00E741CC" w:rsidRPr="00F81A5D" w:rsidRDefault="00E741CC" w:rsidP="00E741CC">
            <w:pPr>
              <w:pStyle w:val="Default"/>
              <w:jc w:val="center"/>
              <w:rPr>
                <w:rFonts w:asciiTheme="minorHAnsi" w:hAnsiTheme="minorHAnsi" w:cstheme="minorHAnsi"/>
                <w:sz w:val="18"/>
                <w:szCs w:val="18"/>
              </w:rPr>
            </w:pPr>
          </w:p>
        </w:tc>
        <w:tc>
          <w:tcPr>
            <w:tcW w:w="1657" w:type="dxa"/>
            <w:vMerge/>
            <w:vAlign w:val="center"/>
          </w:tcPr>
          <w:p w14:paraId="4482E699" w14:textId="2640C6D0" w:rsidR="00E741CC" w:rsidRPr="00F81A5D" w:rsidRDefault="00E741CC" w:rsidP="00E741CC">
            <w:pPr>
              <w:jc w:val="center"/>
              <w:rPr>
                <w:rFonts w:cstheme="minorHAnsi"/>
                <w:sz w:val="18"/>
                <w:szCs w:val="24"/>
              </w:rPr>
            </w:pPr>
          </w:p>
        </w:tc>
        <w:tc>
          <w:tcPr>
            <w:tcW w:w="567" w:type="dxa"/>
            <w:vAlign w:val="center"/>
          </w:tcPr>
          <w:p w14:paraId="6CD54CA7" w14:textId="0FCF5BF8" w:rsidR="00E741CC" w:rsidRPr="00F81A5D" w:rsidRDefault="00E741CC" w:rsidP="00E741CC">
            <w:pPr>
              <w:jc w:val="center"/>
              <w:rPr>
                <w:rFonts w:cstheme="minorHAnsi"/>
                <w:sz w:val="18"/>
                <w:szCs w:val="24"/>
              </w:rPr>
            </w:pPr>
            <w:r w:rsidRPr="00F81A5D">
              <w:rPr>
                <w:rFonts w:cstheme="minorHAnsi"/>
                <w:sz w:val="18"/>
                <w:szCs w:val="24"/>
              </w:rPr>
              <w:t>2</w:t>
            </w:r>
          </w:p>
        </w:tc>
        <w:tc>
          <w:tcPr>
            <w:tcW w:w="2191" w:type="dxa"/>
            <w:vAlign w:val="center"/>
          </w:tcPr>
          <w:p w14:paraId="4DEA9109" w14:textId="106857A2" w:rsidR="00E741CC" w:rsidRPr="00F81A5D" w:rsidRDefault="00E741CC" w:rsidP="00E741CC">
            <w:pPr>
              <w:jc w:val="center"/>
              <w:rPr>
                <w:rFonts w:cstheme="minorHAnsi"/>
                <w:sz w:val="18"/>
                <w:szCs w:val="24"/>
              </w:rPr>
            </w:pPr>
            <w:r w:rsidRPr="00F81A5D">
              <w:rPr>
                <w:rFonts w:cstheme="minorHAnsi"/>
                <w:sz w:val="18"/>
                <w:szCs w:val="24"/>
              </w:rPr>
              <w:t>Solicitar a la Coordinación de Comunicación Social el diseño y publicación de las infografías</w:t>
            </w:r>
          </w:p>
        </w:tc>
        <w:tc>
          <w:tcPr>
            <w:tcW w:w="1566" w:type="dxa"/>
            <w:vMerge/>
            <w:vAlign w:val="center"/>
          </w:tcPr>
          <w:p w14:paraId="3ACAF58A" w14:textId="3224C687" w:rsidR="00E741CC" w:rsidRPr="00F81A5D" w:rsidRDefault="00E741CC" w:rsidP="00E741CC">
            <w:pPr>
              <w:jc w:val="center"/>
              <w:rPr>
                <w:rFonts w:cstheme="minorHAnsi"/>
                <w:sz w:val="18"/>
                <w:szCs w:val="24"/>
              </w:rPr>
            </w:pPr>
          </w:p>
        </w:tc>
        <w:tc>
          <w:tcPr>
            <w:tcW w:w="1446" w:type="dxa"/>
            <w:vAlign w:val="center"/>
          </w:tcPr>
          <w:p w14:paraId="173A7EDC" w14:textId="79441223" w:rsidR="00E741CC" w:rsidRPr="00F81A5D" w:rsidRDefault="00E741CC" w:rsidP="00E741CC">
            <w:pPr>
              <w:jc w:val="center"/>
              <w:rPr>
                <w:rFonts w:cstheme="minorHAnsi"/>
                <w:sz w:val="18"/>
                <w:szCs w:val="24"/>
              </w:rPr>
            </w:pPr>
            <w:r w:rsidRPr="00F81A5D">
              <w:rPr>
                <w:rFonts w:cstheme="minorHAnsi"/>
                <w:sz w:val="18"/>
                <w:szCs w:val="24"/>
              </w:rPr>
              <w:t>Oficio o correo electrónico</w:t>
            </w:r>
          </w:p>
        </w:tc>
        <w:tc>
          <w:tcPr>
            <w:tcW w:w="1626" w:type="dxa"/>
            <w:vMerge w:val="restart"/>
            <w:vAlign w:val="center"/>
          </w:tcPr>
          <w:p w14:paraId="55B88FD1" w14:textId="77777777" w:rsidR="00E741CC" w:rsidRPr="00F81A5D" w:rsidRDefault="00E741CC" w:rsidP="00E741CC">
            <w:pPr>
              <w:jc w:val="center"/>
              <w:rPr>
                <w:rFonts w:cstheme="minorHAnsi"/>
                <w:sz w:val="18"/>
                <w:szCs w:val="24"/>
              </w:rPr>
            </w:pPr>
            <w:r w:rsidRPr="00F81A5D">
              <w:rPr>
                <w:rFonts w:cstheme="minorHAnsi"/>
                <w:sz w:val="18"/>
                <w:szCs w:val="24"/>
              </w:rPr>
              <w:t>Porcentaje de infografías publicadas</w:t>
            </w:r>
          </w:p>
          <w:p w14:paraId="3A217B97" w14:textId="093F52D5" w:rsidR="00E741CC" w:rsidRPr="00F81A5D" w:rsidRDefault="00E741CC" w:rsidP="00E741CC">
            <w:pPr>
              <w:jc w:val="center"/>
              <w:rPr>
                <w:rFonts w:cstheme="minorHAnsi"/>
                <w:sz w:val="18"/>
                <w:szCs w:val="24"/>
              </w:rPr>
            </w:pPr>
          </w:p>
        </w:tc>
      </w:tr>
      <w:tr w:rsidR="00C4717D" w:rsidRPr="00F81A5D" w14:paraId="2E12220E" w14:textId="77777777" w:rsidTr="00ED4251">
        <w:trPr>
          <w:trHeight w:val="907"/>
        </w:trPr>
        <w:tc>
          <w:tcPr>
            <w:tcW w:w="556" w:type="dxa"/>
            <w:vMerge/>
            <w:vAlign w:val="center"/>
          </w:tcPr>
          <w:p w14:paraId="59512517" w14:textId="77777777" w:rsidR="00C4717D" w:rsidRPr="00F81A5D" w:rsidRDefault="00C4717D" w:rsidP="00E741CC">
            <w:pPr>
              <w:jc w:val="center"/>
              <w:rPr>
                <w:rFonts w:cstheme="minorHAnsi"/>
                <w:sz w:val="18"/>
                <w:szCs w:val="24"/>
              </w:rPr>
            </w:pPr>
          </w:p>
        </w:tc>
        <w:tc>
          <w:tcPr>
            <w:tcW w:w="1762" w:type="dxa"/>
            <w:vMerge/>
            <w:vAlign w:val="center"/>
          </w:tcPr>
          <w:p w14:paraId="1908BE2C" w14:textId="77777777" w:rsidR="00C4717D" w:rsidRPr="00F81A5D" w:rsidRDefault="00C4717D" w:rsidP="00E741CC">
            <w:pPr>
              <w:jc w:val="center"/>
              <w:rPr>
                <w:rFonts w:cstheme="minorHAnsi"/>
                <w:color w:val="000000"/>
                <w:sz w:val="18"/>
              </w:rPr>
            </w:pPr>
          </w:p>
        </w:tc>
        <w:tc>
          <w:tcPr>
            <w:tcW w:w="1784" w:type="dxa"/>
            <w:vMerge/>
            <w:vAlign w:val="center"/>
          </w:tcPr>
          <w:p w14:paraId="7F745727" w14:textId="77777777" w:rsidR="00C4717D" w:rsidRPr="00F81A5D" w:rsidRDefault="00C4717D" w:rsidP="00E741CC">
            <w:pPr>
              <w:pStyle w:val="Default"/>
              <w:jc w:val="center"/>
              <w:rPr>
                <w:rFonts w:asciiTheme="minorHAnsi" w:hAnsiTheme="minorHAnsi" w:cstheme="minorHAnsi"/>
                <w:sz w:val="18"/>
                <w:szCs w:val="18"/>
              </w:rPr>
            </w:pPr>
          </w:p>
        </w:tc>
        <w:tc>
          <w:tcPr>
            <w:tcW w:w="1657" w:type="dxa"/>
            <w:vMerge/>
            <w:vAlign w:val="center"/>
          </w:tcPr>
          <w:p w14:paraId="2D4063B6" w14:textId="77777777" w:rsidR="00C4717D" w:rsidRPr="00F81A5D" w:rsidRDefault="00C4717D" w:rsidP="00E741CC">
            <w:pPr>
              <w:jc w:val="center"/>
              <w:rPr>
                <w:rFonts w:cstheme="minorHAnsi"/>
                <w:sz w:val="18"/>
                <w:szCs w:val="24"/>
              </w:rPr>
            </w:pPr>
          </w:p>
        </w:tc>
        <w:tc>
          <w:tcPr>
            <w:tcW w:w="567" w:type="dxa"/>
            <w:vAlign w:val="center"/>
          </w:tcPr>
          <w:p w14:paraId="1A3E105D" w14:textId="08487929" w:rsidR="00C4717D" w:rsidRPr="00F81A5D" w:rsidRDefault="00C4717D" w:rsidP="00E741CC">
            <w:pPr>
              <w:jc w:val="center"/>
              <w:rPr>
                <w:rFonts w:cstheme="minorHAnsi"/>
                <w:sz w:val="18"/>
                <w:szCs w:val="24"/>
              </w:rPr>
            </w:pPr>
            <w:r w:rsidRPr="00F81A5D">
              <w:rPr>
                <w:rFonts w:cstheme="minorHAnsi"/>
                <w:sz w:val="18"/>
                <w:szCs w:val="24"/>
              </w:rPr>
              <w:t>3</w:t>
            </w:r>
          </w:p>
        </w:tc>
        <w:tc>
          <w:tcPr>
            <w:tcW w:w="2191" w:type="dxa"/>
            <w:vAlign w:val="center"/>
          </w:tcPr>
          <w:p w14:paraId="5A06920E" w14:textId="75B6B187" w:rsidR="00C4717D" w:rsidRPr="00F81A5D" w:rsidRDefault="00C4717D" w:rsidP="00E741CC">
            <w:pPr>
              <w:jc w:val="center"/>
              <w:rPr>
                <w:rFonts w:cstheme="minorHAnsi"/>
                <w:sz w:val="18"/>
                <w:szCs w:val="24"/>
              </w:rPr>
            </w:pPr>
            <w:r w:rsidRPr="00F81A5D">
              <w:rPr>
                <w:rFonts w:cstheme="minorHAnsi"/>
                <w:sz w:val="18"/>
                <w:szCs w:val="24"/>
              </w:rPr>
              <w:t>Dar seguimiento a la publicación de las infografías</w:t>
            </w:r>
          </w:p>
        </w:tc>
        <w:tc>
          <w:tcPr>
            <w:tcW w:w="1566" w:type="dxa"/>
            <w:vMerge/>
            <w:vAlign w:val="center"/>
          </w:tcPr>
          <w:p w14:paraId="491E0DDC" w14:textId="77777777" w:rsidR="00C4717D" w:rsidRPr="00F81A5D" w:rsidRDefault="00C4717D" w:rsidP="00E741CC">
            <w:pPr>
              <w:jc w:val="center"/>
              <w:rPr>
                <w:rFonts w:cstheme="minorHAnsi"/>
                <w:sz w:val="18"/>
                <w:szCs w:val="24"/>
              </w:rPr>
            </w:pPr>
          </w:p>
        </w:tc>
        <w:tc>
          <w:tcPr>
            <w:tcW w:w="1446" w:type="dxa"/>
            <w:vAlign w:val="center"/>
          </w:tcPr>
          <w:p w14:paraId="2106848B" w14:textId="0DE032F1" w:rsidR="00C4717D" w:rsidRPr="00F81A5D" w:rsidRDefault="00C4717D" w:rsidP="00E741CC">
            <w:pPr>
              <w:jc w:val="center"/>
              <w:rPr>
                <w:rFonts w:cstheme="minorHAnsi"/>
                <w:sz w:val="18"/>
                <w:szCs w:val="24"/>
              </w:rPr>
            </w:pPr>
            <w:r w:rsidRPr="00F81A5D">
              <w:rPr>
                <w:rFonts w:cstheme="minorHAnsi"/>
                <w:sz w:val="18"/>
                <w:szCs w:val="24"/>
              </w:rPr>
              <w:t>Infografía publicada</w:t>
            </w:r>
          </w:p>
        </w:tc>
        <w:tc>
          <w:tcPr>
            <w:tcW w:w="1626" w:type="dxa"/>
            <w:vMerge/>
            <w:vAlign w:val="center"/>
          </w:tcPr>
          <w:p w14:paraId="12179740" w14:textId="77777777" w:rsidR="00C4717D" w:rsidRPr="00F81A5D" w:rsidRDefault="00C4717D" w:rsidP="00E741CC">
            <w:pPr>
              <w:jc w:val="center"/>
              <w:rPr>
                <w:rFonts w:cstheme="minorHAnsi"/>
                <w:sz w:val="18"/>
                <w:szCs w:val="24"/>
              </w:rPr>
            </w:pPr>
          </w:p>
        </w:tc>
      </w:tr>
      <w:tr w:rsidR="00604183" w:rsidRPr="00F81A5D" w14:paraId="12D28C6C" w14:textId="77777777" w:rsidTr="00ED4251">
        <w:trPr>
          <w:trHeight w:val="170"/>
        </w:trPr>
        <w:tc>
          <w:tcPr>
            <w:tcW w:w="556" w:type="dxa"/>
            <w:vMerge w:val="restart"/>
            <w:tcBorders>
              <w:top w:val="nil"/>
            </w:tcBorders>
            <w:vAlign w:val="center"/>
          </w:tcPr>
          <w:p w14:paraId="0BFA4250" w14:textId="77777777" w:rsidR="00604183" w:rsidRPr="00F81A5D" w:rsidRDefault="00604183" w:rsidP="00C4717D">
            <w:pPr>
              <w:jc w:val="center"/>
              <w:rPr>
                <w:rFonts w:cstheme="minorHAnsi"/>
                <w:sz w:val="18"/>
                <w:szCs w:val="24"/>
              </w:rPr>
            </w:pPr>
          </w:p>
          <w:p w14:paraId="5D5F510D" w14:textId="77777777" w:rsidR="00604183" w:rsidRPr="00F81A5D" w:rsidRDefault="00604183" w:rsidP="00C4717D">
            <w:pPr>
              <w:jc w:val="center"/>
              <w:rPr>
                <w:rFonts w:cstheme="minorHAnsi"/>
                <w:sz w:val="18"/>
                <w:szCs w:val="24"/>
              </w:rPr>
            </w:pPr>
          </w:p>
          <w:p w14:paraId="25BD7549" w14:textId="2CB55703" w:rsidR="00604183" w:rsidRPr="00F81A5D" w:rsidRDefault="00604183" w:rsidP="00C4717D">
            <w:pPr>
              <w:jc w:val="center"/>
              <w:rPr>
                <w:rFonts w:cstheme="minorHAnsi"/>
                <w:sz w:val="18"/>
                <w:szCs w:val="24"/>
              </w:rPr>
            </w:pPr>
            <w:r w:rsidRPr="00F81A5D">
              <w:rPr>
                <w:rFonts w:cstheme="minorHAnsi"/>
                <w:sz w:val="18"/>
                <w:szCs w:val="24"/>
              </w:rPr>
              <w:t>4</w:t>
            </w:r>
          </w:p>
        </w:tc>
        <w:tc>
          <w:tcPr>
            <w:tcW w:w="1762" w:type="dxa"/>
            <w:vMerge w:val="restart"/>
            <w:tcBorders>
              <w:top w:val="nil"/>
            </w:tcBorders>
            <w:vAlign w:val="center"/>
          </w:tcPr>
          <w:p w14:paraId="70493FD1" w14:textId="4BC6215B" w:rsidR="00604183" w:rsidRPr="00F81A5D" w:rsidRDefault="00604183" w:rsidP="00C4717D">
            <w:pPr>
              <w:jc w:val="center"/>
              <w:rPr>
                <w:rFonts w:cstheme="minorHAnsi"/>
                <w:color w:val="000000"/>
                <w:sz w:val="18"/>
              </w:rPr>
            </w:pPr>
            <w:r w:rsidRPr="00F81A5D">
              <w:rPr>
                <w:rFonts w:cstheme="minorHAnsi"/>
                <w:color w:val="000000"/>
                <w:sz w:val="18"/>
              </w:rPr>
              <w:t>Conservación del acervo documental</w:t>
            </w:r>
          </w:p>
        </w:tc>
        <w:tc>
          <w:tcPr>
            <w:tcW w:w="1784" w:type="dxa"/>
            <w:vMerge w:val="restart"/>
            <w:tcBorders>
              <w:top w:val="nil"/>
            </w:tcBorders>
            <w:vAlign w:val="center"/>
          </w:tcPr>
          <w:p w14:paraId="45222E03" w14:textId="096374DE" w:rsidR="00604183" w:rsidRPr="00F81A5D" w:rsidRDefault="00604183" w:rsidP="00C4717D">
            <w:pPr>
              <w:jc w:val="center"/>
              <w:rPr>
                <w:rFonts w:cstheme="minorHAnsi"/>
                <w:sz w:val="18"/>
                <w:szCs w:val="18"/>
                <w:highlight w:val="cyan"/>
              </w:rPr>
            </w:pPr>
            <w:r w:rsidRPr="00F81A5D">
              <w:rPr>
                <w:rFonts w:cstheme="minorHAnsi"/>
                <w:sz w:val="18"/>
                <w:szCs w:val="24"/>
              </w:rPr>
              <w:t xml:space="preserve">Conservar la memoria institucional del Tribunal de </w:t>
            </w:r>
            <w:r w:rsidRPr="00F81A5D">
              <w:rPr>
                <w:rFonts w:cstheme="minorHAnsi"/>
                <w:sz w:val="18"/>
                <w:szCs w:val="18"/>
              </w:rPr>
              <w:t>Justicia Administrativa</w:t>
            </w:r>
          </w:p>
        </w:tc>
        <w:tc>
          <w:tcPr>
            <w:tcW w:w="1657" w:type="dxa"/>
            <w:vMerge w:val="restart"/>
            <w:vAlign w:val="center"/>
          </w:tcPr>
          <w:p w14:paraId="4B4BF0F2" w14:textId="1BDBEA98" w:rsidR="00604183" w:rsidRPr="00F81A5D" w:rsidRDefault="00604183" w:rsidP="00C4717D">
            <w:pPr>
              <w:jc w:val="center"/>
              <w:rPr>
                <w:rFonts w:cstheme="minorHAnsi"/>
                <w:sz w:val="18"/>
                <w:szCs w:val="24"/>
                <w:highlight w:val="cyan"/>
              </w:rPr>
            </w:pPr>
            <w:r w:rsidRPr="00F81A5D">
              <w:rPr>
                <w:rFonts w:cstheme="minorHAnsi"/>
                <w:sz w:val="18"/>
                <w:szCs w:val="24"/>
              </w:rPr>
              <w:t>Meta 1: Implementar medidas de preservación para garantizar la conservación de los documentos y expedientes de los archivos de concentración e histórico</w:t>
            </w:r>
          </w:p>
        </w:tc>
        <w:tc>
          <w:tcPr>
            <w:tcW w:w="567" w:type="dxa"/>
            <w:vAlign w:val="center"/>
          </w:tcPr>
          <w:p w14:paraId="3B67552C" w14:textId="6BE837C4" w:rsidR="00604183" w:rsidRPr="00F81A5D" w:rsidRDefault="00604183" w:rsidP="00C4717D">
            <w:pPr>
              <w:jc w:val="center"/>
              <w:rPr>
                <w:rFonts w:cstheme="minorHAnsi"/>
                <w:sz w:val="18"/>
                <w:szCs w:val="24"/>
                <w:highlight w:val="cyan"/>
              </w:rPr>
            </w:pPr>
            <w:r w:rsidRPr="00F81A5D">
              <w:rPr>
                <w:rFonts w:cstheme="minorHAnsi"/>
                <w:sz w:val="18"/>
                <w:szCs w:val="24"/>
              </w:rPr>
              <w:t>1</w:t>
            </w:r>
          </w:p>
        </w:tc>
        <w:tc>
          <w:tcPr>
            <w:tcW w:w="2191" w:type="dxa"/>
            <w:vAlign w:val="center"/>
          </w:tcPr>
          <w:p w14:paraId="063B49FC" w14:textId="46B04AF8" w:rsidR="00604183" w:rsidRPr="00F81A5D" w:rsidRDefault="00604183" w:rsidP="00C4717D">
            <w:pPr>
              <w:jc w:val="center"/>
              <w:rPr>
                <w:rFonts w:cstheme="minorHAnsi"/>
                <w:sz w:val="18"/>
                <w:szCs w:val="24"/>
                <w:highlight w:val="cyan"/>
              </w:rPr>
            </w:pPr>
            <w:r w:rsidRPr="00F81A5D">
              <w:rPr>
                <w:rFonts w:cstheme="minorHAnsi"/>
                <w:sz w:val="18"/>
              </w:rPr>
              <w:t>Revisión de riesgos, niveles de temperatura y humedad</w:t>
            </w:r>
          </w:p>
        </w:tc>
        <w:tc>
          <w:tcPr>
            <w:tcW w:w="1566" w:type="dxa"/>
            <w:vMerge w:val="restart"/>
            <w:vAlign w:val="center"/>
          </w:tcPr>
          <w:p w14:paraId="2B920996" w14:textId="2B097FE7" w:rsidR="00604183" w:rsidRPr="00F81A5D" w:rsidRDefault="00604183" w:rsidP="00A635AC">
            <w:pPr>
              <w:jc w:val="center"/>
              <w:rPr>
                <w:rFonts w:cstheme="minorHAnsi"/>
                <w:sz w:val="18"/>
                <w:szCs w:val="24"/>
                <w:highlight w:val="cyan"/>
              </w:rPr>
            </w:pPr>
            <w:r w:rsidRPr="00F81A5D">
              <w:rPr>
                <w:rFonts w:cstheme="minorHAnsi"/>
                <w:sz w:val="18"/>
                <w:szCs w:val="24"/>
              </w:rPr>
              <w:t>Ana Lucía Estrada Meza/ Jesús Alejandro Arredondo Martínez/</w:t>
            </w:r>
            <w:r>
              <w:rPr>
                <w:rFonts w:cstheme="minorHAnsi"/>
                <w:sz w:val="18"/>
                <w:szCs w:val="24"/>
              </w:rPr>
              <w:t xml:space="preserve"> </w:t>
            </w:r>
            <w:r w:rsidRPr="00F81A5D">
              <w:rPr>
                <w:rFonts w:cstheme="minorHAnsi"/>
                <w:sz w:val="18"/>
                <w:szCs w:val="24"/>
              </w:rPr>
              <w:t>Oscar Leonardo Arredondo Peña/ Jorge Trujillo Montoya/</w:t>
            </w:r>
            <w:r>
              <w:rPr>
                <w:rFonts w:cstheme="minorHAnsi"/>
                <w:sz w:val="18"/>
                <w:szCs w:val="24"/>
              </w:rPr>
              <w:t xml:space="preserve"> Oscar Martín Chávez Bueno</w:t>
            </w:r>
          </w:p>
        </w:tc>
        <w:tc>
          <w:tcPr>
            <w:tcW w:w="1446" w:type="dxa"/>
            <w:vAlign w:val="center"/>
          </w:tcPr>
          <w:p w14:paraId="1C868C72" w14:textId="758569F2" w:rsidR="00604183" w:rsidRPr="00F81A5D" w:rsidRDefault="00604183" w:rsidP="00C4717D">
            <w:pPr>
              <w:jc w:val="center"/>
              <w:rPr>
                <w:rFonts w:cstheme="minorHAnsi"/>
                <w:sz w:val="18"/>
                <w:szCs w:val="24"/>
                <w:highlight w:val="cyan"/>
              </w:rPr>
            </w:pPr>
            <w:r w:rsidRPr="00F81A5D">
              <w:rPr>
                <w:rFonts w:cstheme="minorHAnsi"/>
                <w:sz w:val="18"/>
                <w:szCs w:val="24"/>
              </w:rPr>
              <w:t>Bitácora</w:t>
            </w:r>
          </w:p>
        </w:tc>
        <w:tc>
          <w:tcPr>
            <w:tcW w:w="1626" w:type="dxa"/>
            <w:vMerge w:val="restart"/>
            <w:vAlign w:val="center"/>
          </w:tcPr>
          <w:p w14:paraId="247858AD" w14:textId="77777777" w:rsidR="00604183" w:rsidRPr="00F81A5D" w:rsidRDefault="00604183" w:rsidP="00C4717D">
            <w:pPr>
              <w:jc w:val="center"/>
              <w:rPr>
                <w:rFonts w:cstheme="minorHAnsi"/>
                <w:sz w:val="18"/>
                <w:szCs w:val="24"/>
              </w:rPr>
            </w:pPr>
            <w:r w:rsidRPr="00F81A5D">
              <w:rPr>
                <w:rFonts w:cstheme="minorHAnsi"/>
                <w:sz w:val="18"/>
                <w:szCs w:val="24"/>
              </w:rPr>
              <w:t>Medidas de preservación y conservación ejecutadas</w:t>
            </w:r>
          </w:p>
          <w:p w14:paraId="70C6B9CB" w14:textId="5ABEEB5E" w:rsidR="00604183" w:rsidRPr="00F81A5D" w:rsidRDefault="00604183" w:rsidP="00C4717D">
            <w:pPr>
              <w:jc w:val="center"/>
              <w:rPr>
                <w:rFonts w:cstheme="minorHAnsi"/>
                <w:sz w:val="18"/>
                <w:szCs w:val="24"/>
              </w:rPr>
            </w:pPr>
          </w:p>
        </w:tc>
      </w:tr>
      <w:tr w:rsidR="00604183" w:rsidRPr="00F81A5D" w14:paraId="7E9FBB81" w14:textId="77777777" w:rsidTr="00ED4251">
        <w:trPr>
          <w:trHeight w:val="700"/>
        </w:trPr>
        <w:tc>
          <w:tcPr>
            <w:tcW w:w="556" w:type="dxa"/>
            <w:vMerge/>
            <w:vAlign w:val="center"/>
          </w:tcPr>
          <w:p w14:paraId="16660D41" w14:textId="77777777" w:rsidR="00604183" w:rsidRPr="00F81A5D" w:rsidRDefault="00604183" w:rsidP="00C4717D">
            <w:pPr>
              <w:jc w:val="center"/>
              <w:rPr>
                <w:rFonts w:cstheme="minorHAnsi"/>
                <w:sz w:val="18"/>
                <w:szCs w:val="24"/>
              </w:rPr>
            </w:pPr>
          </w:p>
        </w:tc>
        <w:tc>
          <w:tcPr>
            <w:tcW w:w="1762" w:type="dxa"/>
            <w:vMerge/>
            <w:vAlign w:val="center"/>
          </w:tcPr>
          <w:p w14:paraId="64173733" w14:textId="77777777" w:rsidR="00604183" w:rsidRPr="00F81A5D" w:rsidRDefault="00604183" w:rsidP="00C4717D">
            <w:pPr>
              <w:jc w:val="center"/>
              <w:rPr>
                <w:rFonts w:cstheme="minorHAnsi"/>
                <w:color w:val="000000"/>
                <w:sz w:val="18"/>
              </w:rPr>
            </w:pPr>
          </w:p>
        </w:tc>
        <w:tc>
          <w:tcPr>
            <w:tcW w:w="1784" w:type="dxa"/>
            <w:vMerge/>
            <w:vAlign w:val="center"/>
          </w:tcPr>
          <w:p w14:paraId="69AD8F65" w14:textId="77777777" w:rsidR="00604183" w:rsidRPr="00F81A5D" w:rsidRDefault="00604183" w:rsidP="00C4717D">
            <w:pPr>
              <w:jc w:val="center"/>
              <w:rPr>
                <w:rFonts w:cstheme="minorHAnsi"/>
                <w:sz w:val="18"/>
                <w:szCs w:val="24"/>
              </w:rPr>
            </w:pPr>
          </w:p>
        </w:tc>
        <w:tc>
          <w:tcPr>
            <w:tcW w:w="1657" w:type="dxa"/>
            <w:vMerge/>
            <w:vAlign w:val="center"/>
          </w:tcPr>
          <w:p w14:paraId="4262F6CC" w14:textId="77777777" w:rsidR="00604183" w:rsidRPr="00F81A5D" w:rsidRDefault="00604183" w:rsidP="00C4717D">
            <w:pPr>
              <w:jc w:val="center"/>
              <w:rPr>
                <w:rFonts w:cstheme="minorHAnsi"/>
                <w:sz w:val="18"/>
                <w:szCs w:val="24"/>
              </w:rPr>
            </w:pPr>
          </w:p>
        </w:tc>
        <w:tc>
          <w:tcPr>
            <w:tcW w:w="567" w:type="dxa"/>
            <w:vAlign w:val="center"/>
          </w:tcPr>
          <w:p w14:paraId="69A2D988" w14:textId="50047654" w:rsidR="00604183" w:rsidRPr="00F81A5D" w:rsidRDefault="00604183" w:rsidP="00C4717D">
            <w:pPr>
              <w:jc w:val="center"/>
              <w:rPr>
                <w:rFonts w:cstheme="minorHAnsi"/>
                <w:sz w:val="18"/>
                <w:szCs w:val="24"/>
              </w:rPr>
            </w:pPr>
            <w:r w:rsidRPr="00F81A5D">
              <w:rPr>
                <w:rFonts w:cstheme="minorHAnsi"/>
                <w:sz w:val="18"/>
                <w:szCs w:val="24"/>
              </w:rPr>
              <w:t>2</w:t>
            </w:r>
          </w:p>
        </w:tc>
        <w:tc>
          <w:tcPr>
            <w:tcW w:w="2191" w:type="dxa"/>
            <w:vAlign w:val="center"/>
          </w:tcPr>
          <w:p w14:paraId="2780260D" w14:textId="77777777" w:rsidR="00604183" w:rsidRPr="00F81A5D" w:rsidRDefault="00604183" w:rsidP="00C4717D">
            <w:pPr>
              <w:jc w:val="center"/>
              <w:rPr>
                <w:rFonts w:cstheme="minorHAnsi"/>
                <w:sz w:val="18"/>
              </w:rPr>
            </w:pPr>
            <w:r w:rsidRPr="00F81A5D">
              <w:rPr>
                <w:rFonts w:cstheme="minorHAnsi"/>
                <w:sz w:val="18"/>
              </w:rPr>
              <w:t>Realizar limpieza y aspirado de mobiliario y expedientes</w:t>
            </w:r>
          </w:p>
        </w:tc>
        <w:tc>
          <w:tcPr>
            <w:tcW w:w="1566" w:type="dxa"/>
            <w:vMerge/>
            <w:vAlign w:val="center"/>
          </w:tcPr>
          <w:p w14:paraId="7A408CEC" w14:textId="77777777" w:rsidR="00604183" w:rsidRPr="00F81A5D" w:rsidRDefault="00604183" w:rsidP="00C4717D">
            <w:pPr>
              <w:jc w:val="center"/>
              <w:rPr>
                <w:rFonts w:cstheme="minorHAnsi"/>
                <w:sz w:val="18"/>
                <w:szCs w:val="24"/>
              </w:rPr>
            </w:pPr>
          </w:p>
        </w:tc>
        <w:tc>
          <w:tcPr>
            <w:tcW w:w="1446" w:type="dxa"/>
            <w:vAlign w:val="center"/>
          </w:tcPr>
          <w:p w14:paraId="196B2F86" w14:textId="06555BC3" w:rsidR="00604183" w:rsidRPr="00F81A5D" w:rsidRDefault="00604183" w:rsidP="00C4717D">
            <w:pPr>
              <w:jc w:val="center"/>
              <w:rPr>
                <w:rFonts w:cstheme="minorHAnsi"/>
                <w:sz w:val="18"/>
                <w:szCs w:val="24"/>
              </w:rPr>
            </w:pPr>
            <w:r w:rsidRPr="00F81A5D">
              <w:rPr>
                <w:rFonts w:cstheme="minorHAnsi"/>
                <w:sz w:val="18"/>
                <w:szCs w:val="24"/>
              </w:rPr>
              <w:t>Bitácora</w:t>
            </w:r>
          </w:p>
        </w:tc>
        <w:tc>
          <w:tcPr>
            <w:tcW w:w="1626" w:type="dxa"/>
            <w:vMerge/>
            <w:vAlign w:val="center"/>
          </w:tcPr>
          <w:p w14:paraId="400AEFD6" w14:textId="77777777" w:rsidR="00604183" w:rsidRPr="00F81A5D" w:rsidRDefault="00604183" w:rsidP="00C4717D">
            <w:pPr>
              <w:jc w:val="center"/>
              <w:rPr>
                <w:rFonts w:cstheme="minorHAnsi"/>
                <w:sz w:val="18"/>
                <w:szCs w:val="24"/>
              </w:rPr>
            </w:pPr>
          </w:p>
        </w:tc>
      </w:tr>
      <w:tr w:rsidR="00604183" w:rsidRPr="00F81A5D" w14:paraId="7CB26464" w14:textId="77777777" w:rsidTr="00ED4251">
        <w:trPr>
          <w:trHeight w:val="599"/>
        </w:trPr>
        <w:tc>
          <w:tcPr>
            <w:tcW w:w="556" w:type="dxa"/>
            <w:vMerge/>
            <w:vAlign w:val="center"/>
          </w:tcPr>
          <w:p w14:paraId="4F67FC75" w14:textId="77777777" w:rsidR="00604183" w:rsidRPr="00F81A5D" w:rsidRDefault="00604183" w:rsidP="00C4717D">
            <w:pPr>
              <w:jc w:val="center"/>
              <w:rPr>
                <w:rFonts w:cstheme="minorHAnsi"/>
                <w:sz w:val="18"/>
                <w:szCs w:val="24"/>
              </w:rPr>
            </w:pPr>
          </w:p>
        </w:tc>
        <w:tc>
          <w:tcPr>
            <w:tcW w:w="1762" w:type="dxa"/>
            <w:vMerge/>
            <w:vAlign w:val="center"/>
          </w:tcPr>
          <w:p w14:paraId="634CE247" w14:textId="77777777" w:rsidR="00604183" w:rsidRPr="00F81A5D" w:rsidRDefault="00604183" w:rsidP="00C4717D">
            <w:pPr>
              <w:jc w:val="center"/>
              <w:rPr>
                <w:rFonts w:cstheme="minorHAnsi"/>
                <w:color w:val="000000"/>
                <w:sz w:val="18"/>
              </w:rPr>
            </w:pPr>
          </w:p>
        </w:tc>
        <w:tc>
          <w:tcPr>
            <w:tcW w:w="1784" w:type="dxa"/>
            <w:vMerge/>
            <w:vAlign w:val="center"/>
          </w:tcPr>
          <w:p w14:paraId="1791AC77" w14:textId="77777777" w:rsidR="00604183" w:rsidRPr="00F81A5D" w:rsidRDefault="00604183" w:rsidP="00C4717D">
            <w:pPr>
              <w:jc w:val="center"/>
              <w:rPr>
                <w:rFonts w:cstheme="minorHAnsi"/>
                <w:sz w:val="18"/>
                <w:szCs w:val="24"/>
              </w:rPr>
            </w:pPr>
          </w:p>
        </w:tc>
        <w:tc>
          <w:tcPr>
            <w:tcW w:w="1657" w:type="dxa"/>
            <w:vMerge/>
            <w:vAlign w:val="center"/>
          </w:tcPr>
          <w:p w14:paraId="4A920F92" w14:textId="77777777" w:rsidR="00604183" w:rsidRPr="00F81A5D" w:rsidRDefault="00604183" w:rsidP="00C4717D">
            <w:pPr>
              <w:jc w:val="center"/>
              <w:rPr>
                <w:rFonts w:cstheme="minorHAnsi"/>
                <w:sz w:val="18"/>
                <w:szCs w:val="24"/>
              </w:rPr>
            </w:pPr>
          </w:p>
        </w:tc>
        <w:tc>
          <w:tcPr>
            <w:tcW w:w="567" w:type="dxa"/>
            <w:vAlign w:val="center"/>
          </w:tcPr>
          <w:p w14:paraId="606C32AC" w14:textId="482D9EE3" w:rsidR="00604183" w:rsidRPr="00F81A5D" w:rsidRDefault="00604183" w:rsidP="00C4717D">
            <w:pPr>
              <w:jc w:val="center"/>
              <w:rPr>
                <w:rFonts w:cstheme="minorHAnsi"/>
                <w:sz w:val="18"/>
                <w:szCs w:val="24"/>
              </w:rPr>
            </w:pPr>
            <w:r w:rsidRPr="00F81A5D">
              <w:rPr>
                <w:rFonts w:cstheme="minorHAnsi"/>
                <w:sz w:val="18"/>
                <w:szCs w:val="24"/>
              </w:rPr>
              <w:t>3</w:t>
            </w:r>
          </w:p>
        </w:tc>
        <w:tc>
          <w:tcPr>
            <w:tcW w:w="2191" w:type="dxa"/>
            <w:vAlign w:val="center"/>
          </w:tcPr>
          <w:p w14:paraId="31E0DA22" w14:textId="2B3C9980" w:rsidR="00604183" w:rsidRPr="00F81A5D" w:rsidRDefault="00604183" w:rsidP="00C4717D">
            <w:pPr>
              <w:jc w:val="center"/>
              <w:rPr>
                <w:rFonts w:cstheme="minorHAnsi"/>
                <w:sz w:val="18"/>
              </w:rPr>
            </w:pPr>
            <w:r w:rsidRPr="00F81A5D">
              <w:rPr>
                <w:rFonts w:cstheme="minorHAnsi"/>
                <w:sz w:val="18"/>
                <w:szCs w:val="18"/>
              </w:rPr>
              <w:t>Fumigación especializada del Archivo General</w:t>
            </w:r>
          </w:p>
        </w:tc>
        <w:tc>
          <w:tcPr>
            <w:tcW w:w="1566" w:type="dxa"/>
            <w:vMerge/>
            <w:vAlign w:val="center"/>
          </w:tcPr>
          <w:p w14:paraId="1A1D288A" w14:textId="77777777" w:rsidR="00604183" w:rsidRPr="00F81A5D" w:rsidRDefault="00604183" w:rsidP="00C4717D">
            <w:pPr>
              <w:jc w:val="center"/>
              <w:rPr>
                <w:rFonts w:cstheme="minorHAnsi"/>
                <w:sz w:val="18"/>
                <w:szCs w:val="24"/>
              </w:rPr>
            </w:pPr>
          </w:p>
        </w:tc>
        <w:tc>
          <w:tcPr>
            <w:tcW w:w="1446" w:type="dxa"/>
            <w:vAlign w:val="center"/>
          </w:tcPr>
          <w:p w14:paraId="6BA8F5F8" w14:textId="0CD20BA7" w:rsidR="00604183" w:rsidRPr="00F81A5D" w:rsidRDefault="00604183" w:rsidP="00C4717D">
            <w:pPr>
              <w:jc w:val="center"/>
              <w:rPr>
                <w:rFonts w:cstheme="minorHAnsi"/>
                <w:sz w:val="18"/>
                <w:szCs w:val="24"/>
              </w:rPr>
            </w:pPr>
            <w:r w:rsidRPr="00F81A5D">
              <w:rPr>
                <w:rFonts w:cstheme="minorHAnsi"/>
                <w:sz w:val="18"/>
                <w:szCs w:val="24"/>
              </w:rPr>
              <w:t>Reporte del servicio</w:t>
            </w:r>
          </w:p>
        </w:tc>
        <w:tc>
          <w:tcPr>
            <w:tcW w:w="1626" w:type="dxa"/>
            <w:vMerge/>
            <w:vAlign w:val="center"/>
          </w:tcPr>
          <w:p w14:paraId="4BF12201" w14:textId="77777777" w:rsidR="00604183" w:rsidRPr="00F81A5D" w:rsidRDefault="00604183" w:rsidP="00C4717D">
            <w:pPr>
              <w:jc w:val="center"/>
              <w:rPr>
                <w:rFonts w:cstheme="minorHAnsi"/>
                <w:sz w:val="18"/>
                <w:szCs w:val="24"/>
              </w:rPr>
            </w:pPr>
          </w:p>
        </w:tc>
      </w:tr>
      <w:tr w:rsidR="00604183" w:rsidRPr="00F81A5D" w14:paraId="68DA6E3F" w14:textId="77777777" w:rsidTr="00ED4251">
        <w:trPr>
          <w:trHeight w:val="611"/>
        </w:trPr>
        <w:tc>
          <w:tcPr>
            <w:tcW w:w="556" w:type="dxa"/>
            <w:vMerge/>
            <w:vAlign w:val="center"/>
          </w:tcPr>
          <w:p w14:paraId="62C23CF9" w14:textId="77777777" w:rsidR="00604183" w:rsidRPr="00F81A5D" w:rsidRDefault="00604183" w:rsidP="00C4717D">
            <w:pPr>
              <w:jc w:val="center"/>
              <w:rPr>
                <w:rFonts w:cstheme="minorHAnsi"/>
                <w:sz w:val="18"/>
                <w:szCs w:val="24"/>
              </w:rPr>
            </w:pPr>
          </w:p>
        </w:tc>
        <w:tc>
          <w:tcPr>
            <w:tcW w:w="1762" w:type="dxa"/>
            <w:vMerge/>
            <w:vAlign w:val="center"/>
          </w:tcPr>
          <w:p w14:paraId="50AA04FB" w14:textId="77777777" w:rsidR="00604183" w:rsidRPr="00F81A5D" w:rsidRDefault="00604183" w:rsidP="00C4717D">
            <w:pPr>
              <w:jc w:val="center"/>
              <w:rPr>
                <w:rFonts w:cstheme="minorHAnsi"/>
                <w:color w:val="000000"/>
                <w:sz w:val="18"/>
              </w:rPr>
            </w:pPr>
          </w:p>
        </w:tc>
        <w:tc>
          <w:tcPr>
            <w:tcW w:w="1784" w:type="dxa"/>
            <w:vMerge/>
            <w:vAlign w:val="center"/>
          </w:tcPr>
          <w:p w14:paraId="258DF9EF" w14:textId="77777777" w:rsidR="00604183" w:rsidRPr="00F81A5D" w:rsidRDefault="00604183" w:rsidP="00C4717D">
            <w:pPr>
              <w:jc w:val="center"/>
              <w:rPr>
                <w:rFonts w:cstheme="minorHAnsi"/>
                <w:sz w:val="18"/>
                <w:szCs w:val="24"/>
              </w:rPr>
            </w:pPr>
          </w:p>
        </w:tc>
        <w:tc>
          <w:tcPr>
            <w:tcW w:w="1657" w:type="dxa"/>
            <w:vMerge/>
            <w:tcBorders>
              <w:bottom w:val="single" w:sz="4" w:space="0" w:color="auto"/>
            </w:tcBorders>
            <w:vAlign w:val="center"/>
          </w:tcPr>
          <w:p w14:paraId="52BA1D1D" w14:textId="77777777" w:rsidR="00604183" w:rsidRPr="00F81A5D" w:rsidRDefault="00604183" w:rsidP="00C4717D">
            <w:pPr>
              <w:jc w:val="center"/>
              <w:rPr>
                <w:rFonts w:cstheme="minorHAnsi"/>
                <w:sz w:val="18"/>
                <w:szCs w:val="24"/>
              </w:rPr>
            </w:pPr>
          </w:p>
        </w:tc>
        <w:tc>
          <w:tcPr>
            <w:tcW w:w="567" w:type="dxa"/>
            <w:tcBorders>
              <w:bottom w:val="single" w:sz="4" w:space="0" w:color="auto"/>
            </w:tcBorders>
            <w:vAlign w:val="center"/>
          </w:tcPr>
          <w:p w14:paraId="48FBD2D4" w14:textId="6A106ABD" w:rsidR="00604183" w:rsidRPr="00F81A5D" w:rsidRDefault="00604183" w:rsidP="00C4717D">
            <w:pPr>
              <w:jc w:val="center"/>
              <w:rPr>
                <w:rFonts w:cstheme="minorHAnsi"/>
                <w:sz w:val="18"/>
                <w:szCs w:val="24"/>
              </w:rPr>
            </w:pPr>
            <w:r w:rsidRPr="00F81A5D">
              <w:rPr>
                <w:rFonts w:cstheme="minorHAnsi"/>
                <w:sz w:val="18"/>
                <w:szCs w:val="24"/>
              </w:rPr>
              <w:t>4</w:t>
            </w:r>
          </w:p>
        </w:tc>
        <w:tc>
          <w:tcPr>
            <w:tcW w:w="2191" w:type="dxa"/>
            <w:tcBorders>
              <w:bottom w:val="single" w:sz="4" w:space="0" w:color="auto"/>
            </w:tcBorders>
            <w:vAlign w:val="center"/>
          </w:tcPr>
          <w:p w14:paraId="7FD3DB10" w14:textId="15BE7CC1" w:rsidR="00604183" w:rsidRPr="00F81A5D" w:rsidRDefault="00604183" w:rsidP="00C4717D">
            <w:pPr>
              <w:jc w:val="center"/>
              <w:rPr>
                <w:rFonts w:cstheme="minorHAnsi"/>
                <w:sz w:val="18"/>
                <w:szCs w:val="18"/>
              </w:rPr>
            </w:pPr>
            <w:r w:rsidRPr="00F81A5D">
              <w:rPr>
                <w:rFonts w:cstheme="minorHAnsi"/>
                <w:sz w:val="18"/>
                <w:szCs w:val="18"/>
              </w:rPr>
              <w:t>Mantener vigente la carga de los extintores</w:t>
            </w:r>
          </w:p>
        </w:tc>
        <w:tc>
          <w:tcPr>
            <w:tcW w:w="1566" w:type="dxa"/>
            <w:vMerge/>
            <w:tcBorders>
              <w:bottom w:val="single" w:sz="4" w:space="0" w:color="auto"/>
            </w:tcBorders>
            <w:vAlign w:val="center"/>
          </w:tcPr>
          <w:p w14:paraId="7D880306" w14:textId="77777777" w:rsidR="00604183" w:rsidRPr="00F81A5D" w:rsidRDefault="00604183" w:rsidP="00C4717D">
            <w:pPr>
              <w:jc w:val="center"/>
              <w:rPr>
                <w:rFonts w:cstheme="minorHAnsi"/>
                <w:sz w:val="18"/>
                <w:szCs w:val="24"/>
              </w:rPr>
            </w:pPr>
          </w:p>
        </w:tc>
        <w:tc>
          <w:tcPr>
            <w:tcW w:w="1446" w:type="dxa"/>
            <w:tcBorders>
              <w:bottom w:val="single" w:sz="4" w:space="0" w:color="auto"/>
            </w:tcBorders>
            <w:vAlign w:val="center"/>
          </w:tcPr>
          <w:p w14:paraId="65E8F417" w14:textId="60A6BE20" w:rsidR="00604183" w:rsidRPr="00F81A5D" w:rsidRDefault="00604183" w:rsidP="00C4717D">
            <w:pPr>
              <w:jc w:val="center"/>
              <w:rPr>
                <w:rFonts w:cstheme="minorHAnsi"/>
                <w:sz w:val="18"/>
                <w:szCs w:val="24"/>
              </w:rPr>
            </w:pPr>
            <w:r w:rsidRPr="00F81A5D">
              <w:rPr>
                <w:rFonts w:cstheme="minorHAnsi"/>
                <w:sz w:val="18"/>
                <w:szCs w:val="24"/>
              </w:rPr>
              <w:t>Reporte del servicio</w:t>
            </w:r>
          </w:p>
        </w:tc>
        <w:tc>
          <w:tcPr>
            <w:tcW w:w="1626" w:type="dxa"/>
            <w:vMerge/>
            <w:tcBorders>
              <w:bottom w:val="single" w:sz="4" w:space="0" w:color="auto"/>
            </w:tcBorders>
            <w:vAlign w:val="center"/>
          </w:tcPr>
          <w:p w14:paraId="34E8FA63" w14:textId="77777777" w:rsidR="00604183" w:rsidRPr="00F81A5D" w:rsidRDefault="00604183" w:rsidP="00C4717D">
            <w:pPr>
              <w:jc w:val="center"/>
              <w:rPr>
                <w:rFonts w:cstheme="minorHAnsi"/>
                <w:sz w:val="18"/>
                <w:szCs w:val="24"/>
              </w:rPr>
            </w:pPr>
          </w:p>
        </w:tc>
      </w:tr>
      <w:tr w:rsidR="00E0285E" w:rsidRPr="00F81A5D" w14:paraId="5D321D32" w14:textId="77777777" w:rsidTr="00ED4251">
        <w:trPr>
          <w:trHeight w:val="611"/>
        </w:trPr>
        <w:tc>
          <w:tcPr>
            <w:tcW w:w="556" w:type="dxa"/>
            <w:vMerge/>
            <w:vAlign w:val="center"/>
          </w:tcPr>
          <w:p w14:paraId="5FA65B9F" w14:textId="77777777" w:rsidR="00E0285E" w:rsidRPr="00F81A5D" w:rsidRDefault="00E0285E" w:rsidP="00D1399F">
            <w:pPr>
              <w:jc w:val="center"/>
              <w:rPr>
                <w:rFonts w:cstheme="minorHAnsi"/>
                <w:sz w:val="18"/>
                <w:szCs w:val="24"/>
              </w:rPr>
            </w:pPr>
          </w:p>
        </w:tc>
        <w:tc>
          <w:tcPr>
            <w:tcW w:w="1762" w:type="dxa"/>
            <w:vMerge/>
            <w:vAlign w:val="center"/>
          </w:tcPr>
          <w:p w14:paraId="0C15C645" w14:textId="77777777" w:rsidR="00E0285E" w:rsidRPr="00F81A5D" w:rsidRDefault="00E0285E" w:rsidP="00D1399F">
            <w:pPr>
              <w:jc w:val="center"/>
              <w:rPr>
                <w:rFonts w:cstheme="minorHAnsi"/>
                <w:color w:val="000000"/>
                <w:sz w:val="18"/>
              </w:rPr>
            </w:pPr>
          </w:p>
        </w:tc>
        <w:tc>
          <w:tcPr>
            <w:tcW w:w="1784" w:type="dxa"/>
            <w:vMerge/>
            <w:vAlign w:val="center"/>
          </w:tcPr>
          <w:p w14:paraId="3A6400EF" w14:textId="77777777" w:rsidR="00E0285E" w:rsidRPr="00F81A5D" w:rsidRDefault="00E0285E" w:rsidP="00D1399F">
            <w:pPr>
              <w:jc w:val="center"/>
              <w:rPr>
                <w:rFonts w:cstheme="minorHAnsi"/>
                <w:sz w:val="18"/>
                <w:szCs w:val="24"/>
              </w:rPr>
            </w:pPr>
          </w:p>
        </w:tc>
        <w:tc>
          <w:tcPr>
            <w:tcW w:w="1657" w:type="dxa"/>
            <w:vMerge w:val="restart"/>
            <w:tcBorders>
              <w:top w:val="single" w:sz="4" w:space="0" w:color="auto"/>
              <w:left w:val="single" w:sz="4" w:space="0" w:color="auto"/>
              <w:right w:val="single" w:sz="4" w:space="0" w:color="auto"/>
            </w:tcBorders>
            <w:shd w:val="clear" w:color="auto" w:fill="auto"/>
            <w:vAlign w:val="center"/>
          </w:tcPr>
          <w:p w14:paraId="2984AFAF" w14:textId="25E3B6A4" w:rsidR="00E0285E" w:rsidRPr="00746B55" w:rsidRDefault="00E0285E" w:rsidP="00D1399F">
            <w:pPr>
              <w:jc w:val="center"/>
              <w:rPr>
                <w:rFonts w:cstheme="minorHAnsi"/>
                <w:sz w:val="18"/>
                <w:szCs w:val="18"/>
              </w:rPr>
            </w:pPr>
            <w:r w:rsidRPr="00746B55">
              <w:rPr>
                <w:rFonts w:cstheme="minorHAnsi"/>
                <w:sz w:val="18"/>
                <w:szCs w:val="18"/>
              </w:rPr>
              <w:t xml:space="preserve">Meta 2: Encuadernar actas </w:t>
            </w:r>
            <w:r w:rsidRPr="00746B55">
              <w:rPr>
                <w:rFonts w:cstheme="minorHAnsi"/>
                <w:sz w:val="18"/>
                <w:szCs w:val="18"/>
              </w:rPr>
              <w:lastRenderedPageBreak/>
              <w:t>del Pleno del Tribunal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54A4C3" w14:textId="643AF236" w:rsidR="00E0285E" w:rsidRPr="00746B55" w:rsidRDefault="00E0285E" w:rsidP="00D1399F">
            <w:pPr>
              <w:jc w:val="center"/>
              <w:rPr>
                <w:rFonts w:cstheme="minorHAnsi"/>
                <w:sz w:val="18"/>
                <w:szCs w:val="18"/>
              </w:rPr>
            </w:pPr>
            <w:r w:rsidRPr="00746B55">
              <w:rPr>
                <w:rFonts w:cstheme="minorHAnsi"/>
                <w:sz w:val="18"/>
                <w:szCs w:val="18"/>
              </w:rPr>
              <w:lastRenderedPageBreak/>
              <w:t>1</w:t>
            </w:r>
          </w:p>
        </w:tc>
        <w:tc>
          <w:tcPr>
            <w:tcW w:w="2191" w:type="dxa"/>
            <w:tcBorders>
              <w:top w:val="single" w:sz="4" w:space="0" w:color="auto"/>
              <w:left w:val="nil"/>
              <w:bottom w:val="single" w:sz="4" w:space="0" w:color="auto"/>
              <w:right w:val="single" w:sz="4" w:space="0" w:color="auto"/>
            </w:tcBorders>
            <w:shd w:val="clear" w:color="000000" w:fill="FFFFFF"/>
            <w:vAlign w:val="center"/>
          </w:tcPr>
          <w:p w14:paraId="6441C506" w14:textId="446AFA2D" w:rsidR="00E0285E" w:rsidRPr="00421679" w:rsidRDefault="00E0285E" w:rsidP="00D1399F">
            <w:pPr>
              <w:jc w:val="center"/>
              <w:rPr>
                <w:rFonts w:cstheme="minorHAnsi"/>
                <w:sz w:val="18"/>
                <w:szCs w:val="18"/>
              </w:rPr>
            </w:pPr>
            <w:r w:rsidRPr="00421679">
              <w:rPr>
                <w:rFonts w:cstheme="minorHAnsi"/>
                <w:sz w:val="18"/>
                <w:szCs w:val="18"/>
              </w:rPr>
              <w:t xml:space="preserve"> Seleccionar las actas a encuadernar</w:t>
            </w:r>
          </w:p>
        </w:tc>
        <w:tc>
          <w:tcPr>
            <w:tcW w:w="1566" w:type="dxa"/>
            <w:vMerge w:val="restart"/>
            <w:tcBorders>
              <w:top w:val="single" w:sz="4" w:space="0" w:color="auto"/>
              <w:bottom w:val="single" w:sz="4" w:space="0" w:color="auto"/>
              <w:right w:val="single" w:sz="4" w:space="0" w:color="auto"/>
            </w:tcBorders>
            <w:vAlign w:val="center"/>
          </w:tcPr>
          <w:p w14:paraId="4A305E81" w14:textId="7B78F7EC" w:rsidR="00E0285E" w:rsidRPr="00F81A5D" w:rsidRDefault="00E0285E" w:rsidP="00D1399F">
            <w:pPr>
              <w:jc w:val="center"/>
              <w:rPr>
                <w:rFonts w:cstheme="minorHAnsi"/>
                <w:sz w:val="18"/>
                <w:szCs w:val="24"/>
              </w:rPr>
            </w:pPr>
            <w:r w:rsidRPr="00F81A5D">
              <w:rPr>
                <w:rFonts w:cstheme="minorHAnsi"/>
                <w:sz w:val="18"/>
                <w:szCs w:val="18"/>
              </w:rPr>
              <w:t>Ana Lucía Estrada Meza/</w:t>
            </w:r>
            <w:r>
              <w:rPr>
                <w:rFonts w:cstheme="minorHAnsi"/>
                <w:sz w:val="18"/>
                <w:szCs w:val="18"/>
              </w:rPr>
              <w:t xml:space="preserve"> </w:t>
            </w:r>
            <w:r w:rsidRPr="00F81A5D">
              <w:rPr>
                <w:rFonts w:cstheme="minorHAnsi"/>
                <w:sz w:val="18"/>
                <w:szCs w:val="18"/>
              </w:rPr>
              <w:t xml:space="preserve">Oscar </w:t>
            </w:r>
            <w:r w:rsidRPr="00F81A5D">
              <w:rPr>
                <w:rFonts w:cstheme="minorHAnsi"/>
                <w:sz w:val="18"/>
                <w:szCs w:val="18"/>
              </w:rPr>
              <w:lastRenderedPageBreak/>
              <w:t>Leonardo Arredondo Peña</w:t>
            </w:r>
          </w:p>
        </w:tc>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tcPr>
          <w:p w14:paraId="3CA66736" w14:textId="540CAAD5" w:rsidR="00E0285E" w:rsidRPr="00E0285E" w:rsidRDefault="00E0285E" w:rsidP="00D1399F">
            <w:pPr>
              <w:jc w:val="center"/>
              <w:rPr>
                <w:rFonts w:cstheme="minorHAnsi"/>
                <w:sz w:val="18"/>
                <w:szCs w:val="18"/>
              </w:rPr>
            </w:pPr>
            <w:r w:rsidRPr="00E0285E">
              <w:rPr>
                <w:rFonts w:cstheme="minorHAnsi"/>
                <w:sz w:val="18"/>
                <w:szCs w:val="18"/>
              </w:rPr>
              <w:lastRenderedPageBreak/>
              <w:t>Listado</w:t>
            </w:r>
          </w:p>
        </w:tc>
        <w:tc>
          <w:tcPr>
            <w:tcW w:w="1626" w:type="dxa"/>
            <w:vMerge w:val="restart"/>
            <w:tcBorders>
              <w:top w:val="single" w:sz="4" w:space="0" w:color="auto"/>
              <w:left w:val="single" w:sz="4" w:space="0" w:color="auto"/>
            </w:tcBorders>
            <w:vAlign w:val="center"/>
          </w:tcPr>
          <w:p w14:paraId="56D24F1E" w14:textId="6A195DA2" w:rsidR="00E0285E" w:rsidRPr="00F81A5D" w:rsidRDefault="00E0285E" w:rsidP="00D1399F">
            <w:pPr>
              <w:jc w:val="center"/>
              <w:rPr>
                <w:rFonts w:cstheme="minorHAnsi"/>
                <w:sz w:val="18"/>
                <w:szCs w:val="24"/>
              </w:rPr>
            </w:pPr>
            <w:r>
              <w:rPr>
                <w:rFonts w:cstheme="minorHAnsi"/>
                <w:sz w:val="18"/>
                <w:szCs w:val="24"/>
              </w:rPr>
              <w:t xml:space="preserve">Actas </w:t>
            </w:r>
            <w:r w:rsidR="00906EDB">
              <w:rPr>
                <w:rFonts w:cstheme="minorHAnsi"/>
                <w:sz w:val="18"/>
                <w:szCs w:val="24"/>
              </w:rPr>
              <w:t>encuadernadas</w:t>
            </w:r>
          </w:p>
        </w:tc>
      </w:tr>
      <w:tr w:rsidR="00E0285E" w:rsidRPr="00F81A5D" w14:paraId="74D33DD8" w14:textId="77777777" w:rsidTr="00ED4251">
        <w:trPr>
          <w:trHeight w:val="611"/>
        </w:trPr>
        <w:tc>
          <w:tcPr>
            <w:tcW w:w="556" w:type="dxa"/>
            <w:vMerge/>
            <w:vAlign w:val="center"/>
          </w:tcPr>
          <w:p w14:paraId="585CB4B1" w14:textId="77777777" w:rsidR="00E0285E" w:rsidRPr="00F81A5D" w:rsidRDefault="00E0285E" w:rsidP="00D1399F">
            <w:pPr>
              <w:jc w:val="center"/>
              <w:rPr>
                <w:rFonts w:cstheme="minorHAnsi"/>
                <w:sz w:val="18"/>
                <w:szCs w:val="24"/>
              </w:rPr>
            </w:pPr>
          </w:p>
        </w:tc>
        <w:tc>
          <w:tcPr>
            <w:tcW w:w="1762" w:type="dxa"/>
            <w:vMerge/>
            <w:vAlign w:val="center"/>
          </w:tcPr>
          <w:p w14:paraId="778CC975" w14:textId="77777777" w:rsidR="00E0285E" w:rsidRPr="00F81A5D" w:rsidRDefault="00E0285E" w:rsidP="00D1399F">
            <w:pPr>
              <w:jc w:val="center"/>
              <w:rPr>
                <w:rFonts w:cstheme="minorHAnsi"/>
                <w:color w:val="000000"/>
                <w:sz w:val="18"/>
              </w:rPr>
            </w:pPr>
          </w:p>
        </w:tc>
        <w:tc>
          <w:tcPr>
            <w:tcW w:w="1784" w:type="dxa"/>
            <w:vMerge/>
            <w:vAlign w:val="center"/>
          </w:tcPr>
          <w:p w14:paraId="6F198191" w14:textId="77777777" w:rsidR="00E0285E" w:rsidRPr="00F81A5D" w:rsidRDefault="00E0285E" w:rsidP="00D1399F">
            <w:pPr>
              <w:jc w:val="center"/>
              <w:rPr>
                <w:rFonts w:cstheme="minorHAnsi"/>
                <w:sz w:val="18"/>
                <w:szCs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8C7F74" w14:textId="77777777" w:rsidR="00E0285E" w:rsidRPr="00746B55" w:rsidRDefault="00E0285E" w:rsidP="00D1399F">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024EA5" w14:textId="7F705EA7" w:rsidR="00E0285E" w:rsidRPr="00746B55" w:rsidRDefault="00E0285E" w:rsidP="00D1399F">
            <w:pPr>
              <w:jc w:val="center"/>
              <w:rPr>
                <w:rFonts w:cstheme="minorHAnsi"/>
                <w:sz w:val="18"/>
                <w:szCs w:val="18"/>
              </w:rPr>
            </w:pPr>
            <w:r>
              <w:rPr>
                <w:rFonts w:cstheme="minorHAnsi"/>
                <w:sz w:val="18"/>
                <w:szCs w:val="18"/>
              </w:rPr>
              <w:t>2</w:t>
            </w:r>
          </w:p>
        </w:tc>
        <w:tc>
          <w:tcPr>
            <w:tcW w:w="2191" w:type="dxa"/>
            <w:tcBorders>
              <w:top w:val="single" w:sz="4" w:space="0" w:color="auto"/>
              <w:left w:val="single" w:sz="4" w:space="0" w:color="auto"/>
              <w:bottom w:val="single" w:sz="4" w:space="0" w:color="auto"/>
              <w:right w:val="single" w:sz="4" w:space="0" w:color="auto"/>
            </w:tcBorders>
            <w:shd w:val="clear" w:color="000000" w:fill="FFFFFF"/>
            <w:vAlign w:val="center"/>
          </w:tcPr>
          <w:p w14:paraId="188FF10D" w14:textId="6B505A47" w:rsidR="00E0285E" w:rsidRPr="00421679" w:rsidRDefault="00E0285E" w:rsidP="00D1399F">
            <w:pPr>
              <w:jc w:val="center"/>
              <w:rPr>
                <w:rFonts w:cstheme="minorHAnsi"/>
                <w:sz w:val="18"/>
                <w:szCs w:val="18"/>
              </w:rPr>
            </w:pPr>
            <w:r w:rsidRPr="00421679">
              <w:rPr>
                <w:rFonts w:cstheme="minorHAnsi"/>
                <w:sz w:val="18"/>
                <w:szCs w:val="18"/>
              </w:rPr>
              <w:t>Solicitar aprobación de encuadernación al área correspondiente</w:t>
            </w:r>
          </w:p>
        </w:tc>
        <w:tc>
          <w:tcPr>
            <w:tcW w:w="1566" w:type="dxa"/>
            <w:vMerge/>
            <w:tcBorders>
              <w:top w:val="single" w:sz="4" w:space="0" w:color="auto"/>
              <w:bottom w:val="single" w:sz="4" w:space="0" w:color="auto"/>
              <w:right w:val="single" w:sz="4" w:space="0" w:color="auto"/>
            </w:tcBorders>
            <w:vAlign w:val="center"/>
          </w:tcPr>
          <w:p w14:paraId="651F42C8" w14:textId="77777777" w:rsidR="00E0285E" w:rsidRPr="00F81A5D" w:rsidRDefault="00E0285E" w:rsidP="00D1399F">
            <w:pPr>
              <w:jc w:val="center"/>
              <w:rPr>
                <w:rFonts w:cstheme="minorHAnsi"/>
                <w:sz w:val="18"/>
                <w:szCs w:val="24"/>
              </w:rPr>
            </w:pPr>
          </w:p>
        </w:tc>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tcPr>
          <w:p w14:paraId="7B51E24C" w14:textId="05028D71" w:rsidR="00E0285E" w:rsidRPr="00E0285E" w:rsidRDefault="00E0285E" w:rsidP="00D1399F">
            <w:pPr>
              <w:jc w:val="center"/>
              <w:rPr>
                <w:rFonts w:cstheme="minorHAnsi"/>
                <w:sz w:val="18"/>
                <w:szCs w:val="18"/>
              </w:rPr>
            </w:pPr>
            <w:r w:rsidRPr="00E0285E">
              <w:rPr>
                <w:rFonts w:cstheme="minorHAnsi"/>
                <w:sz w:val="18"/>
                <w:szCs w:val="18"/>
              </w:rPr>
              <w:t>Oficio de solicitud</w:t>
            </w:r>
          </w:p>
        </w:tc>
        <w:tc>
          <w:tcPr>
            <w:tcW w:w="1626" w:type="dxa"/>
            <w:vMerge/>
            <w:tcBorders>
              <w:left w:val="single" w:sz="4" w:space="0" w:color="auto"/>
            </w:tcBorders>
            <w:vAlign w:val="center"/>
          </w:tcPr>
          <w:p w14:paraId="0F63702E" w14:textId="77777777" w:rsidR="00E0285E" w:rsidRPr="00F81A5D" w:rsidRDefault="00E0285E" w:rsidP="00D1399F">
            <w:pPr>
              <w:jc w:val="center"/>
              <w:rPr>
                <w:rFonts w:cstheme="minorHAnsi"/>
                <w:sz w:val="18"/>
                <w:szCs w:val="24"/>
              </w:rPr>
            </w:pPr>
          </w:p>
        </w:tc>
      </w:tr>
      <w:tr w:rsidR="00E0285E" w:rsidRPr="00F81A5D" w14:paraId="146D40E5" w14:textId="77777777" w:rsidTr="00ED4251">
        <w:trPr>
          <w:trHeight w:val="611"/>
        </w:trPr>
        <w:tc>
          <w:tcPr>
            <w:tcW w:w="556" w:type="dxa"/>
            <w:vMerge/>
            <w:vAlign w:val="center"/>
          </w:tcPr>
          <w:p w14:paraId="5EE35C28" w14:textId="77777777" w:rsidR="00E0285E" w:rsidRPr="00F81A5D" w:rsidRDefault="00E0285E" w:rsidP="00D1399F">
            <w:pPr>
              <w:jc w:val="center"/>
              <w:rPr>
                <w:rFonts w:cstheme="minorHAnsi"/>
                <w:sz w:val="18"/>
                <w:szCs w:val="24"/>
              </w:rPr>
            </w:pPr>
          </w:p>
        </w:tc>
        <w:tc>
          <w:tcPr>
            <w:tcW w:w="1762" w:type="dxa"/>
            <w:vMerge/>
            <w:vAlign w:val="center"/>
          </w:tcPr>
          <w:p w14:paraId="53534292" w14:textId="77777777" w:rsidR="00E0285E" w:rsidRPr="00F81A5D" w:rsidRDefault="00E0285E" w:rsidP="00D1399F">
            <w:pPr>
              <w:jc w:val="center"/>
              <w:rPr>
                <w:rFonts w:cstheme="minorHAnsi"/>
                <w:color w:val="000000"/>
                <w:sz w:val="18"/>
              </w:rPr>
            </w:pPr>
          </w:p>
        </w:tc>
        <w:tc>
          <w:tcPr>
            <w:tcW w:w="1784" w:type="dxa"/>
            <w:vMerge/>
            <w:vAlign w:val="center"/>
          </w:tcPr>
          <w:p w14:paraId="3C2DC54A" w14:textId="77777777" w:rsidR="00E0285E" w:rsidRPr="00F81A5D" w:rsidRDefault="00E0285E" w:rsidP="00D1399F">
            <w:pPr>
              <w:jc w:val="center"/>
              <w:rPr>
                <w:rFonts w:cstheme="minorHAnsi"/>
                <w:sz w:val="18"/>
                <w:szCs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F67117" w14:textId="77777777" w:rsidR="00E0285E" w:rsidRPr="00746B55" w:rsidRDefault="00E0285E" w:rsidP="00D1399F">
            <w:pPr>
              <w:jc w:val="cente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5D4498" w14:textId="14EC1C17" w:rsidR="00E0285E" w:rsidRPr="00746B55" w:rsidRDefault="00E0285E" w:rsidP="00D1399F">
            <w:pPr>
              <w:jc w:val="center"/>
              <w:rPr>
                <w:rFonts w:cstheme="minorHAnsi"/>
                <w:sz w:val="18"/>
                <w:szCs w:val="18"/>
              </w:rPr>
            </w:pPr>
            <w:r>
              <w:rPr>
                <w:rFonts w:cstheme="minorHAnsi"/>
                <w:sz w:val="18"/>
                <w:szCs w:val="18"/>
              </w:rPr>
              <w:t>3</w:t>
            </w:r>
          </w:p>
        </w:tc>
        <w:tc>
          <w:tcPr>
            <w:tcW w:w="2191" w:type="dxa"/>
            <w:tcBorders>
              <w:top w:val="single" w:sz="4" w:space="0" w:color="auto"/>
              <w:left w:val="single" w:sz="4" w:space="0" w:color="auto"/>
              <w:bottom w:val="single" w:sz="4" w:space="0" w:color="auto"/>
              <w:right w:val="single" w:sz="4" w:space="0" w:color="auto"/>
            </w:tcBorders>
            <w:shd w:val="clear" w:color="000000" w:fill="FFFFFF"/>
            <w:vAlign w:val="center"/>
          </w:tcPr>
          <w:p w14:paraId="2C1D2867" w14:textId="38967982" w:rsidR="00E0285E" w:rsidRPr="00421679" w:rsidRDefault="00E0285E" w:rsidP="00D1399F">
            <w:pPr>
              <w:jc w:val="center"/>
              <w:rPr>
                <w:rFonts w:cstheme="minorHAnsi"/>
                <w:sz w:val="18"/>
                <w:szCs w:val="18"/>
              </w:rPr>
            </w:pPr>
            <w:r w:rsidRPr="00421679">
              <w:rPr>
                <w:rFonts w:cstheme="minorHAnsi"/>
                <w:sz w:val="18"/>
                <w:szCs w:val="18"/>
              </w:rPr>
              <w:t>Llevar a cabo gestiones con la empresa correspondiente para la encuadernación</w:t>
            </w:r>
          </w:p>
        </w:tc>
        <w:tc>
          <w:tcPr>
            <w:tcW w:w="1566" w:type="dxa"/>
            <w:vMerge/>
            <w:tcBorders>
              <w:top w:val="single" w:sz="4" w:space="0" w:color="auto"/>
              <w:bottom w:val="single" w:sz="4" w:space="0" w:color="auto"/>
              <w:right w:val="single" w:sz="4" w:space="0" w:color="auto"/>
            </w:tcBorders>
            <w:vAlign w:val="center"/>
          </w:tcPr>
          <w:p w14:paraId="75A3BF32" w14:textId="77777777" w:rsidR="00E0285E" w:rsidRPr="00F81A5D" w:rsidRDefault="00E0285E" w:rsidP="00D1399F">
            <w:pPr>
              <w:jc w:val="center"/>
              <w:rPr>
                <w:rFonts w:cstheme="minorHAnsi"/>
                <w:sz w:val="18"/>
                <w:szCs w:val="24"/>
              </w:rPr>
            </w:pPr>
          </w:p>
        </w:tc>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tcPr>
          <w:p w14:paraId="25EAE1D1" w14:textId="4DF8D648" w:rsidR="00E0285E" w:rsidRPr="00E0285E" w:rsidRDefault="00E0285E" w:rsidP="00D1399F">
            <w:pPr>
              <w:jc w:val="center"/>
              <w:rPr>
                <w:rFonts w:cstheme="minorHAnsi"/>
                <w:sz w:val="18"/>
                <w:szCs w:val="18"/>
              </w:rPr>
            </w:pPr>
            <w:r w:rsidRPr="00E0285E">
              <w:rPr>
                <w:rFonts w:cstheme="minorHAnsi"/>
                <w:sz w:val="18"/>
                <w:szCs w:val="18"/>
              </w:rPr>
              <w:t>Oficios</w:t>
            </w:r>
          </w:p>
        </w:tc>
        <w:tc>
          <w:tcPr>
            <w:tcW w:w="1626" w:type="dxa"/>
            <w:vMerge/>
            <w:tcBorders>
              <w:left w:val="single" w:sz="4" w:space="0" w:color="auto"/>
            </w:tcBorders>
            <w:vAlign w:val="center"/>
          </w:tcPr>
          <w:p w14:paraId="3EE5E41F" w14:textId="77777777" w:rsidR="00E0285E" w:rsidRPr="00F81A5D" w:rsidRDefault="00E0285E" w:rsidP="00D1399F">
            <w:pPr>
              <w:jc w:val="center"/>
              <w:rPr>
                <w:rFonts w:cstheme="minorHAnsi"/>
                <w:sz w:val="18"/>
                <w:szCs w:val="24"/>
              </w:rPr>
            </w:pPr>
          </w:p>
        </w:tc>
      </w:tr>
      <w:tr w:rsidR="00E0285E" w:rsidRPr="00F81A5D" w14:paraId="78A1154C" w14:textId="77777777" w:rsidTr="00ED4251">
        <w:trPr>
          <w:trHeight w:val="611"/>
        </w:trPr>
        <w:tc>
          <w:tcPr>
            <w:tcW w:w="556" w:type="dxa"/>
            <w:vMerge/>
            <w:vAlign w:val="center"/>
          </w:tcPr>
          <w:p w14:paraId="0A5FE698" w14:textId="77777777" w:rsidR="00E0285E" w:rsidRPr="00F81A5D" w:rsidRDefault="00E0285E" w:rsidP="00D1399F">
            <w:pPr>
              <w:jc w:val="center"/>
              <w:rPr>
                <w:rFonts w:cstheme="minorHAnsi"/>
                <w:sz w:val="18"/>
                <w:szCs w:val="24"/>
              </w:rPr>
            </w:pPr>
          </w:p>
        </w:tc>
        <w:tc>
          <w:tcPr>
            <w:tcW w:w="1762" w:type="dxa"/>
            <w:vMerge/>
            <w:vAlign w:val="center"/>
          </w:tcPr>
          <w:p w14:paraId="1C1DFD3C" w14:textId="77777777" w:rsidR="00E0285E" w:rsidRPr="00F81A5D" w:rsidRDefault="00E0285E" w:rsidP="00D1399F">
            <w:pPr>
              <w:jc w:val="center"/>
              <w:rPr>
                <w:rFonts w:cstheme="minorHAnsi"/>
                <w:color w:val="000000"/>
                <w:sz w:val="18"/>
              </w:rPr>
            </w:pPr>
          </w:p>
        </w:tc>
        <w:tc>
          <w:tcPr>
            <w:tcW w:w="1784" w:type="dxa"/>
            <w:vMerge/>
            <w:vAlign w:val="center"/>
          </w:tcPr>
          <w:p w14:paraId="45889A1F" w14:textId="77777777" w:rsidR="00E0285E" w:rsidRPr="00F81A5D" w:rsidRDefault="00E0285E" w:rsidP="00D1399F">
            <w:pPr>
              <w:jc w:val="center"/>
              <w:rPr>
                <w:rFonts w:cstheme="minorHAnsi"/>
                <w:sz w:val="18"/>
                <w:szCs w:val="24"/>
              </w:rPr>
            </w:pPr>
          </w:p>
        </w:tc>
        <w:tc>
          <w:tcPr>
            <w:tcW w:w="1657" w:type="dxa"/>
            <w:vMerge/>
            <w:tcBorders>
              <w:top w:val="single" w:sz="4" w:space="0" w:color="auto"/>
              <w:left w:val="single" w:sz="4" w:space="0" w:color="auto"/>
              <w:bottom w:val="single" w:sz="4" w:space="0" w:color="auto"/>
              <w:right w:val="single" w:sz="4" w:space="0" w:color="auto"/>
            </w:tcBorders>
            <w:vAlign w:val="center"/>
          </w:tcPr>
          <w:p w14:paraId="248D815D" w14:textId="77777777" w:rsidR="00E0285E" w:rsidRPr="00F81A5D" w:rsidRDefault="00E0285E" w:rsidP="00D1399F">
            <w:pPr>
              <w:jc w:val="center"/>
              <w:rPr>
                <w:rFonts w:cstheme="minorHAnsi"/>
                <w:sz w:val="18"/>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A8880D" w14:textId="40FE55BA" w:rsidR="00E0285E" w:rsidRPr="00421679" w:rsidRDefault="00E0285E" w:rsidP="00D1399F">
            <w:pPr>
              <w:jc w:val="center"/>
              <w:rPr>
                <w:rFonts w:cstheme="minorHAnsi"/>
                <w:sz w:val="18"/>
                <w:szCs w:val="18"/>
              </w:rPr>
            </w:pPr>
            <w:r>
              <w:rPr>
                <w:rFonts w:cstheme="minorHAnsi"/>
                <w:sz w:val="18"/>
                <w:szCs w:val="18"/>
              </w:rPr>
              <w:t>4</w:t>
            </w:r>
          </w:p>
        </w:tc>
        <w:tc>
          <w:tcPr>
            <w:tcW w:w="2191" w:type="dxa"/>
            <w:tcBorders>
              <w:top w:val="single" w:sz="4" w:space="0" w:color="auto"/>
              <w:left w:val="single" w:sz="4" w:space="0" w:color="auto"/>
              <w:bottom w:val="single" w:sz="4" w:space="0" w:color="auto"/>
              <w:right w:val="single" w:sz="4" w:space="0" w:color="auto"/>
            </w:tcBorders>
            <w:shd w:val="clear" w:color="000000" w:fill="FFFFFF"/>
            <w:vAlign w:val="center"/>
          </w:tcPr>
          <w:p w14:paraId="53784E90" w14:textId="0B964601" w:rsidR="00E0285E" w:rsidRPr="00421679" w:rsidRDefault="00E0285E" w:rsidP="00D1399F">
            <w:pPr>
              <w:jc w:val="center"/>
              <w:rPr>
                <w:rFonts w:cstheme="minorHAnsi"/>
                <w:sz w:val="18"/>
                <w:szCs w:val="18"/>
              </w:rPr>
            </w:pPr>
            <w:r w:rsidRPr="00421679">
              <w:rPr>
                <w:rFonts w:cstheme="minorHAnsi"/>
                <w:sz w:val="18"/>
                <w:szCs w:val="18"/>
              </w:rPr>
              <w:t>Integrar los ejemplares encuadernados en el acervo documental del área productora</w:t>
            </w:r>
          </w:p>
        </w:tc>
        <w:tc>
          <w:tcPr>
            <w:tcW w:w="1566" w:type="dxa"/>
            <w:vMerge/>
            <w:tcBorders>
              <w:top w:val="single" w:sz="4" w:space="0" w:color="auto"/>
              <w:bottom w:val="single" w:sz="4" w:space="0" w:color="auto"/>
              <w:right w:val="single" w:sz="4" w:space="0" w:color="auto"/>
            </w:tcBorders>
            <w:vAlign w:val="center"/>
          </w:tcPr>
          <w:p w14:paraId="496ABD1C" w14:textId="77777777" w:rsidR="00E0285E" w:rsidRPr="00F81A5D" w:rsidRDefault="00E0285E" w:rsidP="00D1399F">
            <w:pPr>
              <w:jc w:val="center"/>
              <w:rPr>
                <w:rFonts w:cstheme="minorHAnsi"/>
                <w:sz w:val="18"/>
                <w:szCs w:val="24"/>
              </w:rPr>
            </w:pPr>
          </w:p>
        </w:tc>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tcPr>
          <w:p w14:paraId="1EE5AA00" w14:textId="5E4164C4" w:rsidR="00E0285E" w:rsidRPr="00E0285E" w:rsidRDefault="00E0285E" w:rsidP="00D1399F">
            <w:pPr>
              <w:jc w:val="center"/>
              <w:rPr>
                <w:rFonts w:cstheme="minorHAnsi"/>
                <w:sz w:val="18"/>
                <w:szCs w:val="18"/>
              </w:rPr>
            </w:pPr>
            <w:r w:rsidRPr="00E0285E">
              <w:rPr>
                <w:rFonts w:cstheme="minorHAnsi"/>
                <w:sz w:val="18"/>
                <w:szCs w:val="18"/>
              </w:rPr>
              <w:t>Ejemplares encuadernados</w:t>
            </w:r>
          </w:p>
        </w:tc>
        <w:tc>
          <w:tcPr>
            <w:tcW w:w="1626" w:type="dxa"/>
            <w:vMerge/>
            <w:tcBorders>
              <w:left w:val="single" w:sz="4" w:space="0" w:color="auto"/>
              <w:bottom w:val="single" w:sz="4" w:space="0" w:color="auto"/>
            </w:tcBorders>
            <w:vAlign w:val="center"/>
          </w:tcPr>
          <w:p w14:paraId="6BB778C5" w14:textId="77777777" w:rsidR="00E0285E" w:rsidRPr="00F81A5D" w:rsidRDefault="00E0285E" w:rsidP="00D1399F">
            <w:pPr>
              <w:jc w:val="center"/>
              <w:rPr>
                <w:rFonts w:cstheme="minorHAnsi"/>
                <w:sz w:val="18"/>
                <w:szCs w:val="24"/>
              </w:rPr>
            </w:pPr>
          </w:p>
        </w:tc>
      </w:tr>
      <w:tr w:rsidR="00D1399F" w:rsidRPr="00F81A5D" w14:paraId="41D6C67E" w14:textId="77777777" w:rsidTr="00ED4251">
        <w:trPr>
          <w:trHeight w:val="392"/>
        </w:trPr>
        <w:tc>
          <w:tcPr>
            <w:tcW w:w="556" w:type="dxa"/>
            <w:vMerge w:val="restart"/>
            <w:vAlign w:val="center"/>
          </w:tcPr>
          <w:p w14:paraId="05292709" w14:textId="564B12F2" w:rsidR="00D1399F" w:rsidRPr="00F81A5D" w:rsidRDefault="00D1399F" w:rsidP="00D1399F">
            <w:pPr>
              <w:jc w:val="center"/>
              <w:rPr>
                <w:rFonts w:cstheme="minorHAnsi"/>
                <w:sz w:val="18"/>
                <w:szCs w:val="24"/>
              </w:rPr>
            </w:pPr>
            <w:bookmarkStart w:id="2" w:name="_Hlk124525420"/>
            <w:r w:rsidRPr="00F81A5D">
              <w:rPr>
                <w:rFonts w:cstheme="minorHAnsi"/>
                <w:sz w:val="18"/>
                <w:szCs w:val="24"/>
              </w:rPr>
              <w:t>5</w:t>
            </w:r>
          </w:p>
        </w:tc>
        <w:tc>
          <w:tcPr>
            <w:tcW w:w="1762" w:type="dxa"/>
            <w:vMerge w:val="restart"/>
            <w:vAlign w:val="center"/>
          </w:tcPr>
          <w:p w14:paraId="16CB24DE" w14:textId="1922C4FA" w:rsidR="00D1399F" w:rsidRPr="00F81A5D" w:rsidRDefault="00D1399F" w:rsidP="00D1399F">
            <w:pPr>
              <w:jc w:val="center"/>
              <w:rPr>
                <w:rFonts w:cstheme="minorHAnsi"/>
                <w:sz w:val="18"/>
                <w:szCs w:val="24"/>
              </w:rPr>
            </w:pPr>
            <w:r w:rsidRPr="00F81A5D">
              <w:rPr>
                <w:rFonts w:cstheme="minorHAnsi"/>
                <w:sz w:val="18"/>
                <w:szCs w:val="24"/>
              </w:rPr>
              <w:t>Difusión</w:t>
            </w:r>
          </w:p>
        </w:tc>
        <w:tc>
          <w:tcPr>
            <w:tcW w:w="1784" w:type="dxa"/>
            <w:vMerge w:val="restart"/>
            <w:vAlign w:val="center"/>
          </w:tcPr>
          <w:p w14:paraId="0A520CA7" w14:textId="178CE022" w:rsidR="00D1399F" w:rsidRPr="00F81A5D" w:rsidRDefault="00D1399F" w:rsidP="00D1399F">
            <w:pPr>
              <w:jc w:val="center"/>
              <w:rPr>
                <w:rFonts w:cstheme="minorHAnsi"/>
                <w:sz w:val="18"/>
                <w:szCs w:val="24"/>
              </w:rPr>
            </w:pPr>
            <w:r w:rsidRPr="00F81A5D">
              <w:rPr>
                <w:rFonts w:cstheme="minorHAnsi"/>
                <w:sz w:val="18"/>
                <w:szCs w:val="24"/>
              </w:rPr>
              <w:t>Promover la difusión del acervo documental del Tribunal</w:t>
            </w:r>
          </w:p>
        </w:tc>
        <w:tc>
          <w:tcPr>
            <w:tcW w:w="1657" w:type="dxa"/>
            <w:vMerge w:val="restart"/>
            <w:tcBorders>
              <w:top w:val="single" w:sz="4" w:space="0" w:color="auto"/>
            </w:tcBorders>
            <w:vAlign w:val="center"/>
          </w:tcPr>
          <w:p w14:paraId="36FA3092" w14:textId="77777777" w:rsidR="00D1399F" w:rsidRPr="00F81A5D" w:rsidRDefault="00D1399F" w:rsidP="00D1399F">
            <w:pPr>
              <w:jc w:val="center"/>
              <w:rPr>
                <w:rFonts w:cstheme="minorHAnsi"/>
                <w:sz w:val="18"/>
                <w:szCs w:val="24"/>
              </w:rPr>
            </w:pPr>
            <w:r w:rsidRPr="00F81A5D">
              <w:rPr>
                <w:rFonts w:cstheme="minorHAnsi"/>
                <w:sz w:val="18"/>
                <w:szCs w:val="24"/>
              </w:rPr>
              <w:t>Meta 1:</w:t>
            </w:r>
          </w:p>
          <w:p w14:paraId="08BC1865" w14:textId="76D02932" w:rsidR="00D1399F" w:rsidRPr="00F81A5D" w:rsidRDefault="00D1399F" w:rsidP="00D1399F">
            <w:pPr>
              <w:jc w:val="center"/>
              <w:rPr>
                <w:rFonts w:cstheme="minorHAnsi"/>
                <w:sz w:val="18"/>
                <w:szCs w:val="24"/>
              </w:rPr>
            </w:pPr>
            <w:r w:rsidRPr="00F81A5D">
              <w:rPr>
                <w:rFonts w:cstheme="minorHAnsi"/>
                <w:sz w:val="18"/>
                <w:szCs w:val="18"/>
              </w:rPr>
              <w:t>Compartir en redes sociales contenido relativo al acervo del Archivo Histórico</w:t>
            </w:r>
          </w:p>
        </w:tc>
        <w:tc>
          <w:tcPr>
            <w:tcW w:w="567" w:type="dxa"/>
            <w:tcBorders>
              <w:top w:val="single" w:sz="4" w:space="0" w:color="auto"/>
            </w:tcBorders>
            <w:vAlign w:val="center"/>
          </w:tcPr>
          <w:p w14:paraId="3300973C" w14:textId="0C1C21B9" w:rsidR="00D1399F" w:rsidRPr="00F81A5D" w:rsidRDefault="00D1399F" w:rsidP="00D1399F">
            <w:pPr>
              <w:jc w:val="center"/>
              <w:rPr>
                <w:rFonts w:cstheme="minorHAnsi"/>
                <w:sz w:val="18"/>
                <w:szCs w:val="24"/>
              </w:rPr>
            </w:pPr>
            <w:r w:rsidRPr="00F81A5D">
              <w:rPr>
                <w:rFonts w:cstheme="minorHAnsi"/>
                <w:sz w:val="18"/>
                <w:szCs w:val="24"/>
              </w:rPr>
              <w:t>1</w:t>
            </w:r>
          </w:p>
        </w:tc>
        <w:tc>
          <w:tcPr>
            <w:tcW w:w="2191" w:type="dxa"/>
            <w:tcBorders>
              <w:top w:val="single" w:sz="4" w:space="0" w:color="auto"/>
            </w:tcBorders>
            <w:vAlign w:val="center"/>
          </w:tcPr>
          <w:p w14:paraId="38B6A9A5" w14:textId="7CF1DBF4" w:rsidR="00D1399F" w:rsidRPr="00F81A5D" w:rsidRDefault="00D1399F" w:rsidP="00D1399F">
            <w:pPr>
              <w:jc w:val="center"/>
              <w:rPr>
                <w:rFonts w:cstheme="minorHAnsi"/>
                <w:sz w:val="18"/>
                <w:szCs w:val="24"/>
              </w:rPr>
            </w:pPr>
            <w:r w:rsidRPr="00F81A5D">
              <w:rPr>
                <w:rFonts w:cstheme="minorHAnsi"/>
                <w:sz w:val="18"/>
                <w:szCs w:val="18"/>
              </w:rPr>
              <w:t>Selección del material</w:t>
            </w:r>
          </w:p>
        </w:tc>
        <w:tc>
          <w:tcPr>
            <w:tcW w:w="1566" w:type="dxa"/>
            <w:vMerge w:val="restart"/>
            <w:tcBorders>
              <w:top w:val="single" w:sz="4" w:space="0" w:color="auto"/>
            </w:tcBorders>
            <w:vAlign w:val="center"/>
          </w:tcPr>
          <w:p w14:paraId="5296F868" w14:textId="6ACC1989" w:rsidR="00D1399F" w:rsidRPr="00F81A5D" w:rsidRDefault="00D1399F" w:rsidP="00D1399F">
            <w:pPr>
              <w:jc w:val="center"/>
              <w:rPr>
                <w:rFonts w:cstheme="minorHAnsi"/>
                <w:sz w:val="18"/>
                <w:szCs w:val="24"/>
              </w:rPr>
            </w:pPr>
            <w:r w:rsidRPr="00F81A5D">
              <w:rPr>
                <w:rFonts w:cstheme="minorHAnsi"/>
                <w:sz w:val="18"/>
                <w:szCs w:val="18"/>
              </w:rPr>
              <w:t>Ana Lucía Estrada Meza/</w:t>
            </w:r>
            <w:r>
              <w:rPr>
                <w:rFonts w:cstheme="minorHAnsi"/>
                <w:sz w:val="18"/>
                <w:szCs w:val="18"/>
              </w:rPr>
              <w:t xml:space="preserve"> </w:t>
            </w:r>
            <w:r w:rsidRPr="00F81A5D">
              <w:rPr>
                <w:rFonts w:cstheme="minorHAnsi"/>
                <w:sz w:val="18"/>
                <w:szCs w:val="18"/>
              </w:rPr>
              <w:t>Oscar Leonardo Arredondo Peña</w:t>
            </w:r>
          </w:p>
        </w:tc>
        <w:tc>
          <w:tcPr>
            <w:tcW w:w="1446" w:type="dxa"/>
            <w:vMerge w:val="restart"/>
            <w:tcBorders>
              <w:top w:val="single" w:sz="4" w:space="0" w:color="auto"/>
            </w:tcBorders>
            <w:vAlign w:val="center"/>
          </w:tcPr>
          <w:p w14:paraId="2BA18BD3" w14:textId="77777777" w:rsidR="00D1399F" w:rsidRPr="00F81A5D" w:rsidRDefault="00D1399F" w:rsidP="00D1399F">
            <w:pPr>
              <w:jc w:val="center"/>
              <w:rPr>
                <w:rFonts w:cstheme="minorHAnsi"/>
                <w:sz w:val="18"/>
                <w:szCs w:val="24"/>
              </w:rPr>
            </w:pPr>
            <w:r w:rsidRPr="00F81A5D">
              <w:rPr>
                <w:rFonts w:cstheme="minorHAnsi"/>
                <w:sz w:val="18"/>
                <w:szCs w:val="24"/>
              </w:rPr>
              <w:t>Listado de contenido seleccionado</w:t>
            </w:r>
          </w:p>
          <w:p w14:paraId="04C482FB" w14:textId="0CF6185D" w:rsidR="00D1399F" w:rsidRPr="00F81A5D" w:rsidRDefault="00D1399F" w:rsidP="00D1399F">
            <w:pPr>
              <w:jc w:val="center"/>
              <w:rPr>
                <w:rFonts w:cstheme="minorHAnsi"/>
                <w:sz w:val="18"/>
                <w:szCs w:val="24"/>
              </w:rPr>
            </w:pPr>
          </w:p>
        </w:tc>
        <w:tc>
          <w:tcPr>
            <w:tcW w:w="1626" w:type="dxa"/>
            <w:vMerge w:val="restart"/>
            <w:tcBorders>
              <w:top w:val="single" w:sz="4" w:space="0" w:color="auto"/>
            </w:tcBorders>
            <w:vAlign w:val="center"/>
          </w:tcPr>
          <w:p w14:paraId="01E17875" w14:textId="6B7A51E9" w:rsidR="00D1399F" w:rsidRPr="00F81A5D" w:rsidRDefault="00D1399F" w:rsidP="00D1399F">
            <w:pPr>
              <w:jc w:val="center"/>
              <w:rPr>
                <w:rFonts w:cstheme="minorHAnsi"/>
                <w:sz w:val="18"/>
                <w:szCs w:val="24"/>
              </w:rPr>
            </w:pPr>
            <w:r w:rsidRPr="00F81A5D">
              <w:rPr>
                <w:rFonts w:cstheme="minorHAnsi"/>
                <w:sz w:val="18"/>
                <w:szCs w:val="24"/>
              </w:rPr>
              <w:t>Publicaciones realizadas</w:t>
            </w:r>
          </w:p>
        </w:tc>
      </w:tr>
      <w:tr w:rsidR="00D1399F" w:rsidRPr="00F81A5D" w14:paraId="3A4C7C9D" w14:textId="77777777" w:rsidTr="00ED4251">
        <w:trPr>
          <w:trHeight w:val="415"/>
        </w:trPr>
        <w:tc>
          <w:tcPr>
            <w:tcW w:w="556" w:type="dxa"/>
            <w:vMerge/>
            <w:vAlign w:val="center"/>
          </w:tcPr>
          <w:p w14:paraId="6789AD22" w14:textId="77777777" w:rsidR="00D1399F" w:rsidRPr="00F81A5D" w:rsidRDefault="00D1399F" w:rsidP="00D1399F">
            <w:pPr>
              <w:jc w:val="center"/>
              <w:rPr>
                <w:rFonts w:cstheme="minorHAnsi"/>
                <w:sz w:val="18"/>
                <w:szCs w:val="24"/>
              </w:rPr>
            </w:pPr>
          </w:p>
        </w:tc>
        <w:tc>
          <w:tcPr>
            <w:tcW w:w="1762" w:type="dxa"/>
            <w:vMerge/>
            <w:vAlign w:val="center"/>
          </w:tcPr>
          <w:p w14:paraId="27C3EEA2" w14:textId="77777777" w:rsidR="00D1399F" w:rsidRPr="00F81A5D" w:rsidRDefault="00D1399F" w:rsidP="00D1399F">
            <w:pPr>
              <w:jc w:val="center"/>
              <w:rPr>
                <w:rFonts w:cstheme="minorHAnsi"/>
                <w:sz w:val="18"/>
                <w:szCs w:val="24"/>
              </w:rPr>
            </w:pPr>
          </w:p>
        </w:tc>
        <w:tc>
          <w:tcPr>
            <w:tcW w:w="1784" w:type="dxa"/>
            <w:vMerge/>
            <w:vAlign w:val="center"/>
          </w:tcPr>
          <w:p w14:paraId="22A68B4E" w14:textId="77777777" w:rsidR="00D1399F" w:rsidRPr="00F81A5D" w:rsidRDefault="00D1399F" w:rsidP="00D1399F">
            <w:pPr>
              <w:jc w:val="center"/>
              <w:rPr>
                <w:rFonts w:cstheme="minorHAnsi"/>
                <w:sz w:val="18"/>
                <w:szCs w:val="24"/>
              </w:rPr>
            </w:pPr>
          </w:p>
        </w:tc>
        <w:tc>
          <w:tcPr>
            <w:tcW w:w="1657" w:type="dxa"/>
            <w:vMerge/>
            <w:vAlign w:val="center"/>
          </w:tcPr>
          <w:p w14:paraId="6A3AE9A1" w14:textId="77777777" w:rsidR="00D1399F" w:rsidRPr="00F81A5D" w:rsidRDefault="00D1399F" w:rsidP="00D1399F">
            <w:pPr>
              <w:jc w:val="center"/>
              <w:rPr>
                <w:rFonts w:cstheme="minorHAnsi"/>
                <w:sz w:val="18"/>
                <w:szCs w:val="24"/>
              </w:rPr>
            </w:pPr>
          </w:p>
        </w:tc>
        <w:tc>
          <w:tcPr>
            <w:tcW w:w="567" w:type="dxa"/>
            <w:vAlign w:val="center"/>
          </w:tcPr>
          <w:p w14:paraId="7121AB77" w14:textId="344156CC" w:rsidR="00D1399F" w:rsidRPr="00F81A5D" w:rsidRDefault="00D1399F" w:rsidP="00D1399F">
            <w:pPr>
              <w:jc w:val="center"/>
              <w:rPr>
                <w:rFonts w:cstheme="minorHAnsi"/>
                <w:sz w:val="18"/>
                <w:szCs w:val="24"/>
              </w:rPr>
            </w:pPr>
            <w:r w:rsidRPr="00F81A5D">
              <w:rPr>
                <w:rFonts w:cstheme="minorHAnsi"/>
                <w:sz w:val="18"/>
                <w:szCs w:val="24"/>
              </w:rPr>
              <w:t>2</w:t>
            </w:r>
          </w:p>
        </w:tc>
        <w:tc>
          <w:tcPr>
            <w:tcW w:w="2191" w:type="dxa"/>
            <w:vAlign w:val="center"/>
          </w:tcPr>
          <w:p w14:paraId="33BBD63D" w14:textId="5A0B1C4B" w:rsidR="00D1399F" w:rsidRPr="00F81A5D" w:rsidRDefault="00D1399F" w:rsidP="00D1399F">
            <w:pPr>
              <w:jc w:val="center"/>
              <w:rPr>
                <w:rFonts w:cstheme="minorHAnsi"/>
                <w:sz w:val="18"/>
                <w:szCs w:val="24"/>
              </w:rPr>
            </w:pPr>
            <w:r w:rsidRPr="00F81A5D">
              <w:rPr>
                <w:rFonts w:cstheme="minorHAnsi"/>
                <w:sz w:val="18"/>
                <w:szCs w:val="24"/>
              </w:rPr>
              <w:t>Investigación histórica</w:t>
            </w:r>
          </w:p>
        </w:tc>
        <w:tc>
          <w:tcPr>
            <w:tcW w:w="1566" w:type="dxa"/>
            <w:vMerge/>
            <w:vAlign w:val="center"/>
          </w:tcPr>
          <w:p w14:paraId="4816AC1D" w14:textId="77777777" w:rsidR="00D1399F" w:rsidRPr="00F81A5D" w:rsidRDefault="00D1399F" w:rsidP="00D1399F">
            <w:pPr>
              <w:jc w:val="center"/>
              <w:rPr>
                <w:rFonts w:cstheme="minorHAnsi"/>
                <w:sz w:val="18"/>
                <w:szCs w:val="24"/>
                <w:highlight w:val="green"/>
              </w:rPr>
            </w:pPr>
          </w:p>
        </w:tc>
        <w:tc>
          <w:tcPr>
            <w:tcW w:w="1446" w:type="dxa"/>
            <w:vMerge/>
            <w:vAlign w:val="center"/>
          </w:tcPr>
          <w:p w14:paraId="28D5B917" w14:textId="77D1E768" w:rsidR="00D1399F" w:rsidRPr="00F81A5D" w:rsidRDefault="00D1399F" w:rsidP="00D1399F">
            <w:pPr>
              <w:jc w:val="center"/>
              <w:rPr>
                <w:rFonts w:cstheme="minorHAnsi"/>
                <w:sz w:val="18"/>
                <w:szCs w:val="24"/>
              </w:rPr>
            </w:pPr>
          </w:p>
        </w:tc>
        <w:tc>
          <w:tcPr>
            <w:tcW w:w="1626" w:type="dxa"/>
            <w:vMerge/>
            <w:vAlign w:val="center"/>
          </w:tcPr>
          <w:p w14:paraId="2A2A780E" w14:textId="77777777" w:rsidR="00D1399F" w:rsidRPr="00F81A5D" w:rsidRDefault="00D1399F" w:rsidP="00D1399F">
            <w:pPr>
              <w:jc w:val="center"/>
              <w:rPr>
                <w:rFonts w:cstheme="minorHAnsi"/>
                <w:sz w:val="18"/>
                <w:szCs w:val="24"/>
              </w:rPr>
            </w:pPr>
          </w:p>
        </w:tc>
      </w:tr>
      <w:tr w:rsidR="00D1399F" w:rsidRPr="00F81A5D" w14:paraId="0FA922E1" w14:textId="77777777" w:rsidTr="00ED4251">
        <w:trPr>
          <w:trHeight w:val="542"/>
        </w:trPr>
        <w:tc>
          <w:tcPr>
            <w:tcW w:w="556" w:type="dxa"/>
            <w:vMerge/>
            <w:vAlign w:val="center"/>
          </w:tcPr>
          <w:p w14:paraId="23557079" w14:textId="77777777" w:rsidR="00D1399F" w:rsidRPr="00F81A5D" w:rsidRDefault="00D1399F" w:rsidP="00D1399F">
            <w:pPr>
              <w:jc w:val="center"/>
              <w:rPr>
                <w:rFonts w:cstheme="minorHAnsi"/>
                <w:sz w:val="18"/>
                <w:szCs w:val="24"/>
              </w:rPr>
            </w:pPr>
          </w:p>
        </w:tc>
        <w:tc>
          <w:tcPr>
            <w:tcW w:w="1762" w:type="dxa"/>
            <w:vMerge/>
            <w:vAlign w:val="center"/>
          </w:tcPr>
          <w:p w14:paraId="1FC898D7" w14:textId="77777777" w:rsidR="00D1399F" w:rsidRPr="00F81A5D" w:rsidRDefault="00D1399F" w:rsidP="00D1399F">
            <w:pPr>
              <w:jc w:val="center"/>
              <w:rPr>
                <w:rFonts w:cstheme="minorHAnsi"/>
                <w:sz w:val="18"/>
                <w:szCs w:val="24"/>
              </w:rPr>
            </w:pPr>
          </w:p>
        </w:tc>
        <w:tc>
          <w:tcPr>
            <w:tcW w:w="1784" w:type="dxa"/>
            <w:vMerge/>
            <w:vAlign w:val="center"/>
          </w:tcPr>
          <w:p w14:paraId="6D9C4380" w14:textId="77777777" w:rsidR="00D1399F" w:rsidRPr="00F81A5D" w:rsidRDefault="00D1399F" w:rsidP="00D1399F">
            <w:pPr>
              <w:jc w:val="center"/>
              <w:rPr>
                <w:rFonts w:cstheme="minorHAnsi"/>
                <w:sz w:val="18"/>
                <w:szCs w:val="24"/>
              </w:rPr>
            </w:pPr>
          </w:p>
        </w:tc>
        <w:tc>
          <w:tcPr>
            <w:tcW w:w="1657" w:type="dxa"/>
            <w:vMerge/>
            <w:vAlign w:val="center"/>
          </w:tcPr>
          <w:p w14:paraId="1ED665B6" w14:textId="77777777" w:rsidR="00D1399F" w:rsidRPr="00F81A5D" w:rsidRDefault="00D1399F" w:rsidP="00D1399F">
            <w:pPr>
              <w:jc w:val="center"/>
              <w:rPr>
                <w:rFonts w:cstheme="minorHAnsi"/>
                <w:sz w:val="18"/>
                <w:szCs w:val="24"/>
              </w:rPr>
            </w:pPr>
          </w:p>
        </w:tc>
        <w:tc>
          <w:tcPr>
            <w:tcW w:w="567" w:type="dxa"/>
            <w:vAlign w:val="center"/>
          </w:tcPr>
          <w:p w14:paraId="42D2CBE4" w14:textId="5151ACA5" w:rsidR="00D1399F" w:rsidRPr="00F81A5D" w:rsidRDefault="00D1399F" w:rsidP="00D1399F">
            <w:pPr>
              <w:jc w:val="center"/>
              <w:rPr>
                <w:rFonts w:cstheme="minorHAnsi"/>
                <w:sz w:val="18"/>
                <w:szCs w:val="24"/>
              </w:rPr>
            </w:pPr>
            <w:r w:rsidRPr="00F81A5D">
              <w:rPr>
                <w:rFonts w:cstheme="minorHAnsi"/>
                <w:sz w:val="18"/>
                <w:szCs w:val="24"/>
              </w:rPr>
              <w:t>3</w:t>
            </w:r>
          </w:p>
        </w:tc>
        <w:tc>
          <w:tcPr>
            <w:tcW w:w="2191" w:type="dxa"/>
            <w:vAlign w:val="center"/>
          </w:tcPr>
          <w:p w14:paraId="2BE4B189" w14:textId="06A2279B" w:rsidR="00D1399F" w:rsidRPr="00F81A5D" w:rsidRDefault="00D1399F" w:rsidP="00D1399F">
            <w:pPr>
              <w:jc w:val="center"/>
              <w:rPr>
                <w:rFonts w:cstheme="minorHAnsi"/>
                <w:sz w:val="18"/>
                <w:szCs w:val="24"/>
              </w:rPr>
            </w:pPr>
            <w:r w:rsidRPr="00F81A5D">
              <w:rPr>
                <w:rFonts w:cstheme="minorHAnsi"/>
                <w:sz w:val="18"/>
                <w:szCs w:val="24"/>
              </w:rPr>
              <w:t xml:space="preserve">Solicitar publicación de contenido a Comunicación Social </w:t>
            </w:r>
          </w:p>
        </w:tc>
        <w:tc>
          <w:tcPr>
            <w:tcW w:w="1566" w:type="dxa"/>
            <w:vMerge/>
            <w:vAlign w:val="center"/>
          </w:tcPr>
          <w:p w14:paraId="7F7BA816" w14:textId="77777777" w:rsidR="00D1399F" w:rsidRPr="00F81A5D" w:rsidRDefault="00D1399F" w:rsidP="00D1399F">
            <w:pPr>
              <w:jc w:val="center"/>
              <w:rPr>
                <w:rFonts w:cstheme="minorHAnsi"/>
                <w:sz w:val="18"/>
                <w:szCs w:val="24"/>
                <w:highlight w:val="green"/>
              </w:rPr>
            </w:pPr>
          </w:p>
        </w:tc>
        <w:tc>
          <w:tcPr>
            <w:tcW w:w="1446" w:type="dxa"/>
            <w:vAlign w:val="center"/>
          </w:tcPr>
          <w:p w14:paraId="45EC5398" w14:textId="2E11DD90" w:rsidR="00D1399F" w:rsidRPr="00F81A5D" w:rsidRDefault="00D1399F" w:rsidP="00D1399F">
            <w:pPr>
              <w:jc w:val="center"/>
              <w:rPr>
                <w:rFonts w:cstheme="minorHAnsi"/>
                <w:sz w:val="18"/>
                <w:szCs w:val="24"/>
              </w:rPr>
            </w:pPr>
            <w:r w:rsidRPr="00F81A5D">
              <w:rPr>
                <w:rFonts w:cstheme="minorHAnsi"/>
                <w:sz w:val="18"/>
                <w:szCs w:val="24"/>
              </w:rPr>
              <w:t>Correo electrónico</w:t>
            </w:r>
          </w:p>
        </w:tc>
        <w:tc>
          <w:tcPr>
            <w:tcW w:w="1626" w:type="dxa"/>
            <w:vMerge/>
            <w:vAlign w:val="center"/>
          </w:tcPr>
          <w:p w14:paraId="164FD4F3" w14:textId="77777777" w:rsidR="00D1399F" w:rsidRPr="00F81A5D" w:rsidRDefault="00D1399F" w:rsidP="00D1399F">
            <w:pPr>
              <w:jc w:val="center"/>
              <w:rPr>
                <w:rFonts w:cstheme="minorHAnsi"/>
                <w:sz w:val="18"/>
                <w:szCs w:val="24"/>
              </w:rPr>
            </w:pPr>
          </w:p>
        </w:tc>
      </w:tr>
      <w:tr w:rsidR="00D1399F" w:rsidRPr="00F81A5D" w14:paraId="4ADB2FEC" w14:textId="77777777" w:rsidTr="00ED4251">
        <w:trPr>
          <w:trHeight w:val="542"/>
        </w:trPr>
        <w:tc>
          <w:tcPr>
            <w:tcW w:w="556" w:type="dxa"/>
            <w:vMerge/>
            <w:vAlign w:val="center"/>
          </w:tcPr>
          <w:p w14:paraId="04391F2F" w14:textId="77777777" w:rsidR="00D1399F" w:rsidRPr="00F81A5D" w:rsidRDefault="00D1399F" w:rsidP="00D1399F">
            <w:pPr>
              <w:jc w:val="center"/>
              <w:rPr>
                <w:rFonts w:cstheme="minorHAnsi"/>
                <w:sz w:val="18"/>
                <w:szCs w:val="24"/>
              </w:rPr>
            </w:pPr>
          </w:p>
        </w:tc>
        <w:tc>
          <w:tcPr>
            <w:tcW w:w="1762" w:type="dxa"/>
            <w:vMerge/>
            <w:vAlign w:val="center"/>
          </w:tcPr>
          <w:p w14:paraId="1E6E0DEA" w14:textId="77777777" w:rsidR="00D1399F" w:rsidRPr="00F81A5D" w:rsidRDefault="00D1399F" w:rsidP="00D1399F">
            <w:pPr>
              <w:jc w:val="center"/>
              <w:rPr>
                <w:rFonts w:cstheme="minorHAnsi"/>
                <w:sz w:val="18"/>
                <w:szCs w:val="24"/>
              </w:rPr>
            </w:pPr>
          </w:p>
        </w:tc>
        <w:tc>
          <w:tcPr>
            <w:tcW w:w="1784" w:type="dxa"/>
            <w:vMerge/>
            <w:vAlign w:val="center"/>
          </w:tcPr>
          <w:p w14:paraId="7F189A8D" w14:textId="77777777" w:rsidR="00D1399F" w:rsidRPr="00F81A5D" w:rsidRDefault="00D1399F" w:rsidP="00D1399F">
            <w:pPr>
              <w:jc w:val="center"/>
              <w:rPr>
                <w:rFonts w:cstheme="minorHAnsi"/>
                <w:sz w:val="18"/>
                <w:szCs w:val="24"/>
              </w:rPr>
            </w:pPr>
          </w:p>
        </w:tc>
        <w:tc>
          <w:tcPr>
            <w:tcW w:w="1657" w:type="dxa"/>
            <w:vMerge/>
            <w:vAlign w:val="center"/>
          </w:tcPr>
          <w:p w14:paraId="6DEE1D8A" w14:textId="4BEFBEA7" w:rsidR="00D1399F" w:rsidRPr="00F81A5D" w:rsidRDefault="00D1399F" w:rsidP="00D1399F">
            <w:pPr>
              <w:jc w:val="center"/>
              <w:rPr>
                <w:rFonts w:cstheme="minorHAnsi"/>
                <w:sz w:val="18"/>
                <w:szCs w:val="24"/>
              </w:rPr>
            </w:pPr>
          </w:p>
        </w:tc>
        <w:tc>
          <w:tcPr>
            <w:tcW w:w="567" w:type="dxa"/>
            <w:vAlign w:val="center"/>
          </w:tcPr>
          <w:p w14:paraId="62F01CF5" w14:textId="15D6168A" w:rsidR="00D1399F" w:rsidRPr="00F81A5D" w:rsidRDefault="00D1399F" w:rsidP="00D1399F">
            <w:pPr>
              <w:jc w:val="center"/>
              <w:rPr>
                <w:rFonts w:cstheme="minorHAnsi"/>
                <w:sz w:val="18"/>
                <w:szCs w:val="24"/>
              </w:rPr>
            </w:pPr>
            <w:r w:rsidRPr="00F81A5D">
              <w:rPr>
                <w:rFonts w:cstheme="minorHAnsi"/>
                <w:sz w:val="18"/>
                <w:szCs w:val="24"/>
              </w:rPr>
              <w:t>4</w:t>
            </w:r>
          </w:p>
        </w:tc>
        <w:tc>
          <w:tcPr>
            <w:tcW w:w="2191" w:type="dxa"/>
            <w:vAlign w:val="center"/>
          </w:tcPr>
          <w:p w14:paraId="3093DD83" w14:textId="512B6C92" w:rsidR="00D1399F" w:rsidRPr="00F81A5D" w:rsidRDefault="00D1399F" w:rsidP="00D1399F">
            <w:pPr>
              <w:jc w:val="center"/>
              <w:rPr>
                <w:rFonts w:cstheme="minorHAnsi"/>
                <w:sz w:val="18"/>
                <w:szCs w:val="24"/>
              </w:rPr>
            </w:pPr>
            <w:r w:rsidRPr="00F81A5D">
              <w:rPr>
                <w:rFonts w:cstheme="minorHAnsi"/>
                <w:sz w:val="18"/>
                <w:szCs w:val="24"/>
              </w:rPr>
              <w:t>Verificar la publicación del contenido en redes sociales</w:t>
            </w:r>
          </w:p>
        </w:tc>
        <w:tc>
          <w:tcPr>
            <w:tcW w:w="1566" w:type="dxa"/>
            <w:vMerge/>
            <w:vAlign w:val="center"/>
          </w:tcPr>
          <w:p w14:paraId="33A5C3C1" w14:textId="77777777" w:rsidR="00D1399F" w:rsidRPr="00F81A5D" w:rsidRDefault="00D1399F" w:rsidP="00D1399F">
            <w:pPr>
              <w:jc w:val="center"/>
              <w:rPr>
                <w:rFonts w:cstheme="minorHAnsi"/>
                <w:sz w:val="18"/>
                <w:szCs w:val="24"/>
                <w:highlight w:val="green"/>
              </w:rPr>
            </w:pPr>
          </w:p>
        </w:tc>
        <w:tc>
          <w:tcPr>
            <w:tcW w:w="1446" w:type="dxa"/>
            <w:vAlign w:val="center"/>
          </w:tcPr>
          <w:p w14:paraId="7953A2CB" w14:textId="6D92E0A7" w:rsidR="00D1399F" w:rsidRPr="00F81A5D" w:rsidRDefault="00D1399F" w:rsidP="00D1399F">
            <w:pPr>
              <w:jc w:val="center"/>
              <w:rPr>
                <w:rFonts w:cstheme="minorHAnsi"/>
                <w:sz w:val="18"/>
                <w:szCs w:val="24"/>
              </w:rPr>
            </w:pPr>
            <w:r w:rsidRPr="00F81A5D">
              <w:rPr>
                <w:rFonts w:cstheme="minorHAnsi"/>
                <w:sz w:val="18"/>
                <w:szCs w:val="24"/>
              </w:rPr>
              <w:t>Capturas de pantalla</w:t>
            </w:r>
          </w:p>
        </w:tc>
        <w:tc>
          <w:tcPr>
            <w:tcW w:w="1626" w:type="dxa"/>
            <w:vMerge/>
            <w:vAlign w:val="center"/>
          </w:tcPr>
          <w:p w14:paraId="1899443A" w14:textId="77777777" w:rsidR="00D1399F" w:rsidRPr="00F81A5D" w:rsidRDefault="00D1399F" w:rsidP="00D1399F">
            <w:pPr>
              <w:jc w:val="center"/>
              <w:rPr>
                <w:rFonts w:cstheme="minorHAnsi"/>
                <w:sz w:val="18"/>
                <w:szCs w:val="24"/>
              </w:rPr>
            </w:pPr>
          </w:p>
        </w:tc>
      </w:tr>
      <w:tr w:rsidR="00B44CD1" w:rsidRPr="00F81A5D" w14:paraId="44D66189" w14:textId="77777777" w:rsidTr="00ED4251">
        <w:trPr>
          <w:trHeight w:val="542"/>
        </w:trPr>
        <w:tc>
          <w:tcPr>
            <w:tcW w:w="556" w:type="dxa"/>
            <w:vMerge/>
            <w:vAlign w:val="center"/>
          </w:tcPr>
          <w:p w14:paraId="4CED9A24" w14:textId="77777777" w:rsidR="00B44CD1" w:rsidRPr="00F81A5D" w:rsidRDefault="00B44CD1" w:rsidP="00B44CD1">
            <w:pPr>
              <w:jc w:val="center"/>
              <w:rPr>
                <w:rFonts w:cstheme="minorHAnsi"/>
                <w:sz w:val="18"/>
                <w:szCs w:val="24"/>
              </w:rPr>
            </w:pPr>
          </w:p>
        </w:tc>
        <w:tc>
          <w:tcPr>
            <w:tcW w:w="1762" w:type="dxa"/>
            <w:vMerge/>
            <w:vAlign w:val="center"/>
          </w:tcPr>
          <w:p w14:paraId="523F31F7" w14:textId="77777777" w:rsidR="00B44CD1" w:rsidRPr="00F81A5D" w:rsidRDefault="00B44CD1" w:rsidP="00B44CD1">
            <w:pPr>
              <w:jc w:val="center"/>
              <w:rPr>
                <w:rFonts w:cstheme="minorHAnsi"/>
                <w:sz w:val="18"/>
                <w:szCs w:val="24"/>
              </w:rPr>
            </w:pPr>
          </w:p>
        </w:tc>
        <w:tc>
          <w:tcPr>
            <w:tcW w:w="1784" w:type="dxa"/>
            <w:vMerge/>
            <w:vAlign w:val="center"/>
          </w:tcPr>
          <w:p w14:paraId="5D6CB73B" w14:textId="77777777" w:rsidR="00B44CD1" w:rsidRPr="00F81A5D" w:rsidRDefault="00B44CD1" w:rsidP="00B44CD1">
            <w:pPr>
              <w:jc w:val="center"/>
              <w:rPr>
                <w:rFonts w:cstheme="minorHAnsi"/>
                <w:sz w:val="18"/>
                <w:szCs w:val="24"/>
              </w:rPr>
            </w:pPr>
          </w:p>
        </w:tc>
        <w:tc>
          <w:tcPr>
            <w:tcW w:w="1657" w:type="dxa"/>
            <w:vMerge w:val="restart"/>
            <w:vAlign w:val="center"/>
          </w:tcPr>
          <w:p w14:paraId="2EBE3EDB" w14:textId="75F2550A" w:rsidR="00B44CD1" w:rsidRPr="008825FE" w:rsidRDefault="00B44CD1" w:rsidP="00B44CD1">
            <w:pPr>
              <w:jc w:val="center"/>
              <w:rPr>
                <w:rFonts w:cstheme="minorHAnsi"/>
                <w:sz w:val="18"/>
                <w:szCs w:val="24"/>
              </w:rPr>
            </w:pPr>
            <w:r w:rsidRPr="008825FE">
              <w:rPr>
                <w:rFonts w:cstheme="minorHAnsi"/>
                <w:sz w:val="18"/>
                <w:szCs w:val="24"/>
              </w:rPr>
              <w:t>Meta 2: Digitalizar y publicar en el micrositio del Archivo, ediciones conmemorativas publicadas por el Tribunal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7E2B07" w14:textId="3F85984E" w:rsidR="00B44CD1" w:rsidRPr="00771AE1" w:rsidRDefault="00B44CD1" w:rsidP="00B44CD1">
            <w:pPr>
              <w:jc w:val="center"/>
              <w:rPr>
                <w:rFonts w:cstheme="minorHAnsi"/>
                <w:sz w:val="18"/>
                <w:szCs w:val="18"/>
              </w:rPr>
            </w:pPr>
            <w:r w:rsidRPr="00771AE1">
              <w:rPr>
                <w:rFonts w:cstheme="minorHAnsi"/>
                <w:color w:val="000000"/>
                <w:sz w:val="18"/>
                <w:szCs w:val="18"/>
              </w:rPr>
              <w:t>1</w:t>
            </w:r>
          </w:p>
        </w:tc>
        <w:tc>
          <w:tcPr>
            <w:tcW w:w="2191" w:type="dxa"/>
            <w:tcBorders>
              <w:top w:val="single" w:sz="4" w:space="0" w:color="auto"/>
              <w:left w:val="nil"/>
              <w:bottom w:val="single" w:sz="4" w:space="0" w:color="auto"/>
              <w:right w:val="single" w:sz="4" w:space="0" w:color="auto"/>
            </w:tcBorders>
            <w:shd w:val="clear" w:color="auto" w:fill="auto"/>
            <w:vAlign w:val="center"/>
          </w:tcPr>
          <w:p w14:paraId="2A4592B9" w14:textId="0330C5B3" w:rsidR="00B44CD1" w:rsidRPr="00771AE1" w:rsidRDefault="00B44CD1" w:rsidP="00B44CD1">
            <w:pPr>
              <w:jc w:val="center"/>
              <w:rPr>
                <w:rFonts w:cstheme="minorHAnsi"/>
                <w:sz w:val="18"/>
                <w:szCs w:val="18"/>
              </w:rPr>
            </w:pPr>
            <w:r w:rsidRPr="00771AE1">
              <w:rPr>
                <w:rFonts w:cstheme="minorHAnsi"/>
                <w:color w:val="000000"/>
                <w:sz w:val="18"/>
                <w:szCs w:val="18"/>
              </w:rPr>
              <w:t>Digitalización de ejemplares</w:t>
            </w:r>
          </w:p>
        </w:tc>
        <w:tc>
          <w:tcPr>
            <w:tcW w:w="1566" w:type="dxa"/>
            <w:vMerge w:val="restart"/>
            <w:vAlign w:val="center"/>
          </w:tcPr>
          <w:p w14:paraId="4A1A7B41" w14:textId="3ADA1D89" w:rsidR="00B44CD1" w:rsidRPr="00771AE1" w:rsidRDefault="00B44CD1" w:rsidP="00B44CD1">
            <w:pPr>
              <w:jc w:val="center"/>
              <w:rPr>
                <w:rFonts w:cstheme="minorHAnsi"/>
                <w:sz w:val="18"/>
                <w:szCs w:val="18"/>
                <w:highlight w:val="green"/>
              </w:rPr>
            </w:pPr>
            <w:r w:rsidRPr="00771AE1">
              <w:rPr>
                <w:rFonts w:cstheme="minorHAnsi"/>
                <w:sz w:val="18"/>
                <w:szCs w:val="18"/>
              </w:rPr>
              <w:t>Ana Lucía Estrada Meza/ Oscar Leonardo Arredondo Peña</w:t>
            </w:r>
          </w:p>
        </w:tc>
        <w:tc>
          <w:tcPr>
            <w:tcW w:w="1446" w:type="dxa"/>
            <w:tcBorders>
              <w:top w:val="single" w:sz="4" w:space="0" w:color="auto"/>
              <w:left w:val="single" w:sz="4" w:space="0" w:color="auto"/>
              <w:bottom w:val="single" w:sz="4" w:space="0" w:color="auto"/>
              <w:right w:val="nil"/>
            </w:tcBorders>
            <w:shd w:val="clear" w:color="auto" w:fill="auto"/>
            <w:vAlign w:val="center"/>
          </w:tcPr>
          <w:p w14:paraId="74F7415B" w14:textId="25A5594B" w:rsidR="00B44CD1" w:rsidRPr="00771AE1" w:rsidRDefault="00B44CD1" w:rsidP="00B44CD1">
            <w:pPr>
              <w:jc w:val="center"/>
              <w:rPr>
                <w:rFonts w:cstheme="minorHAnsi"/>
                <w:sz w:val="18"/>
                <w:szCs w:val="18"/>
              </w:rPr>
            </w:pPr>
            <w:r w:rsidRPr="00771AE1">
              <w:rPr>
                <w:rFonts w:cstheme="minorHAnsi"/>
                <w:color w:val="000000"/>
                <w:sz w:val="18"/>
                <w:szCs w:val="18"/>
              </w:rPr>
              <w:t>Ejemplares digitalizados</w:t>
            </w:r>
          </w:p>
        </w:tc>
        <w:tc>
          <w:tcPr>
            <w:tcW w:w="1626" w:type="dxa"/>
            <w:vMerge w:val="restart"/>
            <w:vAlign w:val="center"/>
          </w:tcPr>
          <w:p w14:paraId="18653F0A" w14:textId="77777777" w:rsidR="00E83402" w:rsidRPr="00771AE1" w:rsidRDefault="00E83402" w:rsidP="00E83402">
            <w:pPr>
              <w:jc w:val="center"/>
              <w:rPr>
                <w:rFonts w:cstheme="minorHAnsi"/>
                <w:sz w:val="18"/>
                <w:szCs w:val="18"/>
              </w:rPr>
            </w:pPr>
            <w:r w:rsidRPr="00771AE1">
              <w:rPr>
                <w:rFonts w:cstheme="minorHAnsi"/>
                <w:sz w:val="18"/>
                <w:szCs w:val="18"/>
              </w:rPr>
              <w:t>Ejemplares publicados en micrositio</w:t>
            </w:r>
          </w:p>
          <w:p w14:paraId="7F302A8F" w14:textId="77777777" w:rsidR="00E83402" w:rsidRPr="00771AE1" w:rsidRDefault="00E83402" w:rsidP="00E83402">
            <w:pPr>
              <w:jc w:val="center"/>
              <w:rPr>
                <w:rFonts w:cstheme="minorHAnsi"/>
                <w:sz w:val="18"/>
                <w:szCs w:val="18"/>
              </w:rPr>
            </w:pPr>
          </w:p>
          <w:p w14:paraId="4C932A9B" w14:textId="77777777" w:rsidR="00B44CD1" w:rsidRPr="00771AE1" w:rsidRDefault="00B44CD1" w:rsidP="00B44CD1">
            <w:pPr>
              <w:jc w:val="center"/>
              <w:rPr>
                <w:rFonts w:cstheme="minorHAnsi"/>
                <w:sz w:val="18"/>
                <w:szCs w:val="18"/>
              </w:rPr>
            </w:pPr>
          </w:p>
        </w:tc>
      </w:tr>
      <w:tr w:rsidR="00B44CD1" w:rsidRPr="00F81A5D" w14:paraId="4DA90783" w14:textId="77777777" w:rsidTr="00ED4251">
        <w:trPr>
          <w:trHeight w:val="542"/>
        </w:trPr>
        <w:tc>
          <w:tcPr>
            <w:tcW w:w="556" w:type="dxa"/>
            <w:vMerge/>
            <w:vAlign w:val="center"/>
          </w:tcPr>
          <w:p w14:paraId="30BF4FC4" w14:textId="77777777" w:rsidR="00B44CD1" w:rsidRPr="00F81A5D" w:rsidRDefault="00B44CD1" w:rsidP="00B44CD1">
            <w:pPr>
              <w:jc w:val="center"/>
              <w:rPr>
                <w:rFonts w:cstheme="minorHAnsi"/>
                <w:sz w:val="18"/>
                <w:szCs w:val="24"/>
              </w:rPr>
            </w:pPr>
          </w:p>
        </w:tc>
        <w:tc>
          <w:tcPr>
            <w:tcW w:w="1762" w:type="dxa"/>
            <w:vMerge/>
            <w:vAlign w:val="center"/>
          </w:tcPr>
          <w:p w14:paraId="3663E41A" w14:textId="77777777" w:rsidR="00B44CD1" w:rsidRPr="00F81A5D" w:rsidRDefault="00B44CD1" w:rsidP="00B44CD1">
            <w:pPr>
              <w:jc w:val="center"/>
              <w:rPr>
                <w:rFonts w:cstheme="minorHAnsi"/>
                <w:sz w:val="18"/>
                <w:szCs w:val="24"/>
              </w:rPr>
            </w:pPr>
          </w:p>
        </w:tc>
        <w:tc>
          <w:tcPr>
            <w:tcW w:w="1784" w:type="dxa"/>
            <w:vMerge/>
            <w:vAlign w:val="center"/>
          </w:tcPr>
          <w:p w14:paraId="31328161" w14:textId="77777777" w:rsidR="00B44CD1" w:rsidRPr="00F81A5D" w:rsidRDefault="00B44CD1" w:rsidP="00B44CD1">
            <w:pPr>
              <w:jc w:val="center"/>
              <w:rPr>
                <w:rFonts w:cstheme="minorHAnsi"/>
                <w:sz w:val="18"/>
                <w:szCs w:val="24"/>
              </w:rPr>
            </w:pPr>
          </w:p>
        </w:tc>
        <w:tc>
          <w:tcPr>
            <w:tcW w:w="1657" w:type="dxa"/>
            <w:vMerge/>
            <w:vAlign w:val="center"/>
          </w:tcPr>
          <w:p w14:paraId="799A2819" w14:textId="77777777" w:rsidR="00B44CD1" w:rsidRPr="008825FE" w:rsidRDefault="00B44CD1" w:rsidP="00B44CD1">
            <w:pPr>
              <w:jc w:val="center"/>
              <w:rPr>
                <w:rFonts w:cstheme="minorHAnsi"/>
                <w:sz w:val="18"/>
                <w:szCs w:val="24"/>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2A013A53" w14:textId="011D23F2" w:rsidR="00B44CD1" w:rsidRPr="00771AE1" w:rsidRDefault="00B44CD1" w:rsidP="00B44CD1">
            <w:pPr>
              <w:jc w:val="center"/>
              <w:rPr>
                <w:rFonts w:cstheme="minorHAnsi"/>
                <w:sz w:val="18"/>
                <w:szCs w:val="18"/>
              </w:rPr>
            </w:pPr>
            <w:r w:rsidRPr="00771AE1">
              <w:rPr>
                <w:rFonts w:cstheme="minorHAnsi"/>
                <w:color w:val="000000"/>
                <w:sz w:val="18"/>
                <w:szCs w:val="18"/>
              </w:rPr>
              <w:t>2</w:t>
            </w:r>
          </w:p>
        </w:tc>
        <w:tc>
          <w:tcPr>
            <w:tcW w:w="2191" w:type="dxa"/>
            <w:tcBorders>
              <w:top w:val="nil"/>
              <w:left w:val="nil"/>
              <w:bottom w:val="single" w:sz="4" w:space="0" w:color="auto"/>
              <w:right w:val="single" w:sz="4" w:space="0" w:color="auto"/>
            </w:tcBorders>
            <w:shd w:val="clear" w:color="auto" w:fill="auto"/>
            <w:vAlign w:val="center"/>
          </w:tcPr>
          <w:p w14:paraId="0C2743B8" w14:textId="55F8AC11" w:rsidR="00B44CD1" w:rsidRPr="00771AE1" w:rsidRDefault="00B44CD1" w:rsidP="00B44CD1">
            <w:pPr>
              <w:jc w:val="center"/>
              <w:rPr>
                <w:rFonts w:cstheme="minorHAnsi"/>
                <w:sz w:val="18"/>
                <w:szCs w:val="18"/>
              </w:rPr>
            </w:pPr>
            <w:r w:rsidRPr="00771AE1">
              <w:rPr>
                <w:rFonts w:cstheme="minorHAnsi"/>
                <w:color w:val="000000"/>
                <w:sz w:val="18"/>
                <w:szCs w:val="18"/>
              </w:rPr>
              <w:t>Solicitar la publicación en el micrositio del Archivo</w:t>
            </w:r>
          </w:p>
        </w:tc>
        <w:tc>
          <w:tcPr>
            <w:tcW w:w="1566" w:type="dxa"/>
            <w:vMerge/>
            <w:vAlign w:val="center"/>
          </w:tcPr>
          <w:p w14:paraId="595D9AD8" w14:textId="77777777" w:rsidR="00B44CD1" w:rsidRPr="00771AE1" w:rsidRDefault="00B44CD1" w:rsidP="00B44CD1">
            <w:pPr>
              <w:jc w:val="center"/>
              <w:rPr>
                <w:rFonts w:cstheme="minorHAnsi"/>
                <w:sz w:val="18"/>
                <w:szCs w:val="18"/>
                <w:highlight w:val="green"/>
              </w:rPr>
            </w:pPr>
          </w:p>
        </w:tc>
        <w:tc>
          <w:tcPr>
            <w:tcW w:w="1446" w:type="dxa"/>
            <w:tcBorders>
              <w:top w:val="nil"/>
              <w:left w:val="single" w:sz="4" w:space="0" w:color="auto"/>
              <w:bottom w:val="single" w:sz="4" w:space="0" w:color="auto"/>
              <w:right w:val="nil"/>
            </w:tcBorders>
            <w:shd w:val="clear" w:color="auto" w:fill="auto"/>
            <w:vAlign w:val="center"/>
          </w:tcPr>
          <w:p w14:paraId="770A48BA" w14:textId="70DBF172" w:rsidR="00B44CD1" w:rsidRPr="00771AE1" w:rsidRDefault="00E83402" w:rsidP="00B44CD1">
            <w:pPr>
              <w:jc w:val="center"/>
              <w:rPr>
                <w:rFonts w:cstheme="minorHAnsi"/>
                <w:sz w:val="18"/>
                <w:szCs w:val="18"/>
              </w:rPr>
            </w:pPr>
            <w:r w:rsidRPr="00771AE1">
              <w:rPr>
                <w:rFonts w:cstheme="minorHAnsi"/>
                <w:color w:val="000000"/>
                <w:sz w:val="18"/>
                <w:szCs w:val="18"/>
              </w:rPr>
              <w:t>Oficio</w:t>
            </w:r>
            <w:r w:rsidR="00B44CD1" w:rsidRPr="00771AE1">
              <w:rPr>
                <w:rFonts w:cstheme="minorHAnsi"/>
                <w:color w:val="000000"/>
                <w:sz w:val="18"/>
                <w:szCs w:val="18"/>
              </w:rPr>
              <w:t xml:space="preserve"> o correo electrónico</w:t>
            </w:r>
          </w:p>
        </w:tc>
        <w:tc>
          <w:tcPr>
            <w:tcW w:w="1626" w:type="dxa"/>
            <w:vMerge/>
            <w:vAlign w:val="center"/>
          </w:tcPr>
          <w:p w14:paraId="6094F5DD" w14:textId="77777777" w:rsidR="00B44CD1" w:rsidRPr="00771AE1" w:rsidRDefault="00B44CD1" w:rsidP="00B44CD1">
            <w:pPr>
              <w:jc w:val="center"/>
              <w:rPr>
                <w:rFonts w:cstheme="minorHAnsi"/>
                <w:sz w:val="18"/>
                <w:szCs w:val="18"/>
              </w:rPr>
            </w:pPr>
          </w:p>
        </w:tc>
      </w:tr>
      <w:tr w:rsidR="00B44CD1" w:rsidRPr="00F81A5D" w14:paraId="3C921A35" w14:textId="77777777" w:rsidTr="00ED4251">
        <w:trPr>
          <w:trHeight w:val="1094"/>
        </w:trPr>
        <w:tc>
          <w:tcPr>
            <w:tcW w:w="556" w:type="dxa"/>
            <w:vMerge/>
            <w:vAlign w:val="center"/>
          </w:tcPr>
          <w:p w14:paraId="720DD420" w14:textId="77777777" w:rsidR="00B44CD1" w:rsidRPr="00F81A5D" w:rsidRDefault="00B44CD1" w:rsidP="00B44CD1">
            <w:pPr>
              <w:jc w:val="center"/>
              <w:rPr>
                <w:rFonts w:cstheme="minorHAnsi"/>
                <w:sz w:val="18"/>
                <w:szCs w:val="24"/>
              </w:rPr>
            </w:pPr>
          </w:p>
        </w:tc>
        <w:tc>
          <w:tcPr>
            <w:tcW w:w="1762" w:type="dxa"/>
            <w:vMerge/>
            <w:vAlign w:val="center"/>
          </w:tcPr>
          <w:p w14:paraId="178FC424" w14:textId="77777777" w:rsidR="00B44CD1" w:rsidRPr="00F81A5D" w:rsidRDefault="00B44CD1" w:rsidP="00B44CD1">
            <w:pPr>
              <w:jc w:val="center"/>
              <w:rPr>
                <w:rFonts w:cstheme="minorHAnsi"/>
                <w:sz w:val="18"/>
                <w:szCs w:val="24"/>
              </w:rPr>
            </w:pPr>
          </w:p>
        </w:tc>
        <w:tc>
          <w:tcPr>
            <w:tcW w:w="1784" w:type="dxa"/>
            <w:vMerge/>
            <w:vAlign w:val="center"/>
          </w:tcPr>
          <w:p w14:paraId="01645DF1" w14:textId="77777777" w:rsidR="00B44CD1" w:rsidRPr="00F81A5D" w:rsidRDefault="00B44CD1" w:rsidP="00B44CD1">
            <w:pPr>
              <w:jc w:val="center"/>
              <w:rPr>
                <w:rFonts w:cstheme="minorHAnsi"/>
                <w:sz w:val="18"/>
                <w:szCs w:val="24"/>
              </w:rPr>
            </w:pPr>
          </w:p>
        </w:tc>
        <w:tc>
          <w:tcPr>
            <w:tcW w:w="1657" w:type="dxa"/>
            <w:vMerge/>
            <w:vAlign w:val="center"/>
          </w:tcPr>
          <w:p w14:paraId="02749742" w14:textId="77777777" w:rsidR="00B44CD1" w:rsidRPr="008825FE" w:rsidRDefault="00B44CD1" w:rsidP="00B44CD1">
            <w:pPr>
              <w:jc w:val="center"/>
              <w:rPr>
                <w:rFonts w:cstheme="minorHAnsi"/>
                <w:sz w:val="18"/>
                <w:szCs w:val="24"/>
              </w:rPr>
            </w:pPr>
          </w:p>
        </w:tc>
        <w:tc>
          <w:tcPr>
            <w:tcW w:w="567" w:type="dxa"/>
            <w:tcBorders>
              <w:top w:val="nil"/>
              <w:left w:val="single" w:sz="4" w:space="0" w:color="auto"/>
              <w:right w:val="single" w:sz="4" w:space="0" w:color="auto"/>
            </w:tcBorders>
            <w:shd w:val="clear" w:color="auto" w:fill="auto"/>
            <w:vAlign w:val="center"/>
          </w:tcPr>
          <w:p w14:paraId="4DDB7500" w14:textId="3FEDFF02" w:rsidR="00B44CD1" w:rsidRPr="00771AE1" w:rsidRDefault="00B44CD1" w:rsidP="00B44CD1">
            <w:pPr>
              <w:jc w:val="center"/>
              <w:rPr>
                <w:rFonts w:cstheme="minorHAnsi"/>
                <w:sz w:val="18"/>
                <w:szCs w:val="18"/>
              </w:rPr>
            </w:pPr>
            <w:r w:rsidRPr="00771AE1">
              <w:rPr>
                <w:rFonts w:cstheme="minorHAnsi"/>
                <w:color w:val="000000"/>
                <w:sz w:val="18"/>
                <w:szCs w:val="18"/>
              </w:rPr>
              <w:t>3</w:t>
            </w:r>
          </w:p>
        </w:tc>
        <w:tc>
          <w:tcPr>
            <w:tcW w:w="2191" w:type="dxa"/>
            <w:tcBorders>
              <w:top w:val="nil"/>
              <w:left w:val="nil"/>
              <w:right w:val="single" w:sz="4" w:space="0" w:color="auto"/>
            </w:tcBorders>
            <w:shd w:val="clear" w:color="auto" w:fill="auto"/>
            <w:vAlign w:val="center"/>
          </w:tcPr>
          <w:p w14:paraId="772464E9" w14:textId="285CB99C" w:rsidR="00B44CD1" w:rsidRPr="00771AE1" w:rsidRDefault="00B44CD1" w:rsidP="00B44CD1">
            <w:pPr>
              <w:jc w:val="center"/>
              <w:rPr>
                <w:rFonts w:cstheme="minorHAnsi"/>
                <w:sz w:val="18"/>
                <w:szCs w:val="18"/>
              </w:rPr>
            </w:pPr>
            <w:r w:rsidRPr="00771AE1">
              <w:rPr>
                <w:rFonts w:cstheme="minorHAnsi"/>
                <w:color w:val="000000"/>
                <w:sz w:val="18"/>
                <w:szCs w:val="18"/>
              </w:rPr>
              <w:t>Verificar la publicación del contenido en el micrositio</w:t>
            </w:r>
          </w:p>
        </w:tc>
        <w:tc>
          <w:tcPr>
            <w:tcW w:w="1566" w:type="dxa"/>
            <w:vMerge/>
            <w:vAlign w:val="center"/>
          </w:tcPr>
          <w:p w14:paraId="4A40436B" w14:textId="77777777" w:rsidR="00B44CD1" w:rsidRPr="00771AE1" w:rsidRDefault="00B44CD1" w:rsidP="00B44CD1">
            <w:pPr>
              <w:jc w:val="center"/>
              <w:rPr>
                <w:rFonts w:cstheme="minorHAnsi"/>
                <w:sz w:val="18"/>
                <w:szCs w:val="18"/>
                <w:highlight w:val="green"/>
              </w:rPr>
            </w:pPr>
          </w:p>
        </w:tc>
        <w:tc>
          <w:tcPr>
            <w:tcW w:w="1446" w:type="dxa"/>
            <w:tcBorders>
              <w:top w:val="nil"/>
              <w:left w:val="single" w:sz="4" w:space="0" w:color="auto"/>
              <w:bottom w:val="single" w:sz="4" w:space="0" w:color="auto"/>
              <w:right w:val="nil"/>
            </w:tcBorders>
            <w:shd w:val="clear" w:color="auto" w:fill="auto"/>
            <w:vAlign w:val="center"/>
          </w:tcPr>
          <w:p w14:paraId="1E67349E" w14:textId="09AC3441" w:rsidR="00B44CD1" w:rsidRPr="00771AE1" w:rsidRDefault="00B44CD1" w:rsidP="00B44CD1">
            <w:pPr>
              <w:jc w:val="center"/>
              <w:rPr>
                <w:rFonts w:cstheme="minorHAnsi"/>
                <w:sz w:val="18"/>
                <w:szCs w:val="18"/>
              </w:rPr>
            </w:pPr>
            <w:r w:rsidRPr="00771AE1">
              <w:rPr>
                <w:rFonts w:cstheme="minorHAnsi"/>
                <w:color w:val="000000"/>
                <w:sz w:val="18"/>
                <w:szCs w:val="18"/>
              </w:rPr>
              <w:t>Capturas de pantalla</w:t>
            </w:r>
          </w:p>
        </w:tc>
        <w:tc>
          <w:tcPr>
            <w:tcW w:w="1626" w:type="dxa"/>
            <w:vMerge/>
            <w:vAlign w:val="center"/>
          </w:tcPr>
          <w:p w14:paraId="785A5594" w14:textId="77777777" w:rsidR="00B44CD1" w:rsidRPr="00771AE1" w:rsidRDefault="00B44CD1" w:rsidP="00B44CD1">
            <w:pPr>
              <w:jc w:val="center"/>
              <w:rPr>
                <w:rFonts w:cstheme="minorHAnsi"/>
                <w:sz w:val="18"/>
                <w:szCs w:val="18"/>
              </w:rPr>
            </w:pPr>
          </w:p>
        </w:tc>
      </w:tr>
      <w:bookmarkEnd w:id="2"/>
      <w:tr w:rsidR="00D1399F" w:rsidRPr="00F81A5D" w14:paraId="075D892C" w14:textId="77777777" w:rsidTr="00ED4251">
        <w:trPr>
          <w:trHeight w:val="150"/>
        </w:trPr>
        <w:tc>
          <w:tcPr>
            <w:tcW w:w="556" w:type="dxa"/>
            <w:vMerge/>
            <w:vAlign w:val="center"/>
          </w:tcPr>
          <w:p w14:paraId="2A94E8CC" w14:textId="77777777" w:rsidR="00D1399F" w:rsidRPr="00F81A5D" w:rsidRDefault="00D1399F" w:rsidP="00D1399F">
            <w:pPr>
              <w:jc w:val="center"/>
              <w:rPr>
                <w:rFonts w:cstheme="minorHAnsi"/>
                <w:sz w:val="18"/>
                <w:szCs w:val="24"/>
              </w:rPr>
            </w:pPr>
          </w:p>
        </w:tc>
        <w:tc>
          <w:tcPr>
            <w:tcW w:w="1762" w:type="dxa"/>
            <w:vMerge/>
            <w:vAlign w:val="center"/>
          </w:tcPr>
          <w:p w14:paraId="2DB3AB7C" w14:textId="77777777" w:rsidR="00D1399F" w:rsidRPr="00F81A5D" w:rsidRDefault="00D1399F" w:rsidP="00D1399F">
            <w:pPr>
              <w:jc w:val="center"/>
              <w:rPr>
                <w:rFonts w:cstheme="minorHAnsi"/>
                <w:sz w:val="18"/>
                <w:szCs w:val="24"/>
              </w:rPr>
            </w:pPr>
          </w:p>
        </w:tc>
        <w:tc>
          <w:tcPr>
            <w:tcW w:w="1784" w:type="dxa"/>
            <w:vMerge/>
            <w:vAlign w:val="center"/>
          </w:tcPr>
          <w:p w14:paraId="60C67190" w14:textId="77777777" w:rsidR="00D1399F" w:rsidRPr="00F81A5D" w:rsidRDefault="00D1399F" w:rsidP="00D1399F">
            <w:pPr>
              <w:jc w:val="center"/>
              <w:rPr>
                <w:rFonts w:cstheme="minorHAnsi"/>
                <w:sz w:val="18"/>
                <w:szCs w:val="24"/>
              </w:rPr>
            </w:pPr>
          </w:p>
        </w:tc>
        <w:tc>
          <w:tcPr>
            <w:tcW w:w="1657" w:type="dxa"/>
            <w:vMerge w:val="restart"/>
            <w:vAlign w:val="center"/>
          </w:tcPr>
          <w:p w14:paraId="37FF8006" w14:textId="343AA7D0" w:rsidR="00D1399F" w:rsidRPr="00F81A5D" w:rsidRDefault="00D1399F" w:rsidP="00D1399F">
            <w:pPr>
              <w:jc w:val="center"/>
              <w:rPr>
                <w:rFonts w:cstheme="minorHAnsi"/>
                <w:sz w:val="18"/>
                <w:szCs w:val="24"/>
              </w:rPr>
            </w:pPr>
            <w:r w:rsidRPr="00F81A5D">
              <w:rPr>
                <w:rFonts w:cstheme="minorHAnsi"/>
                <w:sz w:val="18"/>
                <w:szCs w:val="24"/>
              </w:rPr>
              <w:t xml:space="preserve">Meta </w:t>
            </w:r>
            <w:r w:rsidR="00906EDB">
              <w:rPr>
                <w:rFonts w:cstheme="minorHAnsi"/>
                <w:sz w:val="18"/>
                <w:szCs w:val="24"/>
              </w:rPr>
              <w:t>3</w:t>
            </w:r>
            <w:r w:rsidRPr="00F81A5D">
              <w:rPr>
                <w:rFonts w:cstheme="minorHAnsi"/>
                <w:sz w:val="18"/>
                <w:szCs w:val="24"/>
              </w:rPr>
              <w:t>: Mantener actualizado el contenido del micrositio del Archivo</w:t>
            </w:r>
          </w:p>
        </w:tc>
        <w:tc>
          <w:tcPr>
            <w:tcW w:w="567" w:type="dxa"/>
            <w:vAlign w:val="center"/>
          </w:tcPr>
          <w:p w14:paraId="5FDF306F" w14:textId="51CF12DE" w:rsidR="00D1399F" w:rsidRPr="00F81A5D" w:rsidRDefault="00D1399F" w:rsidP="00D1399F">
            <w:pPr>
              <w:jc w:val="center"/>
              <w:rPr>
                <w:rFonts w:cstheme="minorHAnsi"/>
                <w:sz w:val="18"/>
                <w:szCs w:val="24"/>
              </w:rPr>
            </w:pPr>
            <w:r w:rsidRPr="00F81A5D">
              <w:rPr>
                <w:rFonts w:cstheme="minorHAnsi"/>
                <w:sz w:val="18"/>
                <w:szCs w:val="24"/>
              </w:rPr>
              <w:t>1</w:t>
            </w:r>
          </w:p>
        </w:tc>
        <w:tc>
          <w:tcPr>
            <w:tcW w:w="2191" w:type="dxa"/>
            <w:vAlign w:val="center"/>
          </w:tcPr>
          <w:p w14:paraId="1051EC64" w14:textId="5E16AADD" w:rsidR="00D1399F" w:rsidRPr="00F81A5D" w:rsidRDefault="00D1399F" w:rsidP="00D1399F">
            <w:pPr>
              <w:jc w:val="center"/>
              <w:rPr>
                <w:rFonts w:cstheme="minorHAnsi"/>
                <w:sz w:val="18"/>
                <w:szCs w:val="24"/>
              </w:rPr>
            </w:pPr>
            <w:r w:rsidRPr="00F81A5D">
              <w:rPr>
                <w:rFonts w:cstheme="minorHAnsi"/>
                <w:sz w:val="18"/>
                <w:szCs w:val="24"/>
              </w:rPr>
              <w:t>Definir el contenido a actualizar</w:t>
            </w:r>
          </w:p>
        </w:tc>
        <w:tc>
          <w:tcPr>
            <w:tcW w:w="1566" w:type="dxa"/>
            <w:vMerge w:val="restart"/>
            <w:vAlign w:val="center"/>
          </w:tcPr>
          <w:p w14:paraId="31E6788B" w14:textId="32FC7FE7" w:rsidR="00D1399F" w:rsidRPr="00F81A5D" w:rsidRDefault="00D1399F" w:rsidP="00D1399F">
            <w:pPr>
              <w:jc w:val="center"/>
              <w:rPr>
                <w:rFonts w:cstheme="minorHAnsi"/>
                <w:sz w:val="18"/>
                <w:szCs w:val="24"/>
              </w:rPr>
            </w:pPr>
            <w:r w:rsidRPr="00F81A5D">
              <w:rPr>
                <w:rFonts w:cstheme="minorHAnsi"/>
                <w:sz w:val="18"/>
                <w:szCs w:val="18"/>
              </w:rPr>
              <w:t>Ana Lucía Estrada Meza/</w:t>
            </w:r>
            <w:r>
              <w:rPr>
                <w:rFonts w:cstheme="minorHAnsi"/>
                <w:sz w:val="18"/>
                <w:szCs w:val="18"/>
              </w:rPr>
              <w:t xml:space="preserve"> </w:t>
            </w:r>
            <w:r w:rsidRPr="00F81A5D">
              <w:rPr>
                <w:rFonts w:cstheme="minorHAnsi"/>
                <w:sz w:val="18"/>
                <w:szCs w:val="18"/>
              </w:rPr>
              <w:t>Oscar Leonardo Arredondo Peña</w:t>
            </w:r>
          </w:p>
        </w:tc>
        <w:tc>
          <w:tcPr>
            <w:tcW w:w="1446" w:type="dxa"/>
            <w:vAlign w:val="center"/>
          </w:tcPr>
          <w:p w14:paraId="71AB3985" w14:textId="0372C161" w:rsidR="00D1399F" w:rsidRPr="00F81A5D" w:rsidRDefault="00D1399F" w:rsidP="00D1399F">
            <w:pPr>
              <w:jc w:val="center"/>
              <w:rPr>
                <w:rFonts w:cstheme="minorHAnsi"/>
                <w:sz w:val="18"/>
                <w:szCs w:val="24"/>
              </w:rPr>
            </w:pPr>
            <w:r w:rsidRPr="00F81A5D">
              <w:rPr>
                <w:rFonts w:cstheme="minorHAnsi"/>
                <w:sz w:val="18"/>
                <w:szCs w:val="24"/>
              </w:rPr>
              <w:t>Contenido a actualizar</w:t>
            </w:r>
          </w:p>
        </w:tc>
        <w:tc>
          <w:tcPr>
            <w:tcW w:w="1626" w:type="dxa"/>
            <w:vMerge w:val="restart"/>
            <w:vAlign w:val="center"/>
          </w:tcPr>
          <w:p w14:paraId="50CA9907" w14:textId="69EC4E38" w:rsidR="00D1399F" w:rsidRPr="00F81A5D" w:rsidRDefault="00D1399F" w:rsidP="00D1399F">
            <w:pPr>
              <w:jc w:val="center"/>
              <w:rPr>
                <w:rFonts w:cstheme="minorHAnsi"/>
                <w:sz w:val="18"/>
                <w:szCs w:val="24"/>
              </w:rPr>
            </w:pPr>
            <w:r w:rsidRPr="00F81A5D">
              <w:rPr>
                <w:rFonts w:cstheme="minorHAnsi"/>
                <w:sz w:val="18"/>
                <w:szCs w:val="24"/>
              </w:rPr>
              <w:t>Solicitud de actualización realizada</w:t>
            </w:r>
          </w:p>
        </w:tc>
      </w:tr>
      <w:tr w:rsidR="00D1399F" w:rsidRPr="00F81A5D" w14:paraId="4688C974" w14:textId="77777777" w:rsidTr="00ED4251">
        <w:trPr>
          <w:trHeight w:val="135"/>
        </w:trPr>
        <w:tc>
          <w:tcPr>
            <w:tcW w:w="556" w:type="dxa"/>
            <w:vMerge/>
            <w:vAlign w:val="center"/>
          </w:tcPr>
          <w:p w14:paraId="686B473F" w14:textId="77777777" w:rsidR="00D1399F" w:rsidRPr="00F81A5D" w:rsidRDefault="00D1399F" w:rsidP="00D1399F">
            <w:pPr>
              <w:jc w:val="center"/>
              <w:rPr>
                <w:rFonts w:cstheme="minorHAnsi"/>
                <w:sz w:val="18"/>
                <w:szCs w:val="24"/>
              </w:rPr>
            </w:pPr>
          </w:p>
        </w:tc>
        <w:tc>
          <w:tcPr>
            <w:tcW w:w="1762" w:type="dxa"/>
            <w:vMerge/>
            <w:vAlign w:val="center"/>
          </w:tcPr>
          <w:p w14:paraId="76993890" w14:textId="77777777" w:rsidR="00D1399F" w:rsidRPr="00F81A5D" w:rsidRDefault="00D1399F" w:rsidP="00D1399F">
            <w:pPr>
              <w:jc w:val="center"/>
              <w:rPr>
                <w:rFonts w:cstheme="minorHAnsi"/>
                <w:sz w:val="18"/>
                <w:szCs w:val="24"/>
              </w:rPr>
            </w:pPr>
          </w:p>
        </w:tc>
        <w:tc>
          <w:tcPr>
            <w:tcW w:w="1784" w:type="dxa"/>
            <w:vMerge/>
            <w:vAlign w:val="center"/>
          </w:tcPr>
          <w:p w14:paraId="6F1BF61A" w14:textId="77777777" w:rsidR="00D1399F" w:rsidRPr="00F81A5D" w:rsidRDefault="00D1399F" w:rsidP="00D1399F">
            <w:pPr>
              <w:jc w:val="center"/>
              <w:rPr>
                <w:rFonts w:cstheme="minorHAnsi"/>
                <w:sz w:val="18"/>
                <w:szCs w:val="24"/>
              </w:rPr>
            </w:pPr>
          </w:p>
        </w:tc>
        <w:tc>
          <w:tcPr>
            <w:tcW w:w="1657" w:type="dxa"/>
            <w:vMerge/>
            <w:vAlign w:val="center"/>
          </w:tcPr>
          <w:p w14:paraId="1EBD4526" w14:textId="77777777" w:rsidR="00D1399F" w:rsidRPr="00F81A5D" w:rsidRDefault="00D1399F" w:rsidP="00D1399F">
            <w:pPr>
              <w:jc w:val="center"/>
              <w:rPr>
                <w:rFonts w:cstheme="minorHAnsi"/>
                <w:sz w:val="18"/>
                <w:szCs w:val="24"/>
              </w:rPr>
            </w:pPr>
          </w:p>
        </w:tc>
        <w:tc>
          <w:tcPr>
            <w:tcW w:w="567" w:type="dxa"/>
            <w:vAlign w:val="center"/>
          </w:tcPr>
          <w:p w14:paraId="5E128677" w14:textId="26A5CD62" w:rsidR="00D1399F" w:rsidRPr="00F81A5D" w:rsidRDefault="00D1399F" w:rsidP="00D1399F">
            <w:pPr>
              <w:jc w:val="center"/>
              <w:rPr>
                <w:rFonts w:cstheme="minorHAnsi"/>
                <w:sz w:val="18"/>
                <w:szCs w:val="24"/>
              </w:rPr>
            </w:pPr>
            <w:r w:rsidRPr="00F81A5D">
              <w:rPr>
                <w:rFonts w:cstheme="minorHAnsi"/>
                <w:sz w:val="18"/>
                <w:szCs w:val="24"/>
              </w:rPr>
              <w:t>2</w:t>
            </w:r>
          </w:p>
        </w:tc>
        <w:tc>
          <w:tcPr>
            <w:tcW w:w="2191" w:type="dxa"/>
            <w:vAlign w:val="center"/>
          </w:tcPr>
          <w:p w14:paraId="07BD5DE6" w14:textId="41C4EE0F" w:rsidR="00D1399F" w:rsidRPr="00F81A5D" w:rsidRDefault="00D1399F" w:rsidP="00D1399F">
            <w:pPr>
              <w:jc w:val="center"/>
              <w:rPr>
                <w:rFonts w:cstheme="minorHAnsi"/>
                <w:sz w:val="18"/>
                <w:szCs w:val="24"/>
              </w:rPr>
            </w:pPr>
            <w:r w:rsidRPr="00F81A5D">
              <w:rPr>
                <w:rFonts w:cstheme="minorHAnsi"/>
                <w:sz w:val="18"/>
                <w:szCs w:val="24"/>
              </w:rPr>
              <w:t>Solicitar a la Coordinación de Comunicación Social la actualización del micrositio</w:t>
            </w:r>
          </w:p>
        </w:tc>
        <w:tc>
          <w:tcPr>
            <w:tcW w:w="1566" w:type="dxa"/>
            <w:vMerge/>
            <w:vAlign w:val="center"/>
          </w:tcPr>
          <w:p w14:paraId="06C7EBCB" w14:textId="77777777" w:rsidR="00D1399F" w:rsidRPr="00F81A5D" w:rsidRDefault="00D1399F" w:rsidP="00D1399F">
            <w:pPr>
              <w:jc w:val="center"/>
              <w:rPr>
                <w:rFonts w:cstheme="minorHAnsi"/>
                <w:sz w:val="18"/>
                <w:szCs w:val="24"/>
              </w:rPr>
            </w:pPr>
          </w:p>
        </w:tc>
        <w:tc>
          <w:tcPr>
            <w:tcW w:w="1446" w:type="dxa"/>
            <w:vAlign w:val="center"/>
          </w:tcPr>
          <w:p w14:paraId="3EAD76CE" w14:textId="64714C26" w:rsidR="00D1399F" w:rsidRPr="00F81A5D" w:rsidRDefault="00D1399F" w:rsidP="00D1399F">
            <w:pPr>
              <w:jc w:val="center"/>
              <w:rPr>
                <w:rFonts w:cstheme="minorHAnsi"/>
                <w:sz w:val="18"/>
                <w:szCs w:val="24"/>
              </w:rPr>
            </w:pPr>
            <w:r w:rsidRPr="00F81A5D">
              <w:rPr>
                <w:rFonts w:cstheme="minorHAnsi"/>
                <w:sz w:val="18"/>
                <w:szCs w:val="24"/>
              </w:rPr>
              <w:t>Oficio de solicitud</w:t>
            </w:r>
          </w:p>
        </w:tc>
        <w:tc>
          <w:tcPr>
            <w:tcW w:w="1626" w:type="dxa"/>
            <w:vMerge/>
            <w:vAlign w:val="center"/>
          </w:tcPr>
          <w:p w14:paraId="1FB38F2F" w14:textId="77777777" w:rsidR="00D1399F" w:rsidRPr="00F81A5D" w:rsidRDefault="00D1399F" w:rsidP="00D1399F">
            <w:pPr>
              <w:jc w:val="center"/>
              <w:rPr>
                <w:rFonts w:cstheme="minorHAnsi"/>
                <w:sz w:val="18"/>
                <w:szCs w:val="24"/>
              </w:rPr>
            </w:pPr>
          </w:p>
        </w:tc>
      </w:tr>
    </w:tbl>
    <w:p w14:paraId="0DF5146A" w14:textId="77777777" w:rsidR="00061D7F" w:rsidRPr="00F81A5D" w:rsidRDefault="00061D7F" w:rsidP="00061D7F">
      <w:pPr>
        <w:rPr>
          <w:b/>
          <w:sz w:val="56"/>
          <w:szCs w:val="56"/>
        </w:rPr>
        <w:sectPr w:rsidR="00061D7F" w:rsidRPr="00F81A5D" w:rsidSect="0025382B">
          <w:pgSz w:w="15840" w:h="12240" w:orient="landscape"/>
          <w:pgMar w:top="1701" w:right="1418" w:bottom="1701" w:left="1418" w:header="709" w:footer="709" w:gutter="0"/>
          <w:cols w:space="708"/>
          <w:titlePg/>
          <w:docGrid w:linePitch="360"/>
        </w:sectPr>
      </w:pPr>
    </w:p>
    <w:p w14:paraId="024B3C96" w14:textId="0643B9CD" w:rsidR="00061D7F" w:rsidRPr="00F81A5D" w:rsidRDefault="00061D7F" w:rsidP="00061D7F">
      <w:pPr>
        <w:pStyle w:val="Prrafodelista"/>
        <w:numPr>
          <w:ilvl w:val="0"/>
          <w:numId w:val="2"/>
        </w:numPr>
        <w:autoSpaceDE w:val="0"/>
        <w:autoSpaceDN w:val="0"/>
        <w:adjustRightInd w:val="0"/>
        <w:spacing w:after="0" w:line="240" w:lineRule="auto"/>
        <w:jc w:val="both"/>
        <w:rPr>
          <w:rFonts w:cstheme="minorHAnsi"/>
          <w:b/>
          <w:bCs/>
          <w:color w:val="000000"/>
          <w:sz w:val="28"/>
          <w:szCs w:val="24"/>
        </w:rPr>
      </w:pPr>
      <w:r w:rsidRPr="00F81A5D">
        <w:rPr>
          <w:rFonts w:cstheme="minorHAnsi"/>
          <w:b/>
          <w:bCs/>
          <w:color w:val="000000"/>
          <w:sz w:val="28"/>
          <w:szCs w:val="24"/>
        </w:rPr>
        <w:lastRenderedPageBreak/>
        <w:t>Alcance</w:t>
      </w:r>
    </w:p>
    <w:p w14:paraId="1B600343" w14:textId="77777777" w:rsidR="00061D7F" w:rsidRPr="00F81A5D" w:rsidRDefault="00061D7F" w:rsidP="00061D7F">
      <w:pPr>
        <w:pStyle w:val="Default"/>
        <w:rPr>
          <w:sz w:val="23"/>
          <w:szCs w:val="23"/>
        </w:rPr>
      </w:pPr>
    </w:p>
    <w:p w14:paraId="4D69E0BB" w14:textId="1B880E48" w:rsidR="00061D7F" w:rsidRPr="00F81A5D" w:rsidRDefault="007316FF" w:rsidP="00061D7F">
      <w:pPr>
        <w:spacing w:after="0"/>
        <w:jc w:val="both"/>
        <w:rPr>
          <w:sz w:val="24"/>
          <w:szCs w:val="24"/>
        </w:rPr>
      </w:pPr>
      <w:r w:rsidRPr="00A0528A">
        <w:rPr>
          <w:sz w:val="24"/>
          <w:szCs w:val="24"/>
        </w:rPr>
        <w:t xml:space="preserve">Con las actividades establecidas en el presente programa se </w:t>
      </w:r>
      <w:r w:rsidR="00AB10E5">
        <w:rPr>
          <w:sz w:val="24"/>
          <w:szCs w:val="24"/>
        </w:rPr>
        <w:t xml:space="preserve">impulsará </w:t>
      </w:r>
      <w:r w:rsidRPr="00A0528A">
        <w:rPr>
          <w:sz w:val="24"/>
          <w:szCs w:val="24"/>
        </w:rPr>
        <w:t>mantener actualizados los instrumentos de control y consulta archivísticos, capacitar a las personas servidoras públicas relacionadas con el manejo y administración de los expedientes, optimizar los espacios de resguardo</w:t>
      </w:r>
      <w:r w:rsidR="00C2132F">
        <w:rPr>
          <w:sz w:val="24"/>
          <w:szCs w:val="24"/>
        </w:rPr>
        <w:t xml:space="preserve"> y dar seguimiento al </w:t>
      </w:r>
      <w:r w:rsidR="00027EC1">
        <w:rPr>
          <w:sz w:val="24"/>
          <w:szCs w:val="24"/>
        </w:rPr>
        <w:t>desarrollo del Sistema de Gestión Documental del Tribunal.</w:t>
      </w:r>
    </w:p>
    <w:p w14:paraId="42A63129" w14:textId="77777777" w:rsidR="0024098F" w:rsidRPr="00F81A5D" w:rsidRDefault="0024098F" w:rsidP="00061D7F">
      <w:pPr>
        <w:spacing w:after="0"/>
        <w:jc w:val="both"/>
        <w:rPr>
          <w:sz w:val="24"/>
        </w:rPr>
      </w:pPr>
    </w:p>
    <w:p w14:paraId="069B786F" w14:textId="77777777" w:rsidR="00061D7F" w:rsidRPr="00F81A5D" w:rsidRDefault="00061D7F" w:rsidP="00061D7F">
      <w:pPr>
        <w:pStyle w:val="Prrafodelista"/>
        <w:numPr>
          <w:ilvl w:val="0"/>
          <w:numId w:val="2"/>
        </w:numPr>
        <w:autoSpaceDE w:val="0"/>
        <w:autoSpaceDN w:val="0"/>
        <w:adjustRightInd w:val="0"/>
        <w:spacing w:after="0" w:line="240" w:lineRule="auto"/>
        <w:jc w:val="both"/>
        <w:rPr>
          <w:rFonts w:cstheme="minorHAnsi"/>
          <w:b/>
          <w:bCs/>
          <w:color w:val="000000"/>
          <w:sz w:val="28"/>
          <w:szCs w:val="24"/>
        </w:rPr>
      </w:pPr>
      <w:r w:rsidRPr="00F81A5D">
        <w:rPr>
          <w:rFonts w:cstheme="minorHAnsi"/>
          <w:b/>
          <w:bCs/>
          <w:color w:val="000000"/>
          <w:sz w:val="28"/>
          <w:szCs w:val="24"/>
        </w:rPr>
        <w:t>Entregables</w:t>
      </w:r>
    </w:p>
    <w:p w14:paraId="1567F61F" w14:textId="77777777" w:rsidR="00061D7F" w:rsidRPr="00F81A5D" w:rsidRDefault="00061D7F" w:rsidP="00061D7F">
      <w:pPr>
        <w:spacing w:after="0"/>
        <w:jc w:val="both"/>
        <w:rPr>
          <w:rFonts w:cstheme="minorHAnsi"/>
          <w:sz w:val="24"/>
          <w:szCs w:val="24"/>
        </w:rPr>
      </w:pPr>
    </w:p>
    <w:p w14:paraId="5059B4CA" w14:textId="7CCA3D35" w:rsidR="00061D7F" w:rsidRPr="00F81A5D" w:rsidRDefault="00D02DE8" w:rsidP="00061D7F">
      <w:pPr>
        <w:spacing w:after="0"/>
        <w:jc w:val="both"/>
        <w:rPr>
          <w:rFonts w:cstheme="minorHAnsi"/>
          <w:sz w:val="24"/>
          <w:szCs w:val="24"/>
        </w:rPr>
      </w:pPr>
      <w:r>
        <w:rPr>
          <w:rFonts w:cstheme="minorHAnsi"/>
          <w:sz w:val="24"/>
          <w:szCs w:val="24"/>
        </w:rPr>
        <w:t xml:space="preserve">En </w:t>
      </w:r>
      <w:r w:rsidR="00027EC1">
        <w:rPr>
          <w:rFonts w:cstheme="minorHAnsi"/>
          <w:sz w:val="24"/>
          <w:szCs w:val="24"/>
        </w:rPr>
        <w:t>la descripción</w:t>
      </w:r>
      <w:r>
        <w:rPr>
          <w:rFonts w:cstheme="minorHAnsi"/>
          <w:sz w:val="24"/>
          <w:szCs w:val="24"/>
        </w:rPr>
        <w:t xml:space="preserve"> de la Planeación del presente</w:t>
      </w:r>
      <w:r w:rsidR="005F3428" w:rsidRPr="00F81A5D">
        <w:rPr>
          <w:rFonts w:cstheme="minorHAnsi"/>
          <w:sz w:val="24"/>
          <w:szCs w:val="24"/>
        </w:rPr>
        <w:t xml:space="preserve"> Programa</w:t>
      </w:r>
      <w:r w:rsidR="009E4EDE">
        <w:rPr>
          <w:rFonts w:cstheme="minorHAnsi"/>
          <w:sz w:val="24"/>
          <w:szCs w:val="24"/>
        </w:rPr>
        <w:t>, identificado con el numeral 5,</w:t>
      </w:r>
      <w:r w:rsidR="005F3428" w:rsidRPr="00F81A5D">
        <w:rPr>
          <w:rFonts w:cstheme="minorHAnsi"/>
          <w:sz w:val="24"/>
          <w:szCs w:val="24"/>
        </w:rPr>
        <w:t xml:space="preserve"> se </w:t>
      </w:r>
      <w:r w:rsidR="00ED5CD9" w:rsidRPr="00F81A5D">
        <w:rPr>
          <w:rFonts w:cstheme="minorHAnsi"/>
          <w:sz w:val="24"/>
          <w:szCs w:val="24"/>
        </w:rPr>
        <w:t xml:space="preserve">establecieron los entregables que servirán como evidencia del </w:t>
      </w:r>
      <w:r w:rsidR="00657A64" w:rsidRPr="00F81A5D">
        <w:rPr>
          <w:rFonts w:cstheme="minorHAnsi"/>
          <w:sz w:val="24"/>
          <w:szCs w:val="24"/>
        </w:rPr>
        <w:t xml:space="preserve">cumplimiento </w:t>
      </w:r>
      <w:r w:rsidR="00213B1C">
        <w:rPr>
          <w:rFonts w:cstheme="minorHAnsi"/>
          <w:sz w:val="24"/>
          <w:szCs w:val="24"/>
        </w:rPr>
        <w:t>de</w:t>
      </w:r>
      <w:r w:rsidR="00657A64" w:rsidRPr="00F81A5D">
        <w:rPr>
          <w:rFonts w:cstheme="minorHAnsi"/>
          <w:sz w:val="24"/>
          <w:szCs w:val="24"/>
        </w:rPr>
        <w:t xml:space="preserve"> las metas y actividades propuestas.</w:t>
      </w:r>
    </w:p>
    <w:p w14:paraId="7D0ACF1C" w14:textId="77777777" w:rsidR="00061D7F" w:rsidRPr="00F81A5D" w:rsidRDefault="00061D7F" w:rsidP="00061D7F">
      <w:pPr>
        <w:spacing w:after="0"/>
        <w:jc w:val="both"/>
        <w:rPr>
          <w:rFonts w:cstheme="minorHAnsi"/>
          <w:sz w:val="24"/>
          <w:szCs w:val="24"/>
        </w:rPr>
      </w:pPr>
    </w:p>
    <w:p w14:paraId="22B85006" w14:textId="77777777" w:rsidR="00061D7F" w:rsidRPr="00F81A5D" w:rsidRDefault="00061D7F" w:rsidP="00061D7F">
      <w:pPr>
        <w:pStyle w:val="Prrafodelista"/>
        <w:numPr>
          <w:ilvl w:val="0"/>
          <w:numId w:val="2"/>
        </w:numPr>
        <w:autoSpaceDE w:val="0"/>
        <w:autoSpaceDN w:val="0"/>
        <w:adjustRightInd w:val="0"/>
        <w:spacing w:after="0" w:line="240" w:lineRule="auto"/>
        <w:jc w:val="both"/>
        <w:rPr>
          <w:rFonts w:cstheme="minorHAnsi"/>
          <w:b/>
          <w:bCs/>
          <w:color w:val="000000"/>
          <w:sz w:val="28"/>
          <w:szCs w:val="24"/>
        </w:rPr>
      </w:pPr>
      <w:r w:rsidRPr="00F81A5D">
        <w:rPr>
          <w:rFonts w:cstheme="minorHAnsi"/>
          <w:b/>
          <w:bCs/>
          <w:color w:val="000000"/>
          <w:sz w:val="28"/>
          <w:szCs w:val="24"/>
        </w:rPr>
        <w:t>Recursos</w:t>
      </w:r>
    </w:p>
    <w:p w14:paraId="13E2AA8F" w14:textId="77777777" w:rsidR="00061D7F" w:rsidRPr="00F81A5D" w:rsidRDefault="00061D7F" w:rsidP="00061D7F">
      <w:pPr>
        <w:pStyle w:val="Default"/>
        <w:jc w:val="both"/>
        <w:rPr>
          <w:sz w:val="22"/>
          <w:szCs w:val="22"/>
        </w:rPr>
      </w:pPr>
    </w:p>
    <w:p w14:paraId="79B5E226" w14:textId="5E2D716D" w:rsidR="00061D7F" w:rsidRPr="00F81A5D" w:rsidRDefault="00172BDB" w:rsidP="00061D7F">
      <w:pPr>
        <w:pStyle w:val="Default"/>
        <w:spacing w:line="276" w:lineRule="auto"/>
        <w:jc w:val="both"/>
        <w:rPr>
          <w:rFonts w:asciiTheme="minorHAnsi" w:hAnsiTheme="minorHAnsi" w:cstheme="minorHAnsi"/>
          <w:szCs w:val="22"/>
        </w:rPr>
      </w:pPr>
      <w:r w:rsidRPr="00F81A5D">
        <w:rPr>
          <w:rFonts w:asciiTheme="minorHAnsi" w:hAnsiTheme="minorHAnsi" w:cstheme="minorHAnsi"/>
          <w:szCs w:val="22"/>
        </w:rPr>
        <w:t>Para el desarrollo de sus funciones, e</w:t>
      </w:r>
      <w:r w:rsidR="00061D7F" w:rsidRPr="00F81A5D">
        <w:rPr>
          <w:rFonts w:asciiTheme="minorHAnsi" w:hAnsiTheme="minorHAnsi" w:cstheme="minorHAnsi"/>
          <w:szCs w:val="22"/>
        </w:rPr>
        <w:t>l Área Coordinadora de Archivos</w:t>
      </w:r>
      <w:r w:rsidR="00F72806" w:rsidRPr="00F81A5D">
        <w:rPr>
          <w:rFonts w:asciiTheme="minorHAnsi" w:hAnsiTheme="minorHAnsi" w:cstheme="minorHAnsi"/>
          <w:szCs w:val="22"/>
        </w:rPr>
        <w:t xml:space="preserve"> </w:t>
      </w:r>
      <w:r w:rsidR="00061D7F" w:rsidRPr="00F81A5D">
        <w:rPr>
          <w:rFonts w:asciiTheme="minorHAnsi" w:hAnsiTheme="minorHAnsi" w:cstheme="minorHAnsi"/>
          <w:szCs w:val="22"/>
        </w:rPr>
        <w:t>trabaja con el presupuesto asignado en forma global al Tribunal de Justicia Administrativa</w:t>
      </w:r>
      <w:r w:rsidR="00E24FAC" w:rsidRPr="00F81A5D">
        <w:rPr>
          <w:rFonts w:asciiTheme="minorHAnsi" w:hAnsiTheme="minorHAnsi" w:cstheme="minorHAnsi"/>
          <w:szCs w:val="22"/>
        </w:rPr>
        <w:t xml:space="preserve"> y los recursos materiales que de éste derivan</w:t>
      </w:r>
      <w:r w:rsidR="00061D7F" w:rsidRPr="00F81A5D">
        <w:rPr>
          <w:rFonts w:asciiTheme="minorHAnsi" w:hAnsiTheme="minorHAnsi" w:cstheme="minorHAnsi"/>
          <w:szCs w:val="22"/>
        </w:rPr>
        <w:t xml:space="preserve">. </w:t>
      </w:r>
      <w:r w:rsidR="00E24FAC" w:rsidRPr="00F81A5D">
        <w:rPr>
          <w:rFonts w:asciiTheme="minorHAnsi" w:hAnsiTheme="minorHAnsi" w:cstheme="minorHAnsi"/>
          <w:szCs w:val="22"/>
        </w:rPr>
        <w:t>Esta Coordinación se integra por</w:t>
      </w:r>
      <w:r w:rsidR="00061D7F" w:rsidRPr="00F81A5D">
        <w:rPr>
          <w:rFonts w:asciiTheme="minorHAnsi" w:hAnsiTheme="minorHAnsi" w:cstheme="minorHAnsi"/>
          <w:szCs w:val="22"/>
        </w:rPr>
        <w:t xml:space="preserve"> 5 servidores públicos de los cuales, 1 es titular, 1 es responsable del archivo de concentración, 1 es responsable del archivo histórico</w:t>
      </w:r>
      <w:r w:rsidR="001A046D" w:rsidRPr="00F81A5D">
        <w:rPr>
          <w:rFonts w:asciiTheme="minorHAnsi" w:hAnsiTheme="minorHAnsi" w:cstheme="minorHAnsi"/>
          <w:szCs w:val="22"/>
        </w:rPr>
        <w:t>, 1 es responsable de archivo de trámite</w:t>
      </w:r>
      <w:r w:rsidR="00061D7F" w:rsidRPr="00F81A5D">
        <w:rPr>
          <w:rFonts w:asciiTheme="minorHAnsi" w:hAnsiTheme="minorHAnsi" w:cstheme="minorHAnsi"/>
          <w:szCs w:val="22"/>
        </w:rPr>
        <w:t xml:space="preserve"> y </w:t>
      </w:r>
      <w:r w:rsidR="001A046D" w:rsidRPr="00F81A5D">
        <w:rPr>
          <w:rFonts w:asciiTheme="minorHAnsi" w:hAnsiTheme="minorHAnsi" w:cstheme="minorHAnsi"/>
          <w:szCs w:val="22"/>
        </w:rPr>
        <w:t>1</w:t>
      </w:r>
      <w:r w:rsidR="00061D7F" w:rsidRPr="00F81A5D">
        <w:rPr>
          <w:rFonts w:asciiTheme="minorHAnsi" w:hAnsiTheme="minorHAnsi" w:cstheme="minorHAnsi"/>
          <w:szCs w:val="22"/>
        </w:rPr>
        <w:t xml:space="preserve"> auxiliar del archivo de trámite jurisdiccional.</w:t>
      </w:r>
    </w:p>
    <w:p w14:paraId="2B318E64" w14:textId="77777777" w:rsidR="00061D7F" w:rsidRPr="00F81A5D" w:rsidRDefault="00061D7F" w:rsidP="00061D7F">
      <w:pPr>
        <w:pStyle w:val="Default"/>
        <w:ind w:left="360"/>
        <w:rPr>
          <w:sz w:val="22"/>
          <w:szCs w:val="22"/>
        </w:rPr>
      </w:pPr>
      <w:r w:rsidRPr="00F81A5D">
        <w:rPr>
          <w:sz w:val="22"/>
          <w:szCs w:val="22"/>
        </w:rPr>
        <w:t xml:space="preserve"> </w:t>
      </w:r>
    </w:p>
    <w:p w14:paraId="27306128" w14:textId="77777777" w:rsidR="00061D7F" w:rsidRPr="00F81A5D" w:rsidRDefault="00061D7F" w:rsidP="00061D7F">
      <w:pPr>
        <w:pStyle w:val="Prrafodelista"/>
        <w:numPr>
          <w:ilvl w:val="0"/>
          <w:numId w:val="2"/>
        </w:numPr>
        <w:autoSpaceDE w:val="0"/>
        <w:autoSpaceDN w:val="0"/>
        <w:adjustRightInd w:val="0"/>
        <w:spacing w:after="0" w:line="240" w:lineRule="auto"/>
        <w:jc w:val="both"/>
        <w:rPr>
          <w:sz w:val="23"/>
          <w:szCs w:val="23"/>
        </w:rPr>
      </w:pPr>
      <w:r w:rsidRPr="00F81A5D">
        <w:rPr>
          <w:rFonts w:cstheme="minorHAnsi"/>
          <w:b/>
          <w:bCs/>
          <w:color w:val="000000"/>
          <w:sz w:val="28"/>
          <w:szCs w:val="24"/>
        </w:rPr>
        <w:t xml:space="preserve"> Tiempo de implementación</w:t>
      </w:r>
      <w:r w:rsidRPr="00F81A5D">
        <w:rPr>
          <w:b/>
          <w:bCs/>
          <w:sz w:val="23"/>
          <w:szCs w:val="23"/>
        </w:rPr>
        <w:t xml:space="preserve"> </w:t>
      </w:r>
    </w:p>
    <w:p w14:paraId="060BF24F" w14:textId="77777777" w:rsidR="00061D7F" w:rsidRPr="00F81A5D" w:rsidRDefault="00061D7F" w:rsidP="00061D7F">
      <w:pPr>
        <w:pStyle w:val="Prrafodelista"/>
        <w:autoSpaceDE w:val="0"/>
        <w:autoSpaceDN w:val="0"/>
        <w:adjustRightInd w:val="0"/>
        <w:spacing w:after="0" w:line="240" w:lineRule="auto"/>
        <w:ind w:left="360"/>
        <w:jc w:val="both"/>
      </w:pPr>
    </w:p>
    <w:p w14:paraId="6EE63F8F" w14:textId="2E14003D" w:rsidR="00061D7F" w:rsidRPr="00F81A5D" w:rsidRDefault="00F056F4" w:rsidP="00024C2D">
      <w:pPr>
        <w:spacing w:after="0"/>
        <w:jc w:val="both"/>
        <w:rPr>
          <w:rFonts w:cstheme="minorHAnsi"/>
          <w:sz w:val="24"/>
          <w:szCs w:val="24"/>
        </w:rPr>
      </w:pPr>
      <w:r>
        <w:rPr>
          <w:rFonts w:cstheme="minorHAnsi"/>
          <w:sz w:val="24"/>
          <w:szCs w:val="24"/>
        </w:rPr>
        <w:t>EL PADA del TJA Guanajuato</w:t>
      </w:r>
      <w:r w:rsidR="00024C2D" w:rsidRPr="00F81A5D">
        <w:rPr>
          <w:rFonts w:cstheme="minorHAnsi"/>
          <w:sz w:val="24"/>
          <w:szCs w:val="24"/>
        </w:rPr>
        <w:t xml:space="preserve"> será ejecutado en u</w:t>
      </w:r>
      <w:r w:rsidR="00061D7F" w:rsidRPr="00F81A5D">
        <w:rPr>
          <w:rFonts w:cstheme="minorHAnsi"/>
          <w:sz w:val="24"/>
          <w:szCs w:val="24"/>
        </w:rPr>
        <w:t>n año.</w:t>
      </w:r>
      <w:r w:rsidR="00024C2D" w:rsidRPr="00F81A5D">
        <w:rPr>
          <w:rFonts w:cstheme="minorHAnsi"/>
          <w:sz w:val="24"/>
          <w:szCs w:val="24"/>
        </w:rPr>
        <w:t xml:space="preserve"> </w:t>
      </w:r>
      <w:r w:rsidR="00EC109B">
        <w:rPr>
          <w:rFonts w:cstheme="minorHAnsi"/>
          <w:sz w:val="24"/>
          <w:szCs w:val="24"/>
        </w:rPr>
        <w:t>En lo relativo</w:t>
      </w:r>
      <w:r w:rsidR="00B37A8D" w:rsidRPr="00F81A5D">
        <w:rPr>
          <w:rFonts w:cstheme="minorHAnsi"/>
          <w:sz w:val="24"/>
          <w:szCs w:val="24"/>
        </w:rPr>
        <w:t xml:space="preserve"> a la</w:t>
      </w:r>
      <w:r w:rsidR="005C1366" w:rsidRPr="00F81A5D">
        <w:rPr>
          <w:rFonts w:cstheme="minorHAnsi"/>
          <w:sz w:val="24"/>
          <w:szCs w:val="24"/>
        </w:rPr>
        <w:t>s</w:t>
      </w:r>
      <w:r w:rsidR="00B37A8D" w:rsidRPr="00F81A5D">
        <w:rPr>
          <w:rFonts w:cstheme="minorHAnsi"/>
          <w:sz w:val="24"/>
          <w:szCs w:val="24"/>
        </w:rPr>
        <w:t xml:space="preserve"> ac</w:t>
      </w:r>
      <w:r w:rsidR="005C1366" w:rsidRPr="00F81A5D">
        <w:rPr>
          <w:rFonts w:cstheme="minorHAnsi"/>
          <w:sz w:val="24"/>
          <w:szCs w:val="24"/>
        </w:rPr>
        <w:t>tividades de</w:t>
      </w:r>
      <w:r w:rsidR="00024C2D" w:rsidRPr="00F81A5D">
        <w:rPr>
          <w:rFonts w:cstheme="minorHAnsi"/>
          <w:sz w:val="24"/>
          <w:szCs w:val="24"/>
        </w:rPr>
        <w:t xml:space="preserve"> </w:t>
      </w:r>
      <w:r w:rsidR="00061D7F" w:rsidRPr="00F81A5D">
        <w:rPr>
          <w:rFonts w:cstheme="minorHAnsi"/>
          <w:sz w:val="24"/>
          <w:szCs w:val="24"/>
        </w:rPr>
        <w:t>capacitación,</w:t>
      </w:r>
      <w:r w:rsidR="00024C2D" w:rsidRPr="00F81A5D">
        <w:rPr>
          <w:rFonts w:cstheme="minorHAnsi"/>
          <w:sz w:val="24"/>
          <w:szCs w:val="24"/>
        </w:rPr>
        <w:t xml:space="preserve"> las fechas establecidas son tentativas</w:t>
      </w:r>
      <w:r w:rsidR="00061D7F" w:rsidRPr="00F81A5D">
        <w:rPr>
          <w:rFonts w:cstheme="minorHAnsi"/>
          <w:sz w:val="24"/>
          <w:szCs w:val="24"/>
        </w:rPr>
        <w:t>, en virtud de que pueden verse afectadas por las</w:t>
      </w:r>
      <w:r>
        <w:rPr>
          <w:rFonts w:cstheme="minorHAnsi"/>
          <w:sz w:val="24"/>
          <w:szCs w:val="24"/>
        </w:rPr>
        <w:t xml:space="preserve"> demá</w:t>
      </w:r>
      <w:r w:rsidR="00D73065">
        <w:rPr>
          <w:rFonts w:cstheme="minorHAnsi"/>
          <w:sz w:val="24"/>
          <w:szCs w:val="24"/>
        </w:rPr>
        <w:t>s</w:t>
      </w:r>
      <w:r w:rsidR="00061D7F" w:rsidRPr="00F81A5D">
        <w:rPr>
          <w:rFonts w:cstheme="minorHAnsi"/>
          <w:sz w:val="24"/>
          <w:szCs w:val="24"/>
        </w:rPr>
        <w:t xml:space="preserve"> acciones de capacitación impartidas por </w:t>
      </w:r>
      <w:r w:rsidR="00662ABC" w:rsidRPr="00F81A5D">
        <w:rPr>
          <w:rFonts w:cstheme="minorHAnsi"/>
          <w:sz w:val="24"/>
          <w:szCs w:val="24"/>
        </w:rPr>
        <w:t>l</w:t>
      </w:r>
      <w:r w:rsidR="00061D7F" w:rsidRPr="00F81A5D">
        <w:rPr>
          <w:rFonts w:cstheme="minorHAnsi"/>
          <w:sz w:val="24"/>
          <w:szCs w:val="24"/>
        </w:rPr>
        <w:t>as unidades administrativas del Tribunal</w:t>
      </w:r>
      <w:r w:rsidR="00662ABC" w:rsidRPr="00F81A5D">
        <w:rPr>
          <w:rFonts w:cstheme="minorHAnsi"/>
          <w:sz w:val="24"/>
          <w:szCs w:val="24"/>
        </w:rPr>
        <w:t xml:space="preserve"> </w:t>
      </w:r>
      <w:r w:rsidR="00C951C9" w:rsidRPr="00F81A5D">
        <w:rPr>
          <w:rFonts w:cstheme="minorHAnsi"/>
          <w:sz w:val="24"/>
          <w:szCs w:val="24"/>
        </w:rPr>
        <w:t xml:space="preserve">u </w:t>
      </w:r>
      <w:r w:rsidR="00024C2D" w:rsidRPr="00F81A5D">
        <w:rPr>
          <w:rFonts w:cstheme="minorHAnsi"/>
          <w:sz w:val="24"/>
          <w:szCs w:val="24"/>
        </w:rPr>
        <w:t>otras instancias</w:t>
      </w:r>
      <w:r w:rsidR="00061D7F" w:rsidRPr="00F81A5D">
        <w:rPr>
          <w:rFonts w:cstheme="minorHAnsi"/>
          <w:sz w:val="24"/>
          <w:szCs w:val="24"/>
        </w:rPr>
        <w:t xml:space="preserve">. </w:t>
      </w:r>
    </w:p>
    <w:p w14:paraId="12214192" w14:textId="77777777" w:rsidR="00061D7F" w:rsidRPr="00F81A5D" w:rsidRDefault="00061D7F" w:rsidP="00061D7F">
      <w:pPr>
        <w:autoSpaceDE w:val="0"/>
        <w:autoSpaceDN w:val="0"/>
        <w:adjustRightInd w:val="0"/>
        <w:spacing w:after="0"/>
        <w:jc w:val="both"/>
        <w:rPr>
          <w:rFonts w:cstheme="minorHAnsi"/>
          <w:sz w:val="24"/>
          <w:szCs w:val="24"/>
        </w:rPr>
      </w:pPr>
    </w:p>
    <w:p w14:paraId="20DD31D1" w14:textId="77777777" w:rsidR="00061D7F" w:rsidRPr="00F81A5D" w:rsidRDefault="00061D7F" w:rsidP="00061D7F">
      <w:pPr>
        <w:autoSpaceDE w:val="0"/>
        <w:autoSpaceDN w:val="0"/>
        <w:adjustRightInd w:val="0"/>
        <w:spacing w:after="0"/>
        <w:jc w:val="both"/>
        <w:rPr>
          <w:rFonts w:cstheme="minorHAnsi"/>
          <w:b/>
          <w:bCs/>
          <w:color w:val="000000"/>
          <w:sz w:val="32"/>
          <w:szCs w:val="24"/>
        </w:rPr>
      </w:pPr>
      <w:r w:rsidRPr="00F81A5D">
        <w:rPr>
          <w:sz w:val="24"/>
        </w:rPr>
        <w:t>El cronograma de actividades se adjunta como Anexo 1.</w:t>
      </w:r>
    </w:p>
    <w:p w14:paraId="60CCE61B" w14:textId="77777777" w:rsidR="00061D7F" w:rsidRPr="00F81A5D" w:rsidRDefault="00061D7F" w:rsidP="00061D7F">
      <w:pPr>
        <w:spacing w:after="0"/>
        <w:jc w:val="both"/>
        <w:rPr>
          <w:rFonts w:cstheme="minorHAnsi"/>
          <w:sz w:val="24"/>
          <w:szCs w:val="24"/>
        </w:rPr>
      </w:pPr>
    </w:p>
    <w:p w14:paraId="07D0C7D6" w14:textId="77777777" w:rsidR="00061D7F" w:rsidRPr="00F81A5D" w:rsidRDefault="00061D7F" w:rsidP="00061D7F">
      <w:pPr>
        <w:pStyle w:val="Prrafodelista"/>
        <w:numPr>
          <w:ilvl w:val="0"/>
          <w:numId w:val="2"/>
        </w:numPr>
        <w:autoSpaceDE w:val="0"/>
        <w:autoSpaceDN w:val="0"/>
        <w:adjustRightInd w:val="0"/>
        <w:spacing w:after="0"/>
        <w:jc w:val="both"/>
        <w:rPr>
          <w:sz w:val="23"/>
          <w:szCs w:val="23"/>
        </w:rPr>
      </w:pPr>
      <w:r w:rsidRPr="00F81A5D">
        <w:rPr>
          <w:rFonts w:cstheme="minorHAnsi"/>
          <w:b/>
          <w:bCs/>
          <w:color w:val="000000"/>
          <w:sz w:val="28"/>
          <w:szCs w:val="24"/>
        </w:rPr>
        <w:t xml:space="preserve"> Comunicaciones</w:t>
      </w:r>
      <w:r w:rsidRPr="00F81A5D">
        <w:rPr>
          <w:b/>
          <w:bCs/>
          <w:sz w:val="23"/>
          <w:szCs w:val="23"/>
        </w:rPr>
        <w:t xml:space="preserve"> </w:t>
      </w:r>
    </w:p>
    <w:p w14:paraId="6F8F1EC0" w14:textId="77777777" w:rsidR="00061D7F" w:rsidRPr="00F81A5D" w:rsidRDefault="00061D7F" w:rsidP="00061D7F">
      <w:pPr>
        <w:spacing w:after="0"/>
        <w:jc w:val="both"/>
        <w:rPr>
          <w:rFonts w:cstheme="minorHAnsi"/>
          <w:sz w:val="24"/>
          <w:szCs w:val="24"/>
        </w:rPr>
      </w:pPr>
    </w:p>
    <w:p w14:paraId="609BACED" w14:textId="77777777" w:rsidR="00061D7F" w:rsidRPr="00F81A5D" w:rsidRDefault="00061D7F" w:rsidP="00061D7F">
      <w:pPr>
        <w:pStyle w:val="Default"/>
        <w:spacing w:line="276" w:lineRule="auto"/>
        <w:jc w:val="both"/>
        <w:rPr>
          <w:rFonts w:asciiTheme="minorHAnsi" w:hAnsiTheme="minorHAnsi" w:cstheme="minorHAnsi"/>
          <w:szCs w:val="22"/>
        </w:rPr>
      </w:pPr>
      <w:r w:rsidRPr="00F81A5D">
        <w:rPr>
          <w:rFonts w:asciiTheme="minorHAnsi" w:hAnsiTheme="minorHAnsi" w:cstheme="minorHAnsi"/>
          <w:szCs w:val="22"/>
        </w:rPr>
        <w:t xml:space="preserve">La comunicación entre el Área Coordinadora de Archivos, las unidades administrativas y los responsables de los archivos de trámite se harán a través de: </w:t>
      </w:r>
    </w:p>
    <w:p w14:paraId="4F45DFA1" w14:textId="77777777" w:rsidR="00061D7F" w:rsidRPr="00F81A5D" w:rsidRDefault="00061D7F" w:rsidP="00061D7F">
      <w:pPr>
        <w:pStyle w:val="Default"/>
        <w:spacing w:line="276" w:lineRule="auto"/>
        <w:rPr>
          <w:rFonts w:asciiTheme="minorHAnsi" w:hAnsiTheme="minorHAnsi" w:cstheme="minorHAnsi"/>
          <w:szCs w:val="22"/>
        </w:rPr>
      </w:pPr>
    </w:p>
    <w:p w14:paraId="46A11408" w14:textId="77777777" w:rsidR="00061D7F" w:rsidRPr="00F81A5D" w:rsidRDefault="00061D7F" w:rsidP="00061D7F">
      <w:pPr>
        <w:pStyle w:val="Default"/>
        <w:numPr>
          <w:ilvl w:val="0"/>
          <w:numId w:val="6"/>
        </w:numPr>
        <w:spacing w:line="276" w:lineRule="auto"/>
        <w:rPr>
          <w:rFonts w:asciiTheme="minorHAnsi" w:hAnsiTheme="minorHAnsi" w:cstheme="minorHAnsi"/>
          <w:szCs w:val="22"/>
        </w:rPr>
      </w:pPr>
      <w:r w:rsidRPr="00F81A5D">
        <w:rPr>
          <w:rFonts w:asciiTheme="minorHAnsi" w:hAnsiTheme="minorHAnsi" w:cstheme="minorHAnsi"/>
          <w:szCs w:val="22"/>
        </w:rPr>
        <w:t xml:space="preserve">Notificaciones mediante oficio. </w:t>
      </w:r>
    </w:p>
    <w:p w14:paraId="2C8A4A01" w14:textId="77777777" w:rsidR="00061D7F" w:rsidRPr="00F81A5D" w:rsidRDefault="00061D7F" w:rsidP="00061D7F">
      <w:pPr>
        <w:pStyle w:val="Default"/>
        <w:numPr>
          <w:ilvl w:val="0"/>
          <w:numId w:val="6"/>
        </w:numPr>
        <w:spacing w:line="276" w:lineRule="auto"/>
        <w:rPr>
          <w:rFonts w:asciiTheme="minorHAnsi" w:hAnsiTheme="minorHAnsi" w:cstheme="minorHAnsi"/>
          <w:szCs w:val="22"/>
        </w:rPr>
      </w:pPr>
      <w:r w:rsidRPr="00F81A5D">
        <w:rPr>
          <w:rFonts w:asciiTheme="minorHAnsi" w:hAnsiTheme="minorHAnsi" w:cstheme="minorHAnsi"/>
          <w:szCs w:val="22"/>
        </w:rPr>
        <w:lastRenderedPageBreak/>
        <w:t xml:space="preserve">Correos electrónicos. </w:t>
      </w:r>
    </w:p>
    <w:p w14:paraId="5045CCB2" w14:textId="77777777" w:rsidR="00061D7F" w:rsidRPr="00F81A5D" w:rsidRDefault="00061D7F" w:rsidP="00061D7F">
      <w:pPr>
        <w:pStyle w:val="Default"/>
        <w:numPr>
          <w:ilvl w:val="0"/>
          <w:numId w:val="6"/>
        </w:numPr>
        <w:spacing w:line="276" w:lineRule="auto"/>
        <w:rPr>
          <w:rFonts w:asciiTheme="minorHAnsi" w:hAnsiTheme="minorHAnsi" w:cstheme="minorHAnsi"/>
          <w:szCs w:val="22"/>
        </w:rPr>
      </w:pPr>
      <w:r w:rsidRPr="00F81A5D">
        <w:rPr>
          <w:rFonts w:asciiTheme="minorHAnsi" w:hAnsiTheme="minorHAnsi" w:cstheme="minorHAnsi"/>
          <w:szCs w:val="22"/>
        </w:rPr>
        <w:t>Llamadas telefónicas.</w:t>
      </w:r>
    </w:p>
    <w:p w14:paraId="20CABBAE" w14:textId="77777777" w:rsidR="00061D7F" w:rsidRDefault="00061D7F" w:rsidP="00061D7F">
      <w:pPr>
        <w:pStyle w:val="Default"/>
        <w:numPr>
          <w:ilvl w:val="0"/>
          <w:numId w:val="6"/>
        </w:numPr>
        <w:spacing w:line="276" w:lineRule="auto"/>
        <w:rPr>
          <w:rFonts w:asciiTheme="minorHAnsi" w:hAnsiTheme="minorHAnsi" w:cstheme="minorHAnsi"/>
          <w:szCs w:val="22"/>
        </w:rPr>
      </w:pPr>
      <w:r w:rsidRPr="00F81A5D">
        <w:rPr>
          <w:rFonts w:asciiTheme="minorHAnsi" w:hAnsiTheme="minorHAnsi" w:cstheme="minorHAnsi"/>
          <w:szCs w:val="22"/>
        </w:rPr>
        <w:t>Reuniones virtuales y/o presenciales, según sea el caso.</w:t>
      </w:r>
    </w:p>
    <w:p w14:paraId="76AFFB5B" w14:textId="77777777" w:rsidR="00D749A8" w:rsidRPr="00F81A5D" w:rsidRDefault="00D749A8" w:rsidP="00D749A8">
      <w:pPr>
        <w:pStyle w:val="Default"/>
        <w:spacing w:line="276" w:lineRule="auto"/>
        <w:ind w:left="720"/>
        <w:rPr>
          <w:rFonts w:asciiTheme="minorHAnsi" w:hAnsiTheme="minorHAnsi" w:cstheme="minorHAnsi"/>
          <w:szCs w:val="22"/>
        </w:rPr>
      </w:pPr>
    </w:p>
    <w:p w14:paraId="19937440" w14:textId="77777777" w:rsidR="00061D7F" w:rsidRPr="00F81A5D" w:rsidRDefault="00061D7F" w:rsidP="00061D7F">
      <w:pPr>
        <w:pStyle w:val="Prrafodelista"/>
        <w:numPr>
          <w:ilvl w:val="0"/>
          <w:numId w:val="2"/>
        </w:numPr>
        <w:autoSpaceDE w:val="0"/>
        <w:autoSpaceDN w:val="0"/>
        <w:adjustRightInd w:val="0"/>
        <w:spacing w:after="0"/>
        <w:jc w:val="both"/>
        <w:rPr>
          <w:sz w:val="23"/>
          <w:szCs w:val="23"/>
        </w:rPr>
      </w:pPr>
      <w:r w:rsidRPr="00F81A5D">
        <w:rPr>
          <w:rFonts w:cstheme="minorHAnsi"/>
          <w:b/>
          <w:bCs/>
          <w:color w:val="000000"/>
          <w:sz w:val="28"/>
          <w:szCs w:val="24"/>
        </w:rPr>
        <w:t xml:space="preserve"> Reporte de avances</w:t>
      </w:r>
      <w:r w:rsidRPr="00F81A5D">
        <w:rPr>
          <w:b/>
          <w:bCs/>
          <w:sz w:val="23"/>
          <w:szCs w:val="23"/>
        </w:rPr>
        <w:t xml:space="preserve"> </w:t>
      </w:r>
    </w:p>
    <w:p w14:paraId="48DF8CFF" w14:textId="77777777" w:rsidR="00061D7F" w:rsidRPr="00F81A5D" w:rsidRDefault="00061D7F" w:rsidP="00061D7F">
      <w:pPr>
        <w:pStyle w:val="Default"/>
        <w:spacing w:line="276" w:lineRule="auto"/>
        <w:rPr>
          <w:rFonts w:asciiTheme="minorHAnsi" w:hAnsiTheme="minorHAnsi" w:cstheme="minorHAnsi"/>
          <w:szCs w:val="22"/>
        </w:rPr>
      </w:pPr>
    </w:p>
    <w:p w14:paraId="4330F2FF" w14:textId="727B70B5" w:rsidR="00061D7F" w:rsidRPr="00F81A5D" w:rsidRDefault="00D33513" w:rsidP="00061D7F">
      <w:pPr>
        <w:pStyle w:val="Default"/>
        <w:spacing w:line="276" w:lineRule="auto"/>
        <w:jc w:val="both"/>
        <w:rPr>
          <w:szCs w:val="22"/>
        </w:rPr>
      </w:pPr>
      <w:r w:rsidRPr="00F81A5D">
        <w:rPr>
          <w:szCs w:val="22"/>
        </w:rPr>
        <w:t>Con la finalidad de dar puntual seguimiento a su cumplimiento, trimestralmente se elaborará un reporte</w:t>
      </w:r>
      <w:r w:rsidR="00061D7F" w:rsidRPr="00F81A5D">
        <w:rPr>
          <w:szCs w:val="22"/>
        </w:rPr>
        <w:t xml:space="preserve"> </w:t>
      </w:r>
      <w:r w:rsidRPr="00F81A5D">
        <w:rPr>
          <w:szCs w:val="22"/>
        </w:rPr>
        <w:t>del</w:t>
      </w:r>
      <w:r w:rsidR="00061D7F" w:rsidRPr="00F81A5D">
        <w:rPr>
          <w:szCs w:val="22"/>
        </w:rPr>
        <w:t xml:space="preserve"> </w:t>
      </w:r>
      <w:r w:rsidR="00BF63F9" w:rsidRPr="00F81A5D">
        <w:rPr>
          <w:szCs w:val="22"/>
        </w:rPr>
        <w:t>progreso</w:t>
      </w:r>
      <w:r w:rsidR="00061D7F" w:rsidRPr="00F81A5D">
        <w:rPr>
          <w:szCs w:val="22"/>
        </w:rPr>
        <w:t xml:space="preserve"> </w:t>
      </w:r>
      <w:r w:rsidR="00BF63F9" w:rsidRPr="00F81A5D">
        <w:rPr>
          <w:szCs w:val="22"/>
        </w:rPr>
        <w:t xml:space="preserve">alcanzado respecto a </w:t>
      </w:r>
      <w:r w:rsidR="00061D7F" w:rsidRPr="00F81A5D">
        <w:rPr>
          <w:szCs w:val="22"/>
        </w:rPr>
        <w:t>las actividades señaladas en el presente Programa</w:t>
      </w:r>
      <w:r w:rsidRPr="00F81A5D">
        <w:rPr>
          <w:szCs w:val="22"/>
        </w:rPr>
        <w:t>.</w:t>
      </w:r>
    </w:p>
    <w:p w14:paraId="47E6EABE" w14:textId="77777777" w:rsidR="00061D7F" w:rsidRPr="00F81A5D" w:rsidRDefault="00061D7F" w:rsidP="00061D7F">
      <w:pPr>
        <w:pStyle w:val="Default"/>
        <w:spacing w:line="276" w:lineRule="auto"/>
        <w:jc w:val="both"/>
        <w:rPr>
          <w:szCs w:val="22"/>
        </w:rPr>
      </w:pPr>
    </w:p>
    <w:p w14:paraId="1E5E6BA0" w14:textId="77777777" w:rsidR="00061D7F" w:rsidRPr="00F81A5D" w:rsidRDefault="00061D7F" w:rsidP="00061D7F">
      <w:pPr>
        <w:pStyle w:val="Prrafodelista"/>
        <w:numPr>
          <w:ilvl w:val="0"/>
          <w:numId w:val="2"/>
        </w:numPr>
        <w:autoSpaceDE w:val="0"/>
        <w:autoSpaceDN w:val="0"/>
        <w:adjustRightInd w:val="0"/>
        <w:spacing w:after="0"/>
        <w:jc w:val="both"/>
        <w:rPr>
          <w:sz w:val="23"/>
          <w:szCs w:val="23"/>
        </w:rPr>
      </w:pPr>
      <w:r w:rsidRPr="00F81A5D">
        <w:rPr>
          <w:rFonts w:cstheme="minorHAnsi"/>
          <w:b/>
          <w:bCs/>
          <w:color w:val="000000"/>
          <w:sz w:val="28"/>
          <w:szCs w:val="24"/>
        </w:rPr>
        <w:t xml:space="preserve"> Control de cambios</w:t>
      </w:r>
      <w:r w:rsidRPr="00F81A5D">
        <w:rPr>
          <w:b/>
          <w:bCs/>
          <w:sz w:val="23"/>
          <w:szCs w:val="23"/>
        </w:rPr>
        <w:t xml:space="preserve"> </w:t>
      </w:r>
    </w:p>
    <w:p w14:paraId="2753A568" w14:textId="77777777" w:rsidR="00061D7F" w:rsidRPr="00F81A5D" w:rsidRDefault="00061D7F" w:rsidP="00061D7F">
      <w:pPr>
        <w:pStyle w:val="Default"/>
        <w:spacing w:line="276" w:lineRule="auto"/>
        <w:rPr>
          <w:sz w:val="22"/>
          <w:szCs w:val="22"/>
        </w:rPr>
      </w:pPr>
    </w:p>
    <w:p w14:paraId="4EFD4250" w14:textId="52C597BD" w:rsidR="00061D7F" w:rsidRPr="00F81A5D" w:rsidRDefault="00D92F8B" w:rsidP="00061D7F">
      <w:pPr>
        <w:pStyle w:val="Default"/>
        <w:spacing w:line="276" w:lineRule="auto"/>
        <w:jc w:val="both"/>
        <w:rPr>
          <w:szCs w:val="22"/>
        </w:rPr>
      </w:pPr>
      <w:r w:rsidRPr="00F81A5D">
        <w:rPr>
          <w:szCs w:val="22"/>
        </w:rPr>
        <w:t xml:space="preserve">Como </w:t>
      </w:r>
      <w:r w:rsidR="00574DCE">
        <w:rPr>
          <w:szCs w:val="22"/>
        </w:rPr>
        <w:t xml:space="preserve">una </w:t>
      </w:r>
      <w:r w:rsidRPr="00F81A5D">
        <w:rPr>
          <w:szCs w:val="22"/>
        </w:rPr>
        <w:t>medida para alcanzar</w:t>
      </w:r>
      <w:r w:rsidR="00E84154" w:rsidRPr="00F81A5D">
        <w:rPr>
          <w:szCs w:val="22"/>
        </w:rPr>
        <w:t xml:space="preserve"> los objetivos</w:t>
      </w:r>
      <w:r w:rsidR="00726C34" w:rsidRPr="00F81A5D">
        <w:rPr>
          <w:szCs w:val="22"/>
        </w:rPr>
        <w:t xml:space="preserve"> planeados</w:t>
      </w:r>
      <w:r w:rsidR="00E84154" w:rsidRPr="00F81A5D">
        <w:rPr>
          <w:szCs w:val="22"/>
        </w:rPr>
        <w:t>, e</w:t>
      </w:r>
      <w:r w:rsidR="00061D7F" w:rsidRPr="00F81A5D">
        <w:rPr>
          <w:szCs w:val="22"/>
        </w:rPr>
        <w:t>n el mes de junio</w:t>
      </w:r>
      <w:r w:rsidR="00E84154" w:rsidRPr="00F81A5D">
        <w:rPr>
          <w:szCs w:val="22"/>
        </w:rPr>
        <w:t xml:space="preserve"> se verifi</w:t>
      </w:r>
      <w:r w:rsidR="00EE0489" w:rsidRPr="00F81A5D">
        <w:rPr>
          <w:szCs w:val="22"/>
        </w:rPr>
        <w:t>cará</w:t>
      </w:r>
      <w:r w:rsidR="00061D7F" w:rsidRPr="00F81A5D">
        <w:rPr>
          <w:szCs w:val="22"/>
        </w:rPr>
        <w:t xml:space="preserve"> si es necesario hacer algún ajuste </w:t>
      </w:r>
      <w:r w:rsidR="00387FD2" w:rsidRPr="00F81A5D">
        <w:rPr>
          <w:szCs w:val="22"/>
        </w:rPr>
        <w:t>a</w:t>
      </w:r>
      <w:r w:rsidR="00061D7F" w:rsidRPr="00F81A5D">
        <w:rPr>
          <w:szCs w:val="22"/>
        </w:rPr>
        <w:t>l presente Programa</w:t>
      </w:r>
      <w:r w:rsidR="00F9659C" w:rsidRPr="00F81A5D">
        <w:rPr>
          <w:szCs w:val="22"/>
        </w:rPr>
        <w:t xml:space="preserve"> y/o</w:t>
      </w:r>
      <w:r w:rsidR="00061D7F" w:rsidRPr="00F81A5D">
        <w:rPr>
          <w:szCs w:val="22"/>
        </w:rPr>
        <w:t xml:space="preserve"> modificar el cronograma</w:t>
      </w:r>
      <w:r w:rsidR="00F64D36">
        <w:rPr>
          <w:szCs w:val="22"/>
        </w:rPr>
        <w:t xml:space="preserve">, así como </w:t>
      </w:r>
      <w:r w:rsidR="00061D7F" w:rsidRPr="00F81A5D">
        <w:rPr>
          <w:szCs w:val="22"/>
        </w:rPr>
        <w:t>cualquiera de los recursos necesarios</w:t>
      </w:r>
      <w:r w:rsidR="00302150" w:rsidRPr="00F81A5D">
        <w:rPr>
          <w:szCs w:val="22"/>
        </w:rPr>
        <w:t xml:space="preserve"> para </w:t>
      </w:r>
      <w:r w:rsidR="00762FEC" w:rsidRPr="00F81A5D">
        <w:rPr>
          <w:szCs w:val="22"/>
        </w:rPr>
        <w:t xml:space="preserve">asegurar </w:t>
      </w:r>
      <w:r w:rsidR="00302150" w:rsidRPr="00F81A5D">
        <w:rPr>
          <w:szCs w:val="22"/>
        </w:rPr>
        <w:t>su cumplimiento</w:t>
      </w:r>
      <w:r w:rsidR="00E84154" w:rsidRPr="00F81A5D">
        <w:rPr>
          <w:szCs w:val="22"/>
        </w:rPr>
        <w:t>.</w:t>
      </w:r>
      <w:r w:rsidR="00061D7F" w:rsidRPr="00F81A5D">
        <w:rPr>
          <w:szCs w:val="22"/>
        </w:rPr>
        <w:t xml:space="preserve"> </w:t>
      </w:r>
    </w:p>
    <w:p w14:paraId="64E5C9BE" w14:textId="77777777" w:rsidR="00061D7F" w:rsidRPr="00F81A5D" w:rsidRDefault="00061D7F" w:rsidP="00061D7F">
      <w:pPr>
        <w:pStyle w:val="Default"/>
        <w:spacing w:line="276" w:lineRule="auto"/>
        <w:jc w:val="both"/>
        <w:rPr>
          <w:szCs w:val="22"/>
        </w:rPr>
      </w:pPr>
    </w:p>
    <w:p w14:paraId="75932CC0" w14:textId="1333B035" w:rsidR="00061D7F" w:rsidRPr="00F81A5D" w:rsidRDefault="00061D7F" w:rsidP="00061D7F">
      <w:pPr>
        <w:pStyle w:val="Prrafodelista"/>
        <w:numPr>
          <w:ilvl w:val="0"/>
          <w:numId w:val="2"/>
        </w:numPr>
        <w:autoSpaceDE w:val="0"/>
        <w:autoSpaceDN w:val="0"/>
        <w:adjustRightInd w:val="0"/>
        <w:spacing w:after="0"/>
        <w:jc w:val="both"/>
        <w:rPr>
          <w:sz w:val="23"/>
          <w:szCs w:val="23"/>
        </w:rPr>
      </w:pPr>
      <w:r w:rsidRPr="00F81A5D">
        <w:rPr>
          <w:rFonts w:cstheme="minorHAnsi"/>
          <w:b/>
          <w:bCs/>
          <w:color w:val="000000"/>
          <w:sz w:val="28"/>
          <w:szCs w:val="24"/>
        </w:rPr>
        <w:t xml:space="preserve"> Administración de riesgos</w:t>
      </w:r>
    </w:p>
    <w:p w14:paraId="2A28A7CE" w14:textId="77777777" w:rsidR="00061D7F" w:rsidRPr="00F81A5D" w:rsidRDefault="00061D7F" w:rsidP="00061D7F">
      <w:pPr>
        <w:autoSpaceDE w:val="0"/>
        <w:autoSpaceDN w:val="0"/>
        <w:adjustRightInd w:val="0"/>
        <w:spacing w:after="0"/>
        <w:jc w:val="both"/>
        <w:rPr>
          <w:sz w:val="24"/>
        </w:rPr>
      </w:pPr>
    </w:p>
    <w:p w14:paraId="6DEB4A21" w14:textId="28D37532" w:rsidR="00484A77" w:rsidRPr="00F81A5D" w:rsidRDefault="00C73BB9" w:rsidP="00484A77">
      <w:pPr>
        <w:spacing w:after="0"/>
        <w:contextualSpacing/>
        <w:jc w:val="both"/>
        <w:rPr>
          <w:rFonts w:eastAsia="Calibri" w:cstheme="minorHAnsi"/>
          <w:sz w:val="24"/>
          <w:szCs w:val="24"/>
        </w:rPr>
      </w:pPr>
      <w:r>
        <w:rPr>
          <w:rFonts w:eastAsia="Calibri" w:cstheme="minorHAnsi"/>
          <w:sz w:val="24"/>
          <w:szCs w:val="24"/>
        </w:rPr>
        <w:t>Dentro del</w:t>
      </w:r>
      <w:r w:rsidR="00B008B8">
        <w:rPr>
          <w:rFonts w:eastAsia="Calibri" w:cstheme="minorHAnsi"/>
          <w:sz w:val="24"/>
          <w:szCs w:val="24"/>
        </w:rPr>
        <w:t xml:space="preserve"> Anexo 2, </w:t>
      </w:r>
      <w:r w:rsidR="00B008B8" w:rsidRPr="00B008B8">
        <w:rPr>
          <w:rFonts w:eastAsia="Calibri" w:cstheme="minorHAnsi"/>
          <w:sz w:val="24"/>
          <w:szCs w:val="24"/>
        </w:rPr>
        <w:t>se incluye un enfoque de administración de</w:t>
      </w:r>
      <w:r w:rsidR="00B008B8">
        <w:rPr>
          <w:rFonts w:eastAsia="Calibri" w:cstheme="minorHAnsi"/>
          <w:sz w:val="24"/>
          <w:szCs w:val="24"/>
        </w:rPr>
        <w:t xml:space="preserve"> riesgos</w:t>
      </w:r>
      <w:r w:rsidR="00A45854">
        <w:rPr>
          <w:rFonts w:eastAsia="Calibri" w:cstheme="minorHAnsi"/>
          <w:sz w:val="24"/>
          <w:szCs w:val="24"/>
        </w:rPr>
        <w:t xml:space="preserve"> a</w:t>
      </w:r>
      <w:r w:rsidR="003E503D" w:rsidRPr="00F81A5D">
        <w:rPr>
          <w:rFonts w:eastAsia="Calibri" w:cstheme="minorHAnsi"/>
          <w:sz w:val="24"/>
          <w:szCs w:val="24"/>
        </w:rPr>
        <w:t xml:space="preserve"> efecto de i</w:t>
      </w:r>
      <w:r w:rsidR="00484A77" w:rsidRPr="00F81A5D">
        <w:rPr>
          <w:rFonts w:eastAsia="Calibri" w:cstheme="minorHAnsi"/>
          <w:sz w:val="24"/>
          <w:szCs w:val="24"/>
        </w:rPr>
        <w:t xml:space="preserve">dentificar </w:t>
      </w:r>
      <w:r w:rsidR="00A45854">
        <w:rPr>
          <w:rFonts w:eastAsia="Calibri" w:cstheme="minorHAnsi"/>
          <w:sz w:val="24"/>
          <w:szCs w:val="24"/>
        </w:rPr>
        <w:t>aquellos</w:t>
      </w:r>
      <w:r w:rsidR="00484A77" w:rsidRPr="00F81A5D">
        <w:rPr>
          <w:rFonts w:eastAsia="Calibri" w:cstheme="minorHAnsi"/>
          <w:sz w:val="24"/>
          <w:szCs w:val="24"/>
        </w:rPr>
        <w:t xml:space="preserve"> que pudieran obstaculizar o impedir el logro de los objetivos y metas planteadas en el PADA 202</w:t>
      </w:r>
      <w:r w:rsidR="00ED4251">
        <w:rPr>
          <w:rFonts w:eastAsia="Calibri" w:cstheme="minorHAnsi"/>
          <w:sz w:val="24"/>
          <w:szCs w:val="24"/>
        </w:rPr>
        <w:t>5</w:t>
      </w:r>
      <w:r w:rsidR="00A45854">
        <w:rPr>
          <w:rFonts w:eastAsia="Calibri" w:cstheme="minorHAnsi"/>
          <w:sz w:val="24"/>
          <w:szCs w:val="24"/>
        </w:rPr>
        <w:t xml:space="preserve">; </w:t>
      </w:r>
      <w:r w:rsidR="003E503D" w:rsidRPr="00F81A5D">
        <w:rPr>
          <w:rFonts w:eastAsia="Calibri" w:cstheme="minorHAnsi"/>
          <w:sz w:val="24"/>
          <w:szCs w:val="24"/>
        </w:rPr>
        <w:t>en éste</w:t>
      </w:r>
      <w:r w:rsidR="00484A77" w:rsidRPr="00F81A5D">
        <w:rPr>
          <w:rFonts w:eastAsia="Calibri" w:cstheme="minorHAnsi"/>
          <w:sz w:val="24"/>
          <w:szCs w:val="24"/>
        </w:rPr>
        <w:t xml:space="preserve"> se </w:t>
      </w:r>
      <w:r w:rsidR="008F69D1" w:rsidRPr="00F81A5D">
        <w:rPr>
          <w:rFonts w:eastAsia="Calibri" w:cstheme="minorHAnsi"/>
          <w:sz w:val="24"/>
          <w:szCs w:val="24"/>
        </w:rPr>
        <w:t>enumeran cada</w:t>
      </w:r>
      <w:r w:rsidR="00484A77" w:rsidRPr="00F81A5D">
        <w:rPr>
          <w:rFonts w:eastAsia="Calibri" w:cstheme="minorHAnsi"/>
          <w:sz w:val="24"/>
          <w:szCs w:val="24"/>
        </w:rPr>
        <w:t xml:space="preserve"> uno de los eventos adversos posibles y las actividades de control que se pretenden implementar para soluci</w:t>
      </w:r>
      <w:r w:rsidR="00F30B14" w:rsidRPr="00F81A5D">
        <w:rPr>
          <w:rFonts w:eastAsia="Calibri" w:cstheme="minorHAnsi"/>
          <w:sz w:val="24"/>
          <w:szCs w:val="24"/>
        </w:rPr>
        <w:t>o</w:t>
      </w:r>
      <w:r w:rsidR="00484A77" w:rsidRPr="00F81A5D">
        <w:rPr>
          <w:rFonts w:eastAsia="Calibri" w:cstheme="minorHAnsi"/>
          <w:sz w:val="24"/>
          <w:szCs w:val="24"/>
        </w:rPr>
        <w:t>n</w:t>
      </w:r>
      <w:r w:rsidR="00F30B14" w:rsidRPr="00F81A5D">
        <w:rPr>
          <w:rFonts w:eastAsia="Calibri" w:cstheme="minorHAnsi"/>
          <w:sz w:val="24"/>
          <w:szCs w:val="24"/>
        </w:rPr>
        <w:t>arlo</w:t>
      </w:r>
      <w:r w:rsidR="00484A77" w:rsidRPr="00F81A5D">
        <w:rPr>
          <w:rFonts w:eastAsia="Calibri" w:cstheme="minorHAnsi"/>
          <w:sz w:val="24"/>
          <w:szCs w:val="24"/>
        </w:rPr>
        <w:t>s.</w:t>
      </w:r>
      <w:r w:rsidR="00484A77" w:rsidRPr="00F81A5D">
        <w:rPr>
          <w:b/>
          <w:bCs/>
          <w:sz w:val="24"/>
          <w:szCs w:val="23"/>
        </w:rPr>
        <w:t xml:space="preserve"> </w:t>
      </w:r>
    </w:p>
    <w:p w14:paraId="7687D2FD" w14:textId="77777777" w:rsidR="00484A77" w:rsidRPr="00F81A5D" w:rsidRDefault="00484A77" w:rsidP="00484A77">
      <w:pPr>
        <w:pStyle w:val="Default"/>
        <w:spacing w:line="276" w:lineRule="auto"/>
        <w:jc w:val="both"/>
        <w:rPr>
          <w:rFonts w:asciiTheme="minorHAnsi" w:hAnsiTheme="minorHAnsi" w:cstheme="minorHAnsi"/>
          <w:szCs w:val="22"/>
        </w:rPr>
      </w:pPr>
    </w:p>
    <w:p w14:paraId="077C9746" w14:textId="155A9C20" w:rsidR="00061D7F" w:rsidRPr="00F81A5D" w:rsidRDefault="00D81C10" w:rsidP="00484A77">
      <w:pPr>
        <w:spacing w:after="0"/>
        <w:jc w:val="both"/>
        <w:rPr>
          <w:sz w:val="24"/>
        </w:rPr>
      </w:pPr>
      <w:r w:rsidRPr="00F81A5D">
        <w:rPr>
          <w:sz w:val="24"/>
        </w:rPr>
        <w:t xml:space="preserve">Con base en el artículo 25 de </w:t>
      </w:r>
      <w:r w:rsidR="008F69D1" w:rsidRPr="00F81A5D">
        <w:rPr>
          <w:sz w:val="24"/>
        </w:rPr>
        <w:t>la Ley de Archivos del Estado de Guanajuato</w:t>
      </w:r>
      <w:r w:rsidR="00484A77" w:rsidRPr="00F81A5D">
        <w:rPr>
          <w:sz w:val="24"/>
        </w:rPr>
        <w:t>, el Programa Anual de Desarrollo Archivístico (PADA) 202</w:t>
      </w:r>
      <w:r w:rsidR="00ED4251">
        <w:rPr>
          <w:sz w:val="24"/>
        </w:rPr>
        <w:t xml:space="preserve">5 </w:t>
      </w:r>
      <w:r w:rsidR="00484A77" w:rsidRPr="00F81A5D">
        <w:rPr>
          <w:sz w:val="24"/>
        </w:rPr>
        <w:t xml:space="preserve">fue elaborado por la </w:t>
      </w:r>
      <w:r w:rsidR="00622C29" w:rsidRPr="00F81A5D">
        <w:rPr>
          <w:sz w:val="24"/>
        </w:rPr>
        <w:t>T</w:t>
      </w:r>
      <w:r w:rsidR="00484A77" w:rsidRPr="00F81A5D">
        <w:rPr>
          <w:sz w:val="24"/>
        </w:rPr>
        <w:t>itular de la Coordinación de Archivos</w:t>
      </w:r>
      <w:r w:rsidR="00790B60" w:rsidRPr="00F81A5D">
        <w:rPr>
          <w:sz w:val="24"/>
        </w:rPr>
        <w:t xml:space="preserve"> y los </w:t>
      </w:r>
      <w:proofErr w:type="gramStart"/>
      <w:r w:rsidR="008F69D1" w:rsidRPr="00F81A5D">
        <w:rPr>
          <w:sz w:val="24"/>
        </w:rPr>
        <w:t>Responsable</w:t>
      </w:r>
      <w:r w:rsidR="00790B60" w:rsidRPr="00F81A5D">
        <w:rPr>
          <w:sz w:val="24"/>
        </w:rPr>
        <w:t>s</w:t>
      </w:r>
      <w:proofErr w:type="gramEnd"/>
      <w:r w:rsidR="008F69D1" w:rsidRPr="00F81A5D">
        <w:rPr>
          <w:sz w:val="24"/>
        </w:rPr>
        <w:t xml:space="preserve"> </w:t>
      </w:r>
      <w:r w:rsidR="00484A77" w:rsidRPr="00F81A5D">
        <w:rPr>
          <w:sz w:val="24"/>
        </w:rPr>
        <w:t>de</w:t>
      </w:r>
      <w:r w:rsidR="00790B60" w:rsidRPr="00F81A5D">
        <w:rPr>
          <w:sz w:val="24"/>
        </w:rPr>
        <w:t xml:space="preserve"> </w:t>
      </w:r>
      <w:r w:rsidR="00484A77" w:rsidRPr="00F81A5D">
        <w:rPr>
          <w:sz w:val="24"/>
        </w:rPr>
        <w:t>l</w:t>
      </w:r>
      <w:r w:rsidR="00790B60" w:rsidRPr="00F81A5D">
        <w:rPr>
          <w:sz w:val="24"/>
        </w:rPr>
        <w:t>os</w:t>
      </w:r>
      <w:r w:rsidR="00484A77" w:rsidRPr="00F81A5D">
        <w:rPr>
          <w:sz w:val="24"/>
        </w:rPr>
        <w:t xml:space="preserve"> Archivo</w:t>
      </w:r>
      <w:r w:rsidR="00790B60" w:rsidRPr="00F81A5D">
        <w:rPr>
          <w:sz w:val="24"/>
        </w:rPr>
        <w:t>s</w:t>
      </w:r>
      <w:r w:rsidR="00484A77" w:rsidRPr="00F81A5D">
        <w:rPr>
          <w:sz w:val="24"/>
        </w:rPr>
        <w:t xml:space="preserve"> de Concentración </w:t>
      </w:r>
      <w:r w:rsidR="00790B60" w:rsidRPr="00F81A5D">
        <w:rPr>
          <w:sz w:val="24"/>
        </w:rPr>
        <w:t xml:space="preserve">e </w:t>
      </w:r>
      <w:r w:rsidR="00645D40" w:rsidRPr="00F81A5D">
        <w:rPr>
          <w:sz w:val="24"/>
        </w:rPr>
        <w:t>Histórico</w:t>
      </w:r>
      <w:r w:rsidR="00484A77" w:rsidRPr="00F81A5D">
        <w:rPr>
          <w:sz w:val="24"/>
        </w:rPr>
        <w:t xml:space="preserve"> del Tribunal de Justicia Administrativa del Estado de Guanajuato.</w:t>
      </w:r>
    </w:p>
    <w:p w14:paraId="51C40011" w14:textId="77777777" w:rsidR="00061D7F" w:rsidRPr="00F81A5D" w:rsidRDefault="00061D7F" w:rsidP="00061D7F">
      <w:pPr>
        <w:spacing w:after="0"/>
        <w:jc w:val="both"/>
        <w:rPr>
          <w:sz w:val="24"/>
        </w:rPr>
      </w:pPr>
    </w:p>
    <w:p w14:paraId="67436962" w14:textId="77777777" w:rsidR="00061D7F" w:rsidRPr="00F81A5D" w:rsidRDefault="00061D7F" w:rsidP="00061D7F">
      <w:pPr>
        <w:spacing w:after="0"/>
        <w:jc w:val="both"/>
        <w:rPr>
          <w:sz w:val="24"/>
        </w:rPr>
      </w:pPr>
    </w:p>
    <w:p w14:paraId="202ED34F" w14:textId="77777777" w:rsidR="00061D7F" w:rsidRPr="00F81A5D" w:rsidRDefault="00061D7F" w:rsidP="00061D7F">
      <w:pPr>
        <w:spacing w:after="0"/>
        <w:jc w:val="both"/>
        <w:rPr>
          <w:sz w:val="24"/>
        </w:rPr>
      </w:pPr>
    </w:p>
    <w:p w14:paraId="3F6D3718" w14:textId="77777777" w:rsidR="00061D7F" w:rsidRPr="00F81A5D" w:rsidRDefault="00061D7F" w:rsidP="00061D7F">
      <w:pPr>
        <w:spacing w:after="0"/>
        <w:jc w:val="both"/>
        <w:rPr>
          <w:rFonts w:cstheme="minorHAnsi"/>
          <w:sz w:val="32"/>
          <w:szCs w:val="24"/>
        </w:rPr>
      </w:pPr>
    </w:p>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71"/>
        <w:gridCol w:w="4490"/>
      </w:tblGrid>
      <w:tr w:rsidR="00061D7F" w:rsidRPr="00F81A5D" w14:paraId="3CCC9E1F" w14:textId="77777777" w:rsidTr="00482391">
        <w:tc>
          <w:tcPr>
            <w:tcW w:w="4219" w:type="dxa"/>
          </w:tcPr>
          <w:p w14:paraId="2545F208" w14:textId="68679EFA" w:rsidR="00ED4251" w:rsidRPr="00F81A5D" w:rsidRDefault="00061D7F" w:rsidP="00ED4251">
            <w:pPr>
              <w:jc w:val="center"/>
              <w:rPr>
                <w:b/>
                <w:sz w:val="26"/>
                <w:szCs w:val="26"/>
              </w:rPr>
            </w:pPr>
            <w:r w:rsidRPr="00F81A5D">
              <w:rPr>
                <w:b/>
                <w:sz w:val="26"/>
                <w:szCs w:val="26"/>
              </w:rPr>
              <w:t>Magistrad</w:t>
            </w:r>
            <w:r w:rsidR="00ED4251">
              <w:rPr>
                <w:b/>
                <w:sz w:val="26"/>
                <w:szCs w:val="26"/>
              </w:rPr>
              <w:t>a María Raquel Barajas Monjarás</w:t>
            </w:r>
          </w:p>
          <w:p w14:paraId="592C0F91" w14:textId="4F9BDF93" w:rsidR="00061D7F" w:rsidRPr="00F81A5D" w:rsidRDefault="00061D7F" w:rsidP="00482391">
            <w:pPr>
              <w:jc w:val="center"/>
              <w:rPr>
                <w:rFonts w:cstheme="minorHAnsi"/>
                <w:sz w:val="32"/>
                <w:szCs w:val="24"/>
              </w:rPr>
            </w:pPr>
            <w:r w:rsidRPr="00F81A5D">
              <w:rPr>
                <w:sz w:val="24"/>
              </w:rPr>
              <w:t>President</w:t>
            </w:r>
            <w:r w:rsidR="00ED4251">
              <w:rPr>
                <w:sz w:val="24"/>
              </w:rPr>
              <w:t>a</w:t>
            </w:r>
            <w:r w:rsidRPr="00F81A5D">
              <w:rPr>
                <w:sz w:val="24"/>
              </w:rPr>
              <w:t xml:space="preserve"> del Tribunal de Justicia Administrativa del Estado de Guanajuato</w:t>
            </w:r>
          </w:p>
        </w:tc>
        <w:tc>
          <w:tcPr>
            <w:tcW w:w="471" w:type="dxa"/>
          </w:tcPr>
          <w:p w14:paraId="0A5E1980" w14:textId="77777777" w:rsidR="00061D7F" w:rsidRPr="00F81A5D" w:rsidRDefault="00061D7F" w:rsidP="00482391">
            <w:pPr>
              <w:jc w:val="center"/>
              <w:rPr>
                <w:rFonts w:cstheme="minorHAnsi"/>
                <w:sz w:val="24"/>
                <w:szCs w:val="24"/>
              </w:rPr>
            </w:pPr>
          </w:p>
          <w:p w14:paraId="57050596" w14:textId="77777777" w:rsidR="00061D7F" w:rsidRPr="00F81A5D" w:rsidRDefault="00061D7F" w:rsidP="00482391">
            <w:pPr>
              <w:jc w:val="center"/>
              <w:rPr>
                <w:rFonts w:cstheme="minorHAnsi"/>
                <w:sz w:val="24"/>
                <w:szCs w:val="24"/>
              </w:rPr>
            </w:pPr>
          </w:p>
          <w:p w14:paraId="76B42D45" w14:textId="77777777" w:rsidR="00061D7F" w:rsidRPr="00F81A5D" w:rsidRDefault="00061D7F" w:rsidP="00482391">
            <w:pPr>
              <w:jc w:val="center"/>
              <w:rPr>
                <w:rFonts w:cstheme="minorHAnsi"/>
                <w:sz w:val="24"/>
                <w:szCs w:val="24"/>
              </w:rPr>
            </w:pPr>
          </w:p>
          <w:p w14:paraId="7939B1D7" w14:textId="77777777" w:rsidR="00061D7F" w:rsidRPr="00F81A5D" w:rsidRDefault="00061D7F" w:rsidP="00482391">
            <w:pPr>
              <w:jc w:val="center"/>
              <w:rPr>
                <w:rFonts w:cstheme="minorHAnsi"/>
                <w:sz w:val="24"/>
                <w:szCs w:val="24"/>
              </w:rPr>
            </w:pPr>
          </w:p>
        </w:tc>
        <w:tc>
          <w:tcPr>
            <w:tcW w:w="4490" w:type="dxa"/>
          </w:tcPr>
          <w:p w14:paraId="35687606" w14:textId="79E8FFBD" w:rsidR="00061D7F" w:rsidRPr="00F81A5D" w:rsidRDefault="00061D7F" w:rsidP="00482391">
            <w:pPr>
              <w:jc w:val="center"/>
              <w:rPr>
                <w:rFonts w:cstheme="minorHAnsi"/>
                <w:b/>
                <w:sz w:val="26"/>
                <w:szCs w:val="26"/>
              </w:rPr>
            </w:pPr>
            <w:r w:rsidRPr="00F81A5D">
              <w:rPr>
                <w:rFonts w:cstheme="minorHAnsi"/>
                <w:b/>
                <w:sz w:val="26"/>
                <w:szCs w:val="26"/>
              </w:rPr>
              <w:t>Ana Lucía Estrada Meza</w:t>
            </w:r>
          </w:p>
          <w:p w14:paraId="038493D5" w14:textId="77777777" w:rsidR="00061D7F" w:rsidRPr="00F81A5D" w:rsidRDefault="00061D7F" w:rsidP="00482391">
            <w:pPr>
              <w:jc w:val="center"/>
              <w:rPr>
                <w:rFonts w:cstheme="minorHAnsi"/>
                <w:sz w:val="24"/>
                <w:szCs w:val="24"/>
              </w:rPr>
            </w:pPr>
            <w:r w:rsidRPr="00F81A5D">
              <w:rPr>
                <w:rFonts w:cstheme="minorHAnsi"/>
                <w:sz w:val="24"/>
                <w:szCs w:val="24"/>
              </w:rPr>
              <w:t xml:space="preserve">Coordinadora de Archivos </w:t>
            </w:r>
          </w:p>
          <w:p w14:paraId="10280914" w14:textId="77777777" w:rsidR="00061D7F" w:rsidRPr="00F81A5D" w:rsidRDefault="00061D7F" w:rsidP="00482391">
            <w:pPr>
              <w:jc w:val="center"/>
              <w:rPr>
                <w:rFonts w:cstheme="minorHAnsi"/>
                <w:sz w:val="24"/>
                <w:szCs w:val="24"/>
              </w:rPr>
            </w:pPr>
            <w:r w:rsidRPr="00F81A5D">
              <w:rPr>
                <w:rFonts w:cstheme="minorHAnsi"/>
                <w:sz w:val="24"/>
                <w:szCs w:val="24"/>
              </w:rPr>
              <w:t xml:space="preserve">del Tribunal de Justicia Administrativa del </w:t>
            </w:r>
          </w:p>
          <w:p w14:paraId="6AF10EAB" w14:textId="77777777" w:rsidR="00061D7F" w:rsidRPr="00F81A5D" w:rsidRDefault="00061D7F" w:rsidP="00482391">
            <w:pPr>
              <w:jc w:val="center"/>
              <w:rPr>
                <w:rFonts w:cstheme="minorHAnsi"/>
                <w:sz w:val="24"/>
                <w:szCs w:val="24"/>
              </w:rPr>
            </w:pPr>
            <w:r w:rsidRPr="00F81A5D">
              <w:rPr>
                <w:rFonts w:cstheme="minorHAnsi"/>
                <w:sz w:val="24"/>
                <w:szCs w:val="24"/>
              </w:rPr>
              <w:t>Estado de Guanajuato</w:t>
            </w:r>
          </w:p>
        </w:tc>
      </w:tr>
    </w:tbl>
    <w:p w14:paraId="10DAE99A" w14:textId="77777777" w:rsidR="00061D7F" w:rsidRPr="00F81A5D" w:rsidRDefault="00061D7F" w:rsidP="00061D7F">
      <w:pPr>
        <w:spacing w:after="0"/>
        <w:jc w:val="both"/>
        <w:rPr>
          <w:rFonts w:cstheme="minorHAnsi"/>
          <w:szCs w:val="24"/>
        </w:rPr>
      </w:pPr>
    </w:p>
    <w:p w14:paraId="67490A14" w14:textId="78148D02" w:rsidR="005F2C06" w:rsidRPr="00F81A5D" w:rsidRDefault="005F2C06" w:rsidP="00061D7F">
      <w:pPr>
        <w:shd w:val="clear" w:color="auto" w:fill="FFFFFF"/>
        <w:spacing w:after="0" w:line="240" w:lineRule="auto"/>
        <w:jc w:val="both"/>
        <w:rPr>
          <w:rFonts w:eastAsia="Times New Roman" w:cstheme="minorHAnsi"/>
          <w:color w:val="222222"/>
          <w:sz w:val="18"/>
          <w:szCs w:val="24"/>
          <w:lang w:eastAsia="es-MX"/>
        </w:rPr>
      </w:pPr>
    </w:p>
    <w:p w14:paraId="3C2C7BCF" w14:textId="77777777" w:rsidR="00CB38D8" w:rsidRPr="00F81A5D" w:rsidRDefault="00CB38D8" w:rsidP="005F2C06">
      <w:pPr>
        <w:shd w:val="clear" w:color="auto" w:fill="FFFFFF"/>
        <w:spacing w:after="0" w:line="240" w:lineRule="auto"/>
        <w:jc w:val="both"/>
        <w:rPr>
          <w:rFonts w:eastAsia="Times New Roman" w:cstheme="minorHAnsi"/>
          <w:color w:val="222222"/>
          <w:sz w:val="24"/>
          <w:szCs w:val="24"/>
          <w:lang w:eastAsia="es-MX"/>
        </w:rPr>
      </w:pPr>
      <w:bookmarkStart w:id="3" w:name="_Hlk125633676"/>
    </w:p>
    <w:bookmarkEnd w:id="3"/>
    <w:p w14:paraId="7987FC8D" w14:textId="77777777" w:rsidR="005F2C06" w:rsidRPr="00F81A5D" w:rsidRDefault="005F2C06" w:rsidP="00061D7F">
      <w:pPr>
        <w:shd w:val="clear" w:color="auto" w:fill="FFFFFF"/>
        <w:spacing w:after="0" w:line="240" w:lineRule="auto"/>
        <w:jc w:val="both"/>
        <w:rPr>
          <w:rFonts w:eastAsia="Times New Roman" w:cstheme="minorHAnsi"/>
          <w:color w:val="222222"/>
          <w:sz w:val="18"/>
          <w:szCs w:val="24"/>
          <w:lang w:eastAsia="es-MX"/>
        </w:rPr>
      </w:pPr>
    </w:p>
    <w:p w14:paraId="54E07537" w14:textId="29DCE79D" w:rsidR="00CB38D8" w:rsidRDefault="00CB38D8">
      <w:pPr>
        <w:rPr>
          <w:rFonts w:cstheme="minorHAnsi"/>
          <w:sz w:val="28"/>
          <w:szCs w:val="24"/>
        </w:rPr>
      </w:pPr>
    </w:p>
    <w:p w14:paraId="2B6824A3" w14:textId="77777777" w:rsidR="00ED4251" w:rsidRPr="00F81A5D" w:rsidRDefault="00ED4251">
      <w:pPr>
        <w:rPr>
          <w:rFonts w:cstheme="minorHAnsi"/>
          <w:sz w:val="28"/>
          <w:szCs w:val="24"/>
        </w:rPr>
      </w:pPr>
    </w:p>
    <w:p w14:paraId="058AEFD2" w14:textId="3235CC04" w:rsidR="007676EC" w:rsidRPr="00F81A5D" w:rsidRDefault="007676EC" w:rsidP="007676EC">
      <w:pPr>
        <w:spacing w:after="0"/>
        <w:jc w:val="both"/>
        <w:rPr>
          <w:rFonts w:cstheme="minorHAnsi"/>
          <w:sz w:val="28"/>
          <w:szCs w:val="24"/>
        </w:rPr>
      </w:pPr>
      <w:r w:rsidRPr="00F81A5D">
        <w:rPr>
          <w:rFonts w:cstheme="minorHAnsi"/>
          <w:sz w:val="28"/>
          <w:szCs w:val="24"/>
        </w:rPr>
        <w:t>Anexo 1</w:t>
      </w:r>
    </w:p>
    <w:p w14:paraId="6104E872" w14:textId="77777777" w:rsidR="00567CCF" w:rsidRPr="00F81A5D" w:rsidRDefault="00567CCF" w:rsidP="007676EC">
      <w:pPr>
        <w:spacing w:after="0"/>
        <w:jc w:val="both"/>
        <w:rPr>
          <w:rFonts w:cstheme="minorHAnsi"/>
          <w:sz w:val="28"/>
          <w:szCs w:val="24"/>
        </w:rPr>
      </w:pPr>
    </w:p>
    <w:p w14:paraId="207AF952" w14:textId="1FFA5133" w:rsidR="0068177C" w:rsidRPr="00FE0C3B" w:rsidRDefault="00FE0C3B" w:rsidP="007676EC">
      <w:pPr>
        <w:spacing w:after="0"/>
        <w:jc w:val="both"/>
        <w:rPr>
          <w:rFonts w:cstheme="minorHAnsi"/>
          <w:sz w:val="24"/>
          <w:szCs w:val="24"/>
        </w:rPr>
      </w:pPr>
      <w:r w:rsidRPr="00FE0C3B">
        <w:rPr>
          <w:sz w:val="24"/>
          <w:szCs w:val="24"/>
        </w:rPr>
        <w:t>https://transparencia.tcagto.gob.mx/wp-content/uploads/2025/01/Anexo-1-cronograma-PADA-2025.pdf</w:t>
      </w:r>
    </w:p>
    <w:p w14:paraId="345E4ACD" w14:textId="77777777" w:rsidR="0068177C" w:rsidRPr="00F81A5D" w:rsidRDefault="0068177C" w:rsidP="007676EC">
      <w:pPr>
        <w:spacing w:after="0"/>
        <w:jc w:val="both"/>
        <w:rPr>
          <w:rFonts w:cstheme="minorHAnsi"/>
          <w:sz w:val="28"/>
          <w:szCs w:val="24"/>
        </w:rPr>
      </w:pPr>
    </w:p>
    <w:p w14:paraId="48C15216" w14:textId="77777777" w:rsidR="00482391" w:rsidRPr="00F81A5D" w:rsidRDefault="00482391" w:rsidP="00482391">
      <w:pPr>
        <w:spacing w:after="0"/>
        <w:jc w:val="both"/>
        <w:rPr>
          <w:rFonts w:cstheme="minorHAnsi"/>
          <w:sz w:val="28"/>
          <w:szCs w:val="24"/>
        </w:rPr>
      </w:pPr>
      <w:r w:rsidRPr="00F81A5D">
        <w:rPr>
          <w:rFonts w:cstheme="minorHAnsi"/>
          <w:sz w:val="28"/>
          <w:szCs w:val="24"/>
        </w:rPr>
        <w:t>Anexo 2</w:t>
      </w:r>
    </w:p>
    <w:p w14:paraId="3B76E2DF" w14:textId="7EC242E9" w:rsidR="00482391" w:rsidRPr="00F81A5D" w:rsidRDefault="00482391" w:rsidP="00482391">
      <w:pPr>
        <w:spacing w:after="0"/>
        <w:jc w:val="center"/>
        <w:rPr>
          <w:rFonts w:cstheme="minorHAnsi"/>
          <w:b/>
          <w:sz w:val="32"/>
          <w:szCs w:val="24"/>
        </w:rPr>
      </w:pPr>
      <w:r w:rsidRPr="00F81A5D">
        <w:rPr>
          <w:rFonts w:cstheme="minorHAnsi"/>
          <w:b/>
          <w:sz w:val="28"/>
          <w:szCs w:val="24"/>
        </w:rPr>
        <w:t>Administración de riesgos</w:t>
      </w:r>
      <w:r w:rsidR="00947CD8" w:rsidRPr="00F81A5D">
        <w:rPr>
          <w:rFonts w:cstheme="minorHAnsi"/>
          <w:b/>
          <w:sz w:val="28"/>
          <w:szCs w:val="24"/>
        </w:rPr>
        <w:t xml:space="preserve"> </w:t>
      </w:r>
    </w:p>
    <w:p w14:paraId="5AEA466C" w14:textId="77777777" w:rsidR="00482391" w:rsidRPr="00F81A5D" w:rsidRDefault="00482391" w:rsidP="00482391">
      <w:pPr>
        <w:spacing w:after="0"/>
        <w:jc w:val="center"/>
        <w:rPr>
          <w:rFonts w:cstheme="minorHAnsi"/>
          <w:sz w:val="16"/>
          <w:szCs w:val="24"/>
        </w:rPr>
      </w:pPr>
    </w:p>
    <w:tbl>
      <w:tblPr>
        <w:tblStyle w:val="Tablaconcuadrcula"/>
        <w:tblW w:w="8927" w:type="dxa"/>
        <w:tblInd w:w="-1" w:type="dxa"/>
        <w:tblLook w:val="04A0" w:firstRow="1" w:lastRow="0" w:firstColumn="1" w:lastColumn="0" w:noHBand="0" w:noVBand="1"/>
      </w:tblPr>
      <w:tblGrid>
        <w:gridCol w:w="1469"/>
        <w:gridCol w:w="1754"/>
        <w:gridCol w:w="1490"/>
        <w:gridCol w:w="951"/>
        <w:gridCol w:w="1470"/>
        <w:gridCol w:w="1793"/>
      </w:tblGrid>
      <w:tr w:rsidR="00E741CC" w:rsidRPr="00F81A5D" w14:paraId="6379065B" w14:textId="77777777" w:rsidTr="007F14DC">
        <w:trPr>
          <w:tblHeader/>
        </w:trPr>
        <w:tc>
          <w:tcPr>
            <w:tcW w:w="1469" w:type="dxa"/>
            <w:shd w:val="clear" w:color="auto" w:fill="0F243E" w:themeFill="text2" w:themeFillShade="80"/>
            <w:vAlign w:val="center"/>
          </w:tcPr>
          <w:p w14:paraId="689C8D06" w14:textId="77777777" w:rsidR="00482391" w:rsidRPr="00F81A5D" w:rsidRDefault="00482391" w:rsidP="00482391">
            <w:pPr>
              <w:jc w:val="center"/>
              <w:rPr>
                <w:b/>
              </w:rPr>
            </w:pPr>
            <w:r w:rsidRPr="00F81A5D">
              <w:rPr>
                <w:b/>
              </w:rPr>
              <w:t>Objetivo</w:t>
            </w:r>
          </w:p>
        </w:tc>
        <w:tc>
          <w:tcPr>
            <w:tcW w:w="1754" w:type="dxa"/>
            <w:shd w:val="clear" w:color="auto" w:fill="0F243E" w:themeFill="text2" w:themeFillShade="80"/>
            <w:vAlign w:val="center"/>
          </w:tcPr>
          <w:p w14:paraId="58DB1FAE" w14:textId="77777777" w:rsidR="00482391" w:rsidRPr="00F81A5D" w:rsidRDefault="00482391" w:rsidP="00482391">
            <w:pPr>
              <w:jc w:val="center"/>
              <w:rPr>
                <w:b/>
              </w:rPr>
            </w:pPr>
            <w:r w:rsidRPr="00F81A5D">
              <w:rPr>
                <w:b/>
              </w:rPr>
              <w:t>Meta</w:t>
            </w:r>
          </w:p>
        </w:tc>
        <w:tc>
          <w:tcPr>
            <w:tcW w:w="1490" w:type="dxa"/>
            <w:shd w:val="clear" w:color="auto" w:fill="0F243E" w:themeFill="text2" w:themeFillShade="80"/>
            <w:vAlign w:val="center"/>
          </w:tcPr>
          <w:p w14:paraId="695B43C1" w14:textId="77777777" w:rsidR="00482391" w:rsidRPr="00F81A5D" w:rsidRDefault="00482391" w:rsidP="00482391">
            <w:pPr>
              <w:jc w:val="center"/>
              <w:rPr>
                <w:b/>
              </w:rPr>
            </w:pPr>
            <w:r w:rsidRPr="00F81A5D">
              <w:rPr>
                <w:b/>
              </w:rPr>
              <w:t>Factores de riesgo</w:t>
            </w:r>
          </w:p>
        </w:tc>
        <w:tc>
          <w:tcPr>
            <w:tcW w:w="951" w:type="dxa"/>
            <w:shd w:val="clear" w:color="auto" w:fill="0F243E" w:themeFill="text2" w:themeFillShade="80"/>
            <w:vAlign w:val="center"/>
          </w:tcPr>
          <w:p w14:paraId="6D433261" w14:textId="77777777" w:rsidR="00482391" w:rsidRPr="00F81A5D" w:rsidRDefault="00482391" w:rsidP="00482391">
            <w:pPr>
              <w:jc w:val="center"/>
              <w:rPr>
                <w:b/>
              </w:rPr>
            </w:pPr>
            <w:r w:rsidRPr="00F81A5D">
              <w:rPr>
                <w:b/>
              </w:rPr>
              <w:t>Nivel</w:t>
            </w:r>
          </w:p>
        </w:tc>
        <w:tc>
          <w:tcPr>
            <w:tcW w:w="1470" w:type="dxa"/>
            <w:shd w:val="clear" w:color="auto" w:fill="0F243E" w:themeFill="text2" w:themeFillShade="80"/>
            <w:vAlign w:val="center"/>
          </w:tcPr>
          <w:p w14:paraId="45F0A953" w14:textId="77777777" w:rsidR="00482391" w:rsidRPr="00F81A5D" w:rsidRDefault="00482391" w:rsidP="00482391">
            <w:pPr>
              <w:jc w:val="center"/>
              <w:rPr>
                <w:b/>
              </w:rPr>
            </w:pPr>
            <w:r w:rsidRPr="00F81A5D">
              <w:rPr>
                <w:b/>
              </w:rPr>
              <w:t>Causas</w:t>
            </w:r>
          </w:p>
        </w:tc>
        <w:tc>
          <w:tcPr>
            <w:tcW w:w="1793" w:type="dxa"/>
            <w:shd w:val="clear" w:color="auto" w:fill="0F243E" w:themeFill="text2" w:themeFillShade="80"/>
            <w:vAlign w:val="center"/>
          </w:tcPr>
          <w:p w14:paraId="3C9CB92F" w14:textId="77777777" w:rsidR="00482391" w:rsidRPr="00F81A5D" w:rsidRDefault="00482391" w:rsidP="00482391">
            <w:pPr>
              <w:jc w:val="center"/>
              <w:rPr>
                <w:b/>
              </w:rPr>
            </w:pPr>
            <w:r w:rsidRPr="00F81A5D">
              <w:rPr>
                <w:b/>
              </w:rPr>
              <w:t>Control</w:t>
            </w:r>
          </w:p>
        </w:tc>
      </w:tr>
      <w:tr w:rsidR="00ED4251" w:rsidRPr="00F81A5D" w14:paraId="7AD2DD46" w14:textId="77777777" w:rsidTr="007F14DC">
        <w:tc>
          <w:tcPr>
            <w:tcW w:w="1469" w:type="dxa"/>
            <w:vMerge w:val="restart"/>
            <w:vAlign w:val="center"/>
          </w:tcPr>
          <w:p w14:paraId="75D32759" w14:textId="7AAE43B1" w:rsidR="00ED4251" w:rsidRPr="00F81A5D" w:rsidRDefault="00ED4251" w:rsidP="008F69D1">
            <w:pPr>
              <w:jc w:val="center"/>
              <w:rPr>
                <w:rFonts w:cs="Calibri"/>
                <w:color w:val="000000"/>
                <w:sz w:val="18"/>
                <w:szCs w:val="18"/>
              </w:rPr>
            </w:pPr>
            <w:r w:rsidRPr="00F81A5D">
              <w:rPr>
                <w:rFonts w:cstheme="minorHAnsi"/>
                <w:sz w:val="18"/>
                <w:szCs w:val="24"/>
              </w:rPr>
              <w:t xml:space="preserve">Impulsar </w:t>
            </w:r>
            <w:r w:rsidRPr="00F81A5D">
              <w:rPr>
                <w:sz w:val="18"/>
                <w:szCs w:val="18"/>
              </w:rPr>
              <w:t>una gestión eficiente del ciclo vital de la documentación</w:t>
            </w:r>
            <w:r w:rsidRPr="00F81A5D">
              <w:rPr>
                <w:rFonts w:cs="Calibri"/>
                <w:color w:val="000000"/>
                <w:sz w:val="18"/>
                <w:szCs w:val="18"/>
              </w:rPr>
              <w:t xml:space="preserve"> </w:t>
            </w:r>
          </w:p>
        </w:tc>
        <w:tc>
          <w:tcPr>
            <w:tcW w:w="1754" w:type="dxa"/>
            <w:vAlign w:val="center"/>
          </w:tcPr>
          <w:p w14:paraId="40997A91" w14:textId="10F050C2" w:rsidR="00ED4251" w:rsidRPr="00F81A5D" w:rsidRDefault="00ED4251" w:rsidP="008F69D1">
            <w:pPr>
              <w:jc w:val="center"/>
              <w:rPr>
                <w:rFonts w:cstheme="minorHAnsi"/>
                <w:sz w:val="18"/>
                <w:szCs w:val="18"/>
              </w:rPr>
            </w:pPr>
            <w:r w:rsidRPr="00F81A5D">
              <w:rPr>
                <w:rFonts w:cstheme="minorHAnsi"/>
                <w:sz w:val="18"/>
                <w:szCs w:val="24"/>
              </w:rPr>
              <w:t xml:space="preserve"> Realizar visitas a las unidades administrativas para identificar los documentos de archivo electrónicos producidos y dar seguimiento al cumplimiento de las obligaciones en materia de archivos</w:t>
            </w:r>
          </w:p>
        </w:tc>
        <w:tc>
          <w:tcPr>
            <w:tcW w:w="1490" w:type="dxa"/>
            <w:vAlign w:val="center"/>
          </w:tcPr>
          <w:p w14:paraId="0843F7BB" w14:textId="1B366B65" w:rsidR="00ED4251" w:rsidRPr="00F81A5D" w:rsidRDefault="00ED4251" w:rsidP="008F69D1">
            <w:pPr>
              <w:jc w:val="center"/>
              <w:rPr>
                <w:sz w:val="18"/>
                <w:szCs w:val="18"/>
              </w:rPr>
            </w:pPr>
            <w:r w:rsidRPr="00F81A5D">
              <w:rPr>
                <w:sz w:val="18"/>
                <w:szCs w:val="18"/>
              </w:rPr>
              <w:t>Área productora de la información no está disponible para atender la visita en fecha programada</w:t>
            </w:r>
          </w:p>
          <w:p w14:paraId="5AFFE29E" w14:textId="3031F9AC" w:rsidR="00ED4251" w:rsidRPr="00F81A5D" w:rsidRDefault="00ED4251" w:rsidP="008F69D1">
            <w:pPr>
              <w:jc w:val="center"/>
              <w:rPr>
                <w:rFonts w:cstheme="minorHAnsi"/>
                <w:sz w:val="18"/>
                <w:szCs w:val="18"/>
              </w:rPr>
            </w:pPr>
          </w:p>
        </w:tc>
        <w:tc>
          <w:tcPr>
            <w:tcW w:w="951" w:type="dxa"/>
            <w:vAlign w:val="center"/>
          </w:tcPr>
          <w:p w14:paraId="25A5AE5A" w14:textId="784F2F3A" w:rsidR="00ED4251" w:rsidRPr="00F81A5D" w:rsidRDefault="00ED4251" w:rsidP="008F69D1">
            <w:pPr>
              <w:jc w:val="center"/>
              <w:rPr>
                <w:rFonts w:cstheme="minorHAnsi"/>
                <w:sz w:val="18"/>
                <w:szCs w:val="18"/>
              </w:rPr>
            </w:pPr>
            <w:r w:rsidRPr="00F81A5D">
              <w:rPr>
                <w:sz w:val="18"/>
                <w:szCs w:val="18"/>
              </w:rPr>
              <w:t>Medio</w:t>
            </w:r>
          </w:p>
        </w:tc>
        <w:tc>
          <w:tcPr>
            <w:tcW w:w="1470" w:type="dxa"/>
            <w:vAlign w:val="center"/>
          </w:tcPr>
          <w:p w14:paraId="601E7C33" w14:textId="2631CDC8" w:rsidR="00ED4251" w:rsidRPr="00F81A5D" w:rsidRDefault="00ED4251" w:rsidP="008F69D1">
            <w:pPr>
              <w:jc w:val="center"/>
              <w:rPr>
                <w:rFonts w:cstheme="minorHAnsi"/>
                <w:sz w:val="18"/>
                <w:szCs w:val="18"/>
              </w:rPr>
            </w:pPr>
            <w:r w:rsidRPr="00F81A5D">
              <w:rPr>
                <w:sz w:val="18"/>
                <w:szCs w:val="18"/>
              </w:rPr>
              <w:t>Exceso de trabajo del personal del área</w:t>
            </w:r>
          </w:p>
        </w:tc>
        <w:tc>
          <w:tcPr>
            <w:tcW w:w="1793" w:type="dxa"/>
            <w:vAlign w:val="center"/>
          </w:tcPr>
          <w:p w14:paraId="0C8F91A3" w14:textId="092D7A3C" w:rsidR="00ED4251" w:rsidRPr="00F81A5D" w:rsidRDefault="00ED4251" w:rsidP="008F69D1">
            <w:pPr>
              <w:jc w:val="center"/>
              <w:rPr>
                <w:rFonts w:cstheme="minorHAnsi"/>
                <w:sz w:val="18"/>
                <w:szCs w:val="18"/>
              </w:rPr>
            </w:pPr>
            <w:r w:rsidRPr="00F81A5D">
              <w:rPr>
                <w:sz w:val="18"/>
                <w:szCs w:val="18"/>
              </w:rPr>
              <w:t>Reprogramar citas para visitas</w:t>
            </w:r>
          </w:p>
        </w:tc>
      </w:tr>
      <w:tr w:rsidR="00ED4251" w:rsidRPr="00F81A5D" w14:paraId="2AA9726F" w14:textId="77777777" w:rsidTr="007F14DC">
        <w:trPr>
          <w:trHeight w:val="1528"/>
        </w:trPr>
        <w:tc>
          <w:tcPr>
            <w:tcW w:w="1469" w:type="dxa"/>
            <w:vMerge/>
            <w:vAlign w:val="center"/>
          </w:tcPr>
          <w:p w14:paraId="24F85A89" w14:textId="77777777" w:rsidR="00ED4251" w:rsidRPr="00F81A5D" w:rsidRDefault="00ED4251" w:rsidP="005B7847">
            <w:pPr>
              <w:jc w:val="center"/>
              <w:rPr>
                <w:rFonts w:cs="Calibri"/>
                <w:color w:val="000000"/>
                <w:sz w:val="18"/>
                <w:szCs w:val="18"/>
              </w:rPr>
            </w:pPr>
          </w:p>
        </w:tc>
        <w:tc>
          <w:tcPr>
            <w:tcW w:w="1754" w:type="dxa"/>
            <w:vAlign w:val="center"/>
          </w:tcPr>
          <w:p w14:paraId="66B5FDCD" w14:textId="3344B8DF" w:rsidR="00ED4251" w:rsidRPr="00F81A5D" w:rsidRDefault="00ED4251" w:rsidP="005B7847">
            <w:pPr>
              <w:jc w:val="center"/>
              <w:rPr>
                <w:rFonts w:cstheme="minorHAnsi"/>
                <w:sz w:val="18"/>
                <w:szCs w:val="24"/>
                <w:highlight w:val="yellow"/>
              </w:rPr>
            </w:pPr>
            <w:r w:rsidRPr="00F81A5D">
              <w:rPr>
                <w:rFonts w:cstheme="minorHAnsi"/>
                <w:sz w:val="18"/>
                <w:szCs w:val="24"/>
              </w:rPr>
              <w:t>Dar seguimiento al proyecto de organización del acervo documental del Archivo de Concentración</w:t>
            </w:r>
          </w:p>
        </w:tc>
        <w:tc>
          <w:tcPr>
            <w:tcW w:w="1490" w:type="dxa"/>
            <w:vAlign w:val="center"/>
          </w:tcPr>
          <w:p w14:paraId="6ED69EFA" w14:textId="3662AECF" w:rsidR="00ED4251" w:rsidRPr="00F81A5D" w:rsidRDefault="00ED4251" w:rsidP="005B7847">
            <w:pPr>
              <w:jc w:val="center"/>
              <w:rPr>
                <w:sz w:val="18"/>
                <w:szCs w:val="18"/>
                <w:highlight w:val="yellow"/>
              </w:rPr>
            </w:pPr>
            <w:r w:rsidRPr="00F81A5D">
              <w:rPr>
                <w:sz w:val="18"/>
                <w:szCs w:val="18"/>
              </w:rPr>
              <w:t>Priorizar actividades que requieran mayor atención</w:t>
            </w:r>
          </w:p>
        </w:tc>
        <w:tc>
          <w:tcPr>
            <w:tcW w:w="951" w:type="dxa"/>
            <w:vAlign w:val="center"/>
          </w:tcPr>
          <w:p w14:paraId="3A9DC02D" w14:textId="1FE43699" w:rsidR="00ED4251" w:rsidRPr="00F81A5D" w:rsidRDefault="00ED4251" w:rsidP="005B7847">
            <w:pPr>
              <w:jc w:val="center"/>
              <w:rPr>
                <w:sz w:val="18"/>
                <w:szCs w:val="18"/>
              </w:rPr>
            </w:pPr>
            <w:r w:rsidRPr="00F81A5D">
              <w:rPr>
                <w:sz w:val="18"/>
                <w:szCs w:val="18"/>
              </w:rPr>
              <w:t>Medio</w:t>
            </w:r>
          </w:p>
        </w:tc>
        <w:tc>
          <w:tcPr>
            <w:tcW w:w="1470" w:type="dxa"/>
            <w:vAlign w:val="center"/>
          </w:tcPr>
          <w:p w14:paraId="50E252CB" w14:textId="7F5FEEA9" w:rsidR="00ED4251" w:rsidRPr="00F81A5D" w:rsidRDefault="00ED4251" w:rsidP="005B7847">
            <w:pPr>
              <w:jc w:val="center"/>
              <w:rPr>
                <w:sz w:val="18"/>
                <w:szCs w:val="18"/>
              </w:rPr>
            </w:pPr>
            <w:r w:rsidRPr="00F81A5D">
              <w:rPr>
                <w:sz w:val="18"/>
                <w:szCs w:val="18"/>
              </w:rPr>
              <w:t>El archivo de concentración cuenta solamente con una persona</w:t>
            </w:r>
          </w:p>
        </w:tc>
        <w:tc>
          <w:tcPr>
            <w:tcW w:w="1793" w:type="dxa"/>
            <w:vAlign w:val="center"/>
          </w:tcPr>
          <w:p w14:paraId="158F046C" w14:textId="698D30E7" w:rsidR="00ED4251" w:rsidRPr="00F81A5D" w:rsidRDefault="00ED4251" w:rsidP="005B7847">
            <w:pPr>
              <w:jc w:val="center"/>
              <w:rPr>
                <w:sz w:val="18"/>
                <w:szCs w:val="18"/>
                <w:highlight w:val="yellow"/>
              </w:rPr>
            </w:pPr>
            <w:r w:rsidRPr="00F81A5D">
              <w:rPr>
                <w:sz w:val="18"/>
                <w:szCs w:val="18"/>
              </w:rPr>
              <w:t xml:space="preserve">Solicitar apoyo de </w:t>
            </w:r>
            <w:r w:rsidR="003E7564">
              <w:rPr>
                <w:sz w:val="18"/>
                <w:szCs w:val="18"/>
              </w:rPr>
              <w:t>estudiantes para que</w:t>
            </w:r>
            <w:r w:rsidR="008155A9">
              <w:rPr>
                <w:sz w:val="18"/>
                <w:szCs w:val="18"/>
              </w:rPr>
              <w:t xml:space="preserve"> lleven a cabo su</w:t>
            </w:r>
            <w:r w:rsidRPr="00F81A5D">
              <w:rPr>
                <w:sz w:val="18"/>
                <w:szCs w:val="18"/>
              </w:rPr>
              <w:t xml:space="preserve"> servicio social</w:t>
            </w:r>
          </w:p>
        </w:tc>
      </w:tr>
      <w:tr w:rsidR="00ED4251" w:rsidRPr="00F81A5D" w14:paraId="3DE7E72A" w14:textId="77777777" w:rsidTr="007F14DC">
        <w:tc>
          <w:tcPr>
            <w:tcW w:w="1469" w:type="dxa"/>
            <w:vMerge/>
            <w:vAlign w:val="center"/>
          </w:tcPr>
          <w:p w14:paraId="5A1643DA" w14:textId="77777777" w:rsidR="00ED4251" w:rsidRPr="00F81A5D" w:rsidRDefault="00ED4251" w:rsidP="005B7847">
            <w:pPr>
              <w:jc w:val="center"/>
              <w:rPr>
                <w:rFonts w:cs="Calibri"/>
                <w:color w:val="000000"/>
                <w:sz w:val="18"/>
                <w:szCs w:val="18"/>
              </w:rPr>
            </w:pPr>
          </w:p>
        </w:tc>
        <w:tc>
          <w:tcPr>
            <w:tcW w:w="1754" w:type="dxa"/>
            <w:vAlign w:val="center"/>
          </w:tcPr>
          <w:p w14:paraId="2335FA9B" w14:textId="53D62817" w:rsidR="00ED4251" w:rsidRPr="00F81A5D" w:rsidRDefault="00ED4251" w:rsidP="005B7847">
            <w:pPr>
              <w:jc w:val="center"/>
              <w:rPr>
                <w:rFonts w:cstheme="minorHAnsi"/>
                <w:sz w:val="18"/>
                <w:szCs w:val="24"/>
              </w:rPr>
            </w:pPr>
            <w:r w:rsidRPr="00F81A5D">
              <w:rPr>
                <w:rFonts w:cstheme="minorHAnsi"/>
                <w:sz w:val="18"/>
                <w:szCs w:val="24"/>
              </w:rPr>
              <w:t>Integrar nuevos ingresos a la colección fotográfica del Archivo histórico</w:t>
            </w:r>
          </w:p>
        </w:tc>
        <w:tc>
          <w:tcPr>
            <w:tcW w:w="1490" w:type="dxa"/>
            <w:vAlign w:val="center"/>
          </w:tcPr>
          <w:p w14:paraId="68DBE22D" w14:textId="625BC1CB" w:rsidR="00ED4251" w:rsidRPr="00F81A5D" w:rsidRDefault="00ED4251" w:rsidP="005B7847">
            <w:pPr>
              <w:jc w:val="center"/>
              <w:rPr>
                <w:sz w:val="18"/>
                <w:szCs w:val="18"/>
              </w:rPr>
            </w:pPr>
            <w:r w:rsidRPr="00F81A5D">
              <w:rPr>
                <w:rFonts w:cstheme="minorHAnsi"/>
                <w:sz w:val="18"/>
                <w:szCs w:val="18"/>
              </w:rPr>
              <w:t>Dificultad para identificación del contenido de las imágenes</w:t>
            </w:r>
          </w:p>
        </w:tc>
        <w:tc>
          <w:tcPr>
            <w:tcW w:w="951" w:type="dxa"/>
            <w:vAlign w:val="center"/>
          </w:tcPr>
          <w:p w14:paraId="5680B854" w14:textId="75267E61" w:rsidR="00ED4251" w:rsidRPr="00F81A5D" w:rsidRDefault="00ED4251" w:rsidP="005B7847">
            <w:pPr>
              <w:jc w:val="center"/>
              <w:rPr>
                <w:sz w:val="18"/>
                <w:szCs w:val="18"/>
              </w:rPr>
            </w:pPr>
            <w:r w:rsidRPr="00F81A5D">
              <w:rPr>
                <w:rFonts w:cstheme="minorHAnsi"/>
                <w:sz w:val="18"/>
                <w:szCs w:val="18"/>
              </w:rPr>
              <w:t>Medio</w:t>
            </w:r>
          </w:p>
        </w:tc>
        <w:tc>
          <w:tcPr>
            <w:tcW w:w="1470" w:type="dxa"/>
            <w:vAlign w:val="center"/>
          </w:tcPr>
          <w:p w14:paraId="232C6282" w14:textId="60CB562F" w:rsidR="00ED4251" w:rsidRPr="00F81A5D" w:rsidRDefault="00ED4251" w:rsidP="005B7847">
            <w:pPr>
              <w:jc w:val="center"/>
              <w:rPr>
                <w:sz w:val="18"/>
                <w:szCs w:val="18"/>
              </w:rPr>
            </w:pPr>
            <w:r w:rsidRPr="00F81A5D">
              <w:rPr>
                <w:rFonts w:cstheme="minorHAnsi"/>
                <w:sz w:val="18"/>
                <w:szCs w:val="18"/>
              </w:rPr>
              <w:t>Gran variedad de temas, personajes y fechas para describir</w:t>
            </w:r>
          </w:p>
        </w:tc>
        <w:tc>
          <w:tcPr>
            <w:tcW w:w="1793" w:type="dxa"/>
            <w:vAlign w:val="center"/>
          </w:tcPr>
          <w:p w14:paraId="4422924D" w14:textId="77777777" w:rsidR="00ED4251" w:rsidRPr="00F81A5D" w:rsidRDefault="00ED4251" w:rsidP="005B7847">
            <w:pPr>
              <w:jc w:val="center"/>
              <w:rPr>
                <w:rFonts w:cstheme="minorHAnsi"/>
                <w:sz w:val="18"/>
                <w:szCs w:val="18"/>
              </w:rPr>
            </w:pPr>
            <w:r w:rsidRPr="00F81A5D">
              <w:rPr>
                <w:rFonts w:cstheme="minorHAnsi"/>
                <w:sz w:val="18"/>
                <w:szCs w:val="18"/>
              </w:rPr>
              <w:t>Revisión de material bibliográfico y de archivo.</w:t>
            </w:r>
          </w:p>
          <w:p w14:paraId="78CBCF98" w14:textId="7644B00B" w:rsidR="00ED4251" w:rsidRPr="00F81A5D" w:rsidRDefault="00ED4251" w:rsidP="005B7847">
            <w:pPr>
              <w:jc w:val="center"/>
              <w:rPr>
                <w:sz w:val="18"/>
                <w:szCs w:val="18"/>
              </w:rPr>
            </w:pPr>
            <w:r w:rsidRPr="00F81A5D">
              <w:rPr>
                <w:rFonts w:cstheme="minorHAnsi"/>
                <w:sz w:val="18"/>
                <w:szCs w:val="18"/>
              </w:rPr>
              <w:t>Solicitar apoyo del personal del Tribunal para una correcta y rápida identificación de los asuntos desconocidos</w:t>
            </w:r>
          </w:p>
        </w:tc>
      </w:tr>
      <w:tr w:rsidR="00ED4251" w:rsidRPr="00F81A5D" w14:paraId="3401CD67" w14:textId="77777777" w:rsidTr="007F14DC">
        <w:tc>
          <w:tcPr>
            <w:tcW w:w="1469" w:type="dxa"/>
            <w:vMerge/>
            <w:vAlign w:val="center"/>
          </w:tcPr>
          <w:p w14:paraId="153129AD" w14:textId="77777777" w:rsidR="00ED4251" w:rsidRPr="00F81A5D" w:rsidRDefault="00ED4251" w:rsidP="005B7847">
            <w:pPr>
              <w:jc w:val="center"/>
              <w:rPr>
                <w:rFonts w:cs="Calibri"/>
                <w:color w:val="000000"/>
                <w:sz w:val="18"/>
                <w:szCs w:val="18"/>
              </w:rPr>
            </w:pPr>
            <w:bookmarkStart w:id="4" w:name="_Hlk125029826"/>
          </w:p>
        </w:tc>
        <w:tc>
          <w:tcPr>
            <w:tcW w:w="1754" w:type="dxa"/>
            <w:vAlign w:val="center"/>
          </w:tcPr>
          <w:p w14:paraId="1A189DD4" w14:textId="2B25A17B" w:rsidR="00ED4251" w:rsidRPr="00F81A5D" w:rsidRDefault="00ED4251" w:rsidP="005B7847">
            <w:pPr>
              <w:jc w:val="center"/>
              <w:rPr>
                <w:rFonts w:cstheme="minorHAnsi"/>
                <w:sz w:val="18"/>
                <w:szCs w:val="24"/>
              </w:rPr>
            </w:pPr>
            <w:r w:rsidRPr="00F81A5D">
              <w:rPr>
                <w:rFonts w:cstheme="minorHAnsi"/>
                <w:sz w:val="18"/>
                <w:szCs w:val="24"/>
              </w:rPr>
              <w:t>Dar seguimiento a los procesos de transferencias primarias</w:t>
            </w:r>
          </w:p>
        </w:tc>
        <w:tc>
          <w:tcPr>
            <w:tcW w:w="1490" w:type="dxa"/>
            <w:vAlign w:val="center"/>
          </w:tcPr>
          <w:p w14:paraId="3D6B8889" w14:textId="454E2FE0" w:rsidR="00ED4251" w:rsidRPr="00F81A5D" w:rsidRDefault="00ED4251" w:rsidP="005B7847">
            <w:pPr>
              <w:jc w:val="center"/>
              <w:rPr>
                <w:rFonts w:cstheme="minorHAnsi"/>
                <w:sz w:val="18"/>
                <w:szCs w:val="18"/>
              </w:rPr>
            </w:pPr>
            <w:r w:rsidRPr="00F81A5D">
              <w:rPr>
                <w:sz w:val="18"/>
                <w:szCs w:val="18"/>
              </w:rPr>
              <w:t>Acumulación de solicitudes de transferencias</w:t>
            </w:r>
          </w:p>
        </w:tc>
        <w:tc>
          <w:tcPr>
            <w:tcW w:w="951" w:type="dxa"/>
            <w:vAlign w:val="center"/>
          </w:tcPr>
          <w:p w14:paraId="6161C449" w14:textId="1539FB04" w:rsidR="00ED4251" w:rsidRPr="00F81A5D" w:rsidRDefault="00ED4251" w:rsidP="005B7847">
            <w:pPr>
              <w:jc w:val="center"/>
              <w:rPr>
                <w:rFonts w:cstheme="minorHAnsi"/>
                <w:sz w:val="18"/>
                <w:szCs w:val="18"/>
              </w:rPr>
            </w:pPr>
            <w:r w:rsidRPr="00F81A5D">
              <w:rPr>
                <w:sz w:val="18"/>
                <w:szCs w:val="18"/>
              </w:rPr>
              <w:t>Alto</w:t>
            </w:r>
          </w:p>
        </w:tc>
        <w:tc>
          <w:tcPr>
            <w:tcW w:w="1470" w:type="dxa"/>
            <w:vAlign w:val="center"/>
          </w:tcPr>
          <w:p w14:paraId="7EB42086" w14:textId="1F83ACB1" w:rsidR="00ED4251" w:rsidRPr="00F81A5D" w:rsidRDefault="00ED4251" w:rsidP="005B7847">
            <w:pPr>
              <w:jc w:val="center"/>
              <w:rPr>
                <w:rFonts w:cstheme="minorHAnsi"/>
                <w:sz w:val="18"/>
                <w:szCs w:val="18"/>
              </w:rPr>
            </w:pPr>
            <w:r w:rsidRPr="00F81A5D">
              <w:rPr>
                <w:sz w:val="18"/>
                <w:szCs w:val="18"/>
              </w:rPr>
              <w:t>El archivo de concentración cuenta solamente con una persona</w:t>
            </w:r>
          </w:p>
        </w:tc>
        <w:tc>
          <w:tcPr>
            <w:tcW w:w="1793" w:type="dxa"/>
            <w:vAlign w:val="center"/>
          </w:tcPr>
          <w:p w14:paraId="5F50A61F" w14:textId="068B1C92" w:rsidR="00ED4251" w:rsidRPr="00F81A5D" w:rsidRDefault="00ED4251" w:rsidP="005B7847">
            <w:pPr>
              <w:jc w:val="center"/>
              <w:rPr>
                <w:rFonts w:cstheme="minorHAnsi"/>
                <w:sz w:val="18"/>
                <w:szCs w:val="18"/>
              </w:rPr>
            </w:pPr>
            <w:r w:rsidRPr="00F81A5D">
              <w:rPr>
                <w:sz w:val="18"/>
                <w:szCs w:val="18"/>
              </w:rPr>
              <w:t>Definir plazos específicos para transferencias y solicitar apoyo a los demás integrantes de la Coordinación</w:t>
            </w:r>
          </w:p>
        </w:tc>
      </w:tr>
      <w:tr w:rsidR="00ED4251" w:rsidRPr="00F81A5D" w14:paraId="2159F56B" w14:textId="77777777" w:rsidTr="007F14DC">
        <w:tc>
          <w:tcPr>
            <w:tcW w:w="1469" w:type="dxa"/>
            <w:vMerge/>
            <w:vAlign w:val="center"/>
          </w:tcPr>
          <w:p w14:paraId="68CC0A9F" w14:textId="77777777" w:rsidR="00ED4251" w:rsidRPr="00F81A5D" w:rsidRDefault="00ED4251" w:rsidP="005B7847">
            <w:pPr>
              <w:jc w:val="center"/>
              <w:rPr>
                <w:rFonts w:cs="Calibri"/>
                <w:color w:val="000000"/>
                <w:sz w:val="18"/>
                <w:szCs w:val="18"/>
              </w:rPr>
            </w:pPr>
          </w:p>
        </w:tc>
        <w:tc>
          <w:tcPr>
            <w:tcW w:w="1754" w:type="dxa"/>
            <w:vAlign w:val="center"/>
          </w:tcPr>
          <w:p w14:paraId="76C06746" w14:textId="2E9C72FD" w:rsidR="00ED4251" w:rsidRPr="00F81A5D" w:rsidRDefault="00ED4251" w:rsidP="005B7847">
            <w:pPr>
              <w:jc w:val="center"/>
              <w:rPr>
                <w:rFonts w:cstheme="minorHAnsi"/>
                <w:sz w:val="18"/>
                <w:szCs w:val="24"/>
              </w:rPr>
            </w:pPr>
            <w:r w:rsidRPr="00F81A5D">
              <w:rPr>
                <w:rFonts w:cstheme="minorHAnsi"/>
                <w:sz w:val="18"/>
                <w:szCs w:val="24"/>
              </w:rPr>
              <w:t>Llevar a cabo el procedimiento de disposición documental</w:t>
            </w:r>
          </w:p>
        </w:tc>
        <w:tc>
          <w:tcPr>
            <w:tcW w:w="1490" w:type="dxa"/>
            <w:vAlign w:val="center"/>
          </w:tcPr>
          <w:p w14:paraId="4E46EFC0" w14:textId="67356A8F" w:rsidR="00ED4251" w:rsidRPr="00F81A5D" w:rsidRDefault="00ED4251" w:rsidP="005B7847">
            <w:pPr>
              <w:jc w:val="center"/>
              <w:rPr>
                <w:sz w:val="18"/>
                <w:szCs w:val="18"/>
              </w:rPr>
            </w:pPr>
            <w:r w:rsidRPr="00F81A5D">
              <w:rPr>
                <w:sz w:val="18"/>
                <w:szCs w:val="18"/>
              </w:rPr>
              <w:t>Exceso de expedientes para definir destino final</w:t>
            </w:r>
          </w:p>
        </w:tc>
        <w:tc>
          <w:tcPr>
            <w:tcW w:w="951" w:type="dxa"/>
            <w:vAlign w:val="center"/>
          </w:tcPr>
          <w:p w14:paraId="12687464" w14:textId="36B264EC" w:rsidR="00ED4251" w:rsidRPr="00F81A5D" w:rsidRDefault="00ED4251" w:rsidP="005B7847">
            <w:pPr>
              <w:jc w:val="center"/>
              <w:rPr>
                <w:sz w:val="18"/>
                <w:szCs w:val="18"/>
              </w:rPr>
            </w:pPr>
            <w:r w:rsidRPr="00F81A5D">
              <w:rPr>
                <w:sz w:val="18"/>
                <w:szCs w:val="18"/>
              </w:rPr>
              <w:t>Alto</w:t>
            </w:r>
          </w:p>
        </w:tc>
        <w:tc>
          <w:tcPr>
            <w:tcW w:w="1470" w:type="dxa"/>
            <w:vAlign w:val="center"/>
          </w:tcPr>
          <w:p w14:paraId="4C45D96C" w14:textId="41EEC549" w:rsidR="00ED4251" w:rsidRPr="00F81A5D" w:rsidRDefault="00ED4251" w:rsidP="005B7847">
            <w:pPr>
              <w:jc w:val="center"/>
              <w:rPr>
                <w:sz w:val="18"/>
                <w:szCs w:val="18"/>
              </w:rPr>
            </w:pPr>
            <w:r w:rsidRPr="00F81A5D">
              <w:rPr>
                <w:sz w:val="18"/>
                <w:szCs w:val="18"/>
              </w:rPr>
              <w:t>Solamente se ha llevado a cabo un procedimiento en la historia del Tribunal</w:t>
            </w:r>
          </w:p>
        </w:tc>
        <w:tc>
          <w:tcPr>
            <w:tcW w:w="1793" w:type="dxa"/>
            <w:vAlign w:val="center"/>
          </w:tcPr>
          <w:p w14:paraId="2EB2EDCF" w14:textId="20E0817B" w:rsidR="00ED4251" w:rsidRPr="00F81A5D" w:rsidRDefault="00ED4251" w:rsidP="005B7847">
            <w:pPr>
              <w:jc w:val="center"/>
              <w:rPr>
                <w:sz w:val="18"/>
                <w:szCs w:val="18"/>
              </w:rPr>
            </w:pPr>
            <w:r w:rsidRPr="00F81A5D">
              <w:rPr>
                <w:sz w:val="18"/>
                <w:szCs w:val="18"/>
              </w:rPr>
              <w:t xml:space="preserve">Coordinación de Archivos colabora estrechamente con áreas productoras para identificación de valores secundarios </w:t>
            </w:r>
          </w:p>
        </w:tc>
      </w:tr>
      <w:tr w:rsidR="00F056F4" w:rsidRPr="00F81A5D" w14:paraId="193C2FAF" w14:textId="77777777" w:rsidTr="007F14DC">
        <w:tc>
          <w:tcPr>
            <w:tcW w:w="1469" w:type="dxa"/>
            <w:vMerge/>
            <w:vAlign w:val="center"/>
          </w:tcPr>
          <w:p w14:paraId="71153C04" w14:textId="77777777" w:rsidR="00F056F4" w:rsidRPr="00F81A5D" w:rsidRDefault="00F056F4" w:rsidP="007A11C8">
            <w:pPr>
              <w:jc w:val="center"/>
              <w:rPr>
                <w:rFonts w:cs="Calibri"/>
                <w:color w:val="000000"/>
                <w:sz w:val="18"/>
                <w:szCs w:val="18"/>
              </w:rPr>
            </w:pPr>
          </w:p>
        </w:tc>
        <w:tc>
          <w:tcPr>
            <w:tcW w:w="1754" w:type="dxa"/>
            <w:vAlign w:val="center"/>
          </w:tcPr>
          <w:p w14:paraId="56AC4D4D" w14:textId="5DFB2DBB" w:rsidR="00F056F4" w:rsidRPr="00F81A5D" w:rsidRDefault="00F056F4" w:rsidP="007A11C8">
            <w:pPr>
              <w:jc w:val="center"/>
              <w:rPr>
                <w:rFonts w:cstheme="minorHAnsi"/>
                <w:sz w:val="18"/>
                <w:szCs w:val="24"/>
              </w:rPr>
            </w:pPr>
            <w:r w:rsidRPr="00F81A5D">
              <w:rPr>
                <w:rFonts w:cstheme="minorHAnsi"/>
                <w:sz w:val="18"/>
                <w:szCs w:val="24"/>
              </w:rPr>
              <w:t>Catalogar los expedientes transferidos al Archivo Histórico</w:t>
            </w:r>
          </w:p>
        </w:tc>
        <w:tc>
          <w:tcPr>
            <w:tcW w:w="1490" w:type="dxa"/>
            <w:vAlign w:val="center"/>
          </w:tcPr>
          <w:p w14:paraId="2B1E79E3" w14:textId="6C71A840" w:rsidR="00F056F4" w:rsidRPr="00F81A5D" w:rsidRDefault="00F056F4" w:rsidP="007A11C8">
            <w:pPr>
              <w:jc w:val="center"/>
              <w:rPr>
                <w:sz w:val="18"/>
                <w:szCs w:val="18"/>
              </w:rPr>
            </w:pPr>
            <w:r w:rsidRPr="00F81A5D">
              <w:rPr>
                <w:sz w:val="18"/>
                <w:szCs w:val="18"/>
              </w:rPr>
              <w:t>Acumulación de expedientes a catalogar</w:t>
            </w:r>
          </w:p>
        </w:tc>
        <w:tc>
          <w:tcPr>
            <w:tcW w:w="951" w:type="dxa"/>
            <w:vMerge w:val="restart"/>
            <w:vAlign w:val="center"/>
          </w:tcPr>
          <w:p w14:paraId="4B36B70E" w14:textId="5D3E2990" w:rsidR="00F056F4" w:rsidRPr="00F81A5D" w:rsidRDefault="00F056F4" w:rsidP="007A11C8">
            <w:pPr>
              <w:jc w:val="center"/>
              <w:rPr>
                <w:sz w:val="18"/>
                <w:szCs w:val="18"/>
              </w:rPr>
            </w:pPr>
            <w:r w:rsidRPr="00F81A5D">
              <w:rPr>
                <w:sz w:val="18"/>
                <w:szCs w:val="18"/>
              </w:rPr>
              <w:t>Medio</w:t>
            </w:r>
          </w:p>
        </w:tc>
        <w:tc>
          <w:tcPr>
            <w:tcW w:w="1470" w:type="dxa"/>
            <w:vMerge w:val="restart"/>
            <w:vAlign w:val="center"/>
          </w:tcPr>
          <w:p w14:paraId="0D1979C4" w14:textId="13ECC68F" w:rsidR="00F056F4" w:rsidRPr="00F81A5D" w:rsidRDefault="00F056F4" w:rsidP="007A11C8">
            <w:pPr>
              <w:jc w:val="center"/>
              <w:rPr>
                <w:sz w:val="18"/>
                <w:szCs w:val="18"/>
              </w:rPr>
            </w:pPr>
            <w:r w:rsidRPr="00F81A5D">
              <w:rPr>
                <w:sz w:val="18"/>
                <w:szCs w:val="18"/>
              </w:rPr>
              <w:t>El Archivo Histórico cuenta solamente con una persona</w:t>
            </w:r>
          </w:p>
        </w:tc>
        <w:tc>
          <w:tcPr>
            <w:tcW w:w="1793" w:type="dxa"/>
            <w:vMerge w:val="restart"/>
            <w:vAlign w:val="center"/>
          </w:tcPr>
          <w:p w14:paraId="25611A57" w14:textId="46A2C13E" w:rsidR="00F056F4" w:rsidRPr="00F81A5D" w:rsidRDefault="00F056F4" w:rsidP="007A11C8">
            <w:pPr>
              <w:jc w:val="center"/>
              <w:rPr>
                <w:sz w:val="18"/>
                <w:szCs w:val="18"/>
              </w:rPr>
            </w:pPr>
            <w:r w:rsidRPr="00F81A5D">
              <w:rPr>
                <w:sz w:val="18"/>
                <w:szCs w:val="18"/>
              </w:rPr>
              <w:t xml:space="preserve">Solicitar apoyo a los demás integrantes de la Coordinación </w:t>
            </w:r>
            <w:proofErr w:type="gramStart"/>
            <w:r w:rsidRPr="00F81A5D">
              <w:rPr>
                <w:sz w:val="18"/>
                <w:szCs w:val="18"/>
              </w:rPr>
              <w:t xml:space="preserve">o </w:t>
            </w:r>
            <w:r w:rsidR="000F52B9">
              <w:rPr>
                <w:sz w:val="18"/>
                <w:szCs w:val="18"/>
              </w:rPr>
              <w:t xml:space="preserve"> a</w:t>
            </w:r>
            <w:proofErr w:type="gramEnd"/>
            <w:r w:rsidR="000F52B9">
              <w:rPr>
                <w:sz w:val="18"/>
                <w:szCs w:val="18"/>
              </w:rPr>
              <w:t xml:space="preserve"> estudiantes que requieran realizar su s</w:t>
            </w:r>
            <w:r w:rsidRPr="00F81A5D">
              <w:rPr>
                <w:sz w:val="18"/>
                <w:szCs w:val="18"/>
              </w:rPr>
              <w:t>ervicio profesional</w:t>
            </w:r>
          </w:p>
        </w:tc>
      </w:tr>
      <w:tr w:rsidR="00F056F4" w:rsidRPr="00F81A5D" w14:paraId="0A65C047" w14:textId="77777777" w:rsidTr="007F14DC">
        <w:tc>
          <w:tcPr>
            <w:tcW w:w="1469" w:type="dxa"/>
            <w:vMerge/>
            <w:vAlign w:val="center"/>
          </w:tcPr>
          <w:p w14:paraId="5D0E7B6E" w14:textId="77777777" w:rsidR="00F056F4" w:rsidRPr="00F81A5D" w:rsidRDefault="00F056F4" w:rsidP="007A11C8">
            <w:pPr>
              <w:jc w:val="center"/>
              <w:rPr>
                <w:rFonts w:cs="Calibri"/>
                <w:color w:val="000000"/>
                <w:sz w:val="18"/>
                <w:szCs w:val="18"/>
              </w:rPr>
            </w:pPr>
          </w:p>
        </w:tc>
        <w:tc>
          <w:tcPr>
            <w:tcW w:w="1754" w:type="dxa"/>
            <w:vAlign w:val="center"/>
          </w:tcPr>
          <w:p w14:paraId="0FA222D9" w14:textId="7C8E0E33" w:rsidR="00F056F4" w:rsidRPr="00F81A5D" w:rsidRDefault="00F056F4" w:rsidP="007A11C8">
            <w:pPr>
              <w:jc w:val="center"/>
              <w:rPr>
                <w:rFonts w:cstheme="minorHAnsi"/>
                <w:sz w:val="18"/>
                <w:szCs w:val="24"/>
              </w:rPr>
            </w:pPr>
            <w:r w:rsidRPr="008A5B53">
              <w:rPr>
                <w:rFonts w:cstheme="minorHAnsi"/>
                <w:sz w:val="18"/>
                <w:szCs w:val="24"/>
              </w:rPr>
              <w:t>Inventariar Colección audiovisual del Archivo Histórico</w:t>
            </w:r>
          </w:p>
        </w:tc>
        <w:tc>
          <w:tcPr>
            <w:tcW w:w="1490" w:type="dxa"/>
            <w:vAlign w:val="center"/>
          </w:tcPr>
          <w:p w14:paraId="5A1FAA49" w14:textId="19B2D8EC" w:rsidR="00F056F4" w:rsidRPr="00F81A5D" w:rsidRDefault="00F056F4" w:rsidP="007A11C8">
            <w:pPr>
              <w:jc w:val="center"/>
              <w:rPr>
                <w:sz w:val="18"/>
                <w:szCs w:val="18"/>
              </w:rPr>
            </w:pPr>
            <w:r w:rsidRPr="00F81A5D">
              <w:rPr>
                <w:sz w:val="18"/>
                <w:szCs w:val="18"/>
              </w:rPr>
              <w:t>Priorizar actividades que requieran mayor atención</w:t>
            </w:r>
          </w:p>
        </w:tc>
        <w:tc>
          <w:tcPr>
            <w:tcW w:w="951" w:type="dxa"/>
            <w:vMerge/>
            <w:vAlign w:val="center"/>
          </w:tcPr>
          <w:p w14:paraId="0BD488FE" w14:textId="77777777" w:rsidR="00F056F4" w:rsidRPr="00F81A5D" w:rsidRDefault="00F056F4" w:rsidP="007A11C8">
            <w:pPr>
              <w:jc w:val="center"/>
              <w:rPr>
                <w:sz w:val="18"/>
                <w:szCs w:val="18"/>
              </w:rPr>
            </w:pPr>
          </w:p>
        </w:tc>
        <w:tc>
          <w:tcPr>
            <w:tcW w:w="1470" w:type="dxa"/>
            <w:vMerge/>
            <w:vAlign w:val="center"/>
          </w:tcPr>
          <w:p w14:paraId="73981CE9" w14:textId="77777777" w:rsidR="00F056F4" w:rsidRPr="00F81A5D" w:rsidRDefault="00F056F4" w:rsidP="007A11C8">
            <w:pPr>
              <w:jc w:val="center"/>
              <w:rPr>
                <w:sz w:val="18"/>
                <w:szCs w:val="18"/>
              </w:rPr>
            </w:pPr>
          </w:p>
        </w:tc>
        <w:tc>
          <w:tcPr>
            <w:tcW w:w="1793" w:type="dxa"/>
            <w:vMerge/>
            <w:vAlign w:val="center"/>
          </w:tcPr>
          <w:p w14:paraId="2D9A1008" w14:textId="77777777" w:rsidR="00F056F4" w:rsidRPr="00F81A5D" w:rsidRDefault="00F056F4" w:rsidP="007A11C8">
            <w:pPr>
              <w:jc w:val="center"/>
              <w:rPr>
                <w:sz w:val="18"/>
                <w:szCs w:val="18"/>
              </w:rPr>
            </w:pPr>
          </w:p>
        </w:tc>
      </w:tr>
      <w:tr w:rsidR="00ED4251" w:rsidRPr="00F81A5D" w14:paraId="16F90279" w14:textId="77777777" w:rsidTr="00541877">
        <w:trPr>
          <w:trHeight w:val="1230"/>
        </w:trPr>
        <w:tc>
          <w:tcPr>
            <w:tcW w:w="1469" w:type="dxa"/>
            <w:vMerge/>
            <w:vAlign w:val="center"/>
          </w:tcPr>
          <w:p w14:paraId="5DC9E621" w14:textId="77777777" w:rsidR="00ED4251" w:rsidRPr="00F81A5D" w:rsidRDefault="00ED4251" w:rsidP="005B7847">
            <w:pPr>
              <w:jc w:val="center"/>
              <w:rPr>
                <w:rFonts w:cs="Calibri"/>
                <w:color w:val="000000"/>
                <w:sz w:val="18"/>
                <w:szCs w:val="18"/>
              </w:rPr>
            </w:pPr>
          </w:p>
        </w:tc>
        <w:tc>
          <w:tcPr>
            <w:tcW w:w="1754" w:type="dxa"/>
            <w:vAlign w:val="center"/>
          </w:tcPr>
          <w:p w14:paraId="258E5E7A" w14:textId="0AD15800" w:rsidR="00ED4251" w:rsidRPr="00F81A5D" w:rsidRDefault="00EA051A" w:rsidP="005B7847">
            <w:pPr>
              <w:jc w:val="center"/>
              <w:rPr>
                <w:rFonts w:cstheme="minorHAnsi"/>
                <w:sz w:val="18"/>
                <w:szCs w:val="24"/>
              </w:rPr>
            </w:pPr>
            <w:r>
              <w:rPr>
                <w:rFonts w:cstheme="minorHAnsi"/>
                <w:sz w:val="18"/>
                <w:szCs w:val="24"/>
              </w:rPr>
              <w:t xml:space="preserve">Mantener actualizado el </w:t>
            </w:r>
            <w:r w:rsidR="00ED4251" w:rsidRPr="00F81A5D">
              <w:rPr>
                <w:rFonts w:cstheme="minorHAnsi"/>
                <w:sz w:val="18"/>
                <w:szCs w:val="18"/>
              </w:rPr>
              <w:t xml:space="preserve">calendario de caducidades </w:t>
            </w:r>
          </w:p>
        </w:tc>
        <w:tc>
          <w:tcPr>
            <w:tcW w:w="1490" w:type="dxa"/>
            <w:vAlign w:val="center"/>
          </w:tcPr>
          <w:p w14:paraId="61CB23AB" w14:textId="407D6145" w:rsidR="00ED4251" w:rsidRPr="00F81A5D" w:rsidRDefault="00AB79F3" w:rsidP="005B7847">
            <w:pPr>
              <w:jc w:val="center"/>
              <w:rPr>
                <w:rFonts w:cstheme="minorHAnsi"/>
                <w:sz w:val="18"/>
                <w:szCs w:val="18"/>
              </w:rPr>
            </w:pPr>
            <w:r>
              <w:rPr>
                <w:rFonts w:cstheme="minorHAnsi"/>
                <w:sz w:val="18"/>
                <w:szCs w:val="18"/>
              </w:rPr>
              <w:t>No se id</w:t>
            </w:r>
            <w:r w:rsidR="00ED747C">
              <w:rPr>
                <w:rFonts w:cstheme="minorHAnsi"/>
                <w:sz w:val="18"/>
                <w:szCs w:val="18"/>
              </w:rPr>
              <w:t>entifica la totalidad de expedientes cuya vigencia ha concluido</w:t>
            </w:r>
          </w:p>
        </w:tc>
        <w:tc>
          <w:tcPr>
            <w:tcW w:w="951" w:type="dxa"/>
            <w:vAlign w:val="center"/>
          </w:tcPr>
          <w:p w14:paraId="49243D8C" w14:textId="46FC0247" w:rsidR="00ED4251" w:rsidRPr="00F81A5D" w:rsidRDefault="00ED4251" w:rsidP="005B7847">
            <w:pPr>
              <w:jc w:val="center"/>
              <w:rPr>
                <w:rFonts w:cstheme="minorHAnsi"/>
                <w:sz w:val="18"/>
                <w:szCs w:val="18"/>
              </w:rPr>
            </w:pPr>
            <w:r w:rsidRPr="00F81A5D">
              <w:rPr>
                <w:rFonts w:cstheme="minorHAnsi"/>
                <w:sz w:val="18"/>
                <w:szCs w:val="18"/>
              </w:rPr>
              <w:t>Alto</w:t>
            </w:r>
          </w:p>
        </w:tc>
        <w:tc>
          <w:tcPr>
            <w:tcW w:w="1470" w:type="dxa"/>
            <w:vAlign w:val="center"/>
          </w:tcPr>
          <w:p w14:paraId="0E5A0951" w14:textId="524FAD15" w:rsidR="00ED4251" w:rsidRPr="00F81A5D" w:rsidRDefault="00ED4251" w:rsidP="005B7847">
            <w:pPr>
              <w:jc w:val="center"/>
              <w:rPr>
                <w:rFonts w:cstheme="minorHAnsi"/>
                <w:sz w:val="18"/>
                <w:szCs w:val="18"/>
              </w:rPr>
            </w:pPr>
            <w:r w:rsidRPr="00F81A5D">
              <w:rPr>
                <w:rFonts w:cstheme="minorHAnsi"/>
                <w:sz w:val="18"/>
                <w:szCs w:val="18"/>
              </w:rPr>
              <w:t>Los expedientes se transfieren de acuerdo con el año de apertura</w:t>
            </w:r>
          </w:p>
        </w:tc>
        <w:tc>
          <w:tcPr>
            <w:tcW w:w="1793" w:type="dxa"/>
            <w:vAlign w:val="center"/>
          </w:tcPr>
          <w:p w14:paraId="2F2419A8" w14:textId="5B855E79" w:rsidR="00ED4251" w:rsidRPr="00F81A5D" w:rsidRDefault="00ED4251" w:rsidP="005B7847">
            <w:pPr>
              <w:jc w:val="center"/>
              <w:rPr>
                <w:rFonts w:cstheme="minorHAnsi"/>
                <w:sz w:val="18"/>
                <w:szCs w:val="18"/>
              </w:rPr>
            </w:pPr>
            <w:r w:rsidRPr="00F81A5D">
              <w:rPr>
                <w:rFonts w:cstheme="minorHAnsi"/>
                <w:sz w:val="18"/>
                <w:szCs w:val="18"/>
              </w:rPr>
              <w:t>Revisar las fechas de cierre de cada expediente</w:t>
            </w:r>
          </w:p>
        </w:tc>
      </w:tr>
      <w:tr w:rsidR="00ED4251" w:rsidRPr="00F81A5D" w14:paraId="02CCC161" w14:textId="77777777" w:rsidTr="007F14DC">
        <w:trPr>
          <w:trHeight w:val="1321"/>
        </w:trPr>
        <w:tc>
          <w:tcPr>
            <w:tcW w:w="1469" w:type="dxa"/>
            <w:vMerge/>
            <w:vAlign w:val="center"/>
          </w:tcPr>
          <w:p w14:paraId="3BB9639E" w14:textId="77777777" w:rsidR="00ED4251" w:rsidRPr="00F81A5D" w:rsidRDefault="00ED4251" w:rsidP="005B7847">
            <w:pPr>
              <w:jc w:val="center"/>
              <w:rPr>
                <w:rFonts w:cs="Calibri"/>
                <w:color w:val="000000"/>
                <w:sz w:val="18"/>
                <w:szCs w:val="18"/>
              </w:rPr>
            </w:pPr>
          </w:p>
        </w:tc>
        <w:tc>
          <w:tcPr>
            <w:tcW w:w="1754" w:type="dxa"/>
            <w:vAlign w:val="center"/>
          </w:tcPr>
          <w:p w14:paraId="522F6B21" w14:textId="0510A783" w:rsidR="00ED4251" w:rsidRPr="00F81A5D" w:rsidRDefault="00ED4251" w:rsidP="005B7847">
            <w:pPr>
              <w:jc w:val="center"/>
              <w:rPr>
                <w:rFonts w:cstheme="minorHAnsi"/>
                <w:sz w:val="18"/>
                <w:szCs w:val="24"/>
              </w:rPr>
            </w:pPr>
            <w:r w:rsidRPr="00F81A5D">
              <w:rPr>
                <w:rFonts w:cstheme="minorHAnsi"/>
                <w:sz w:val="18"/>
                <w:szCs w:val="24"/>
              </w:rPr>
              <w:t>Dar seguimiento al desarrollo de</w:t>
            </w:r>
            <w:r w:rsidR="00AB5A45">
              <w:rPr>
                <w:rFonts w:cstheme="minorHAnsi"/>
                <w:sz w:val="18"/>
                <w:szCs w:val="24"/>
              </w:rPr>
              <w:t xml:space="preserve"> </w:t>
            </w:r>
            <w:r w:rsidRPr="00F81A5D">
              <w:rPr>
                <w:rFonts w:cstheme="minorHAnsi"/>
                <w:sz w:val="18"/>
                <w:szCs w:val="24"/>
              </w:rPr>
              <w:t>l</w:t>
            </w:r>
            <w:r w:rsidR="00AB5A45">
              <w:rPr>
                <w:rFonts w:cstheme="minorHAnsi"/>
                <w:sz w:val="18"/>
                <w:szCs w:val="24"/>
              </w:rPr>
              <w:t>a etapa 2</w:t>
            </w:r>
            <w:r w:rsidR="00C65CAD">
              <w:rPr>
                <w:rFonts w:cstheme="minorHAnsi"/>
                <w:sz w:val="18"/>
                <w:szCs w:val="24"/>
              </w:rPr>
              <w:t xml:space="preserve"> d</w:t>
            </w:r>
            <w:r w:rsidRPr="00F81A5D">
              <w:rPr>
                <w:rFonts w:cstheme="minorHAnsi"/>
                <w:sz w:val="18"/>
                <w:szCs w:val="24"/>
              </w:rPr>
              <w:t>el Sistema de Gestión Documental</w:t>
            </w:r>
          </w:p>
        </w:tc>
        <w:tc>
          <w:tcPr>
            <w:tcW w:w="1490" w:type="dxa"/>
            <w:vAlign w:val="center"/>
          </w:tcPr>
          <w:p w14:paraId="002DBCD0" w14:textId="67FF2A1C" w:rsidR="00ED4251" w:rsidRPr="00F81A5D" w:rsidRDefault="00ED4251" w:rsidP="005B7847">
            <w:pPr>
              <w:jc w:val="center"/>
              <w:rPr>
                <w:rFonts w:cstheme="minorHAnsi"/>
                <w:sz w:val="18"/>
                <w:szCs w:val="18"/>
              </w:rPr>
            </w:pPr>
            <w:r w:rsidRPr="00F81A5D">
              <w:rPr>
                <w:rFonts w:cstheme="minorHAnsi"/>
                <w:sz w:val="18"/>
                <w:szCs w:val="18"/>
              </w:rPr>
              <w:t>No se llevan avances del proyecto</w:t>
            </w:r>
          </w:p>
        </w:tc>
        <w:tc>
          <w:tcPr>
            <w:tcW w:w="951" w:type="dxa"/>
            <w:vAlign w:val="center"/>
          </w:tcPr>
          <w:p w14:paraId="75B139A5" w14:textId="18DB91A0" w:rsidR="00ED4251" w:rsidRPr="00F81A5D" w:rsidRDefault="00ED4251" w:rsidP="005B7847">
            <w:pPr>
              <w:jc w:val="center"/>
              <w:rPr>
                <w:rFonts w:cstheme="minorHAnsi"/>
                <w:sz w:val="18"/>
                <w:szCs w:val="18"/>
              </w:rPr>
            </w:pPr>
            <w:r w:rsidRPr="00F81A5D">
              <w:rPr>
                <w:rFonts w:cstheme="minorHAnsi"/>
                <w:sz w:val="18"/>
                <w:szCs w:val="18"/>
              </w:rPr>
              <w:t>Alto</w:t>
            </w:r>
          </w:p>
        </w:tc>
        <w:tc>
          <w:tcPr>
            <w:tcW w:w="1470" w:type="dxa"/>
            <w:vAlign w:val="center"/>
          </w:tcPr>
          <w:p w14:paraId="2AFD7717" w14:textId="3D97746A" w:rsidR="00ED4251" w:rsidRPr="00F81A5D" w:rsidRDefault="00ED4251" w:rsidP="005B7847">
            <w:pPr>
              <w:jc w:val="center"/>
              <w:rPr>
                <w:rFonts w:cstheme="minorHAnsi"/>
                <w:sz w:val="18"/>
                <w:szCs w:val="18"/>
              </w:rPr>
            </w:pPr>
            <w:r w:rsidRPr="00F81A5D">
              <w:rPr>
                <w:rFonts w:cstheme="minorHAnsi"/>
                <w:sz w:val="18"/>
                <w:szCs w:val="18"/>
              </w:rPr>
              <w:t>El área encargada del desarrollo del proyecto prioriza otros proyectos</w:t>
            </w:r>
          </w:p>
        </w:tc>
        <w:tc>
          <w:tcPr>
            <w:tcW w:w="1793" w:type="dxa"/>
            <w:vAlign w:val="center"/>
          </w:tcPr>
          <w:p w14:paraId="58CE70DD" w14:textId="3411E10F" w:rsidR="00ED4251" w:rsidRPr="00F81A5D" w:rsidRDefault="00ED4251" w:rsidP="005B7847">
            <w:pPr>
              <w:jc w:val="center"/>
              <w:rPr>
                <w:rFonts w:cstheme="minorHAnsi"/>
                <w:sz w:val="18"/>
                <w:szCs w:val="18"/>
              </w:rPr>
            </w:pPr>
            <w:r w:rsidRPr="00F81A5D">
              <w:rPr>
                <w:rFonts w:cstheme="minorHAnsi"/>
                <w:sz w:val="18"/>
                <w:szCs w:val="18"/>
              </w:rPr>
              <w:t>Continuar con seguimiento de avances periódicamente</w:t>
            </w:r>
          </w:p>
        </w:tc>
      </w:tr>
      <w:bookmarkEnd w:id="4"/>
      <w:tr w:rsidR="002E73C4" w:rsidRPr="00F81A5D" w14:paraId="3A61A8CC" w14:textId="77777777" w:rsidTr="007F14DC">
        <w:trPr>
          <w:trHeight w:val="1758"/>
        </w:trPr>
        <w:tc>
          <w:tcPr>
            <w:tcW w:w="1469" w:type="dxa"/>
            <w:vAlign w:val="center"/>
          </w:tcPr>
          <w:p w14:paraId="4DEC6DAE" w14:textId="336B3AC8" w:rsidR="002E73C4" w:rsidRPr="00F81A5D" w:rsidRDefault="002E73C4" w:rsidP="005B7847">
            <w:pPr>
              <w:jc w:val="center"/>
              <w:rPr>
                <w:rFonts w:cstheme="minorHAnsi"/>
                <w:sz w:val="18"/>
                <w:szCs w:val="18"/>
              </w:rPr>
            </w:pPr>
            <w:r w:rsidRPr="00F81A5D">
              <w:rPr>
                <w:rFonts w:cstheme="minorHAnsi"/>
                <w:sz w:val="18"/>
                <w:szCs w:val="24"/>
              </w:rPr>
              <w:t>Proveer de los instrumentos y herramientas necesarias para la correcta aplicación de la gestión documental</w:t>
            </w:r>
          </w:p>
        </w:tc>
        <w:tc>
          <w:tcPr>
            <w:tcW w:w="1754" w:type="dxa"/>
            <w:vAlign w:val="center"/>
          </w:tcPr>
          <w:p w14:paraId="023889CD" w14:textId="3181F798" w:rsidR="002E73C4" w:rsidRPr="00F81A5D" w:rsidRDefault="002E73C4" w:rsidP="005B7847">
            <w:pPr>
              <w:jc w:val="center"/>
              <w:rPr>
                <w:rFonts w:cstheme="minorHAnsi"/>
                <w:sz w:val="18"/>
                <w:szCs w:val="18"/>
              </w:rPr>
            </w:pPr>
            <w:r w:rsidRPr="00F81A5D">
              <w:rPr>
                <w:rFonts w:cstheme="minorHAnsi"/>
                <w:sz w:val="18"/>
                <w:szCs w:val="24"/>
              </w:rPr>
              <w:t>Actualizar los instrumentos de control archivístico</w:t>
            </w:r>
          </w:p>
        </w:tc>
        <w:tc>
          <w:tcPr>
            <w:tcW w:w="1490" w:type="dxa"/>
            <w:vAlign w:val="center"/>
          </w:tcPr>
          <w:p w14:paraId="4E0B2BED" w14:textId="793DA1E7" w:rsidR="002E73C4" w:rsidRPr="00F81A5D" w:rsidRDefault="00D26322" w:rsidP="005B7847">
            <w:pPr>
              <w:jc w:val="center"/>
              <w:rPr>
                <w:rFonts w:cstheme="minorHAnsi"/>
                <w:sz w:val="18"/>
                <w:szCs w:val="18"/>
              </w:rPr>
            </w:pPr>
            <w:r w:rsidRPr="00F81A5D">
              <w:rPr>
                <w:rFonts w:cstheme="minorHAnsi"/>
                <w:sz w:val="18"/>
                <w:szCs w:val="18"/>
              </w:rPr>
              <w:t xml:space="preserve">Desconocimiento de procesos </w:t>
            </w:r>
            <w:r w:rsidR="00BD73DD" w:rsidRPr="00F81A5D">
              <w:rPr>
                <w:rFonts w:cstheme="minorHAnsi"/>
                <w:sz w:val="18"/>
                <w:szCs w:val="18"/>
              </w:rPr>
              <w:t>del área productora</w:t>
            </w:r>
            <w:r w:rsidR="002E73C4" w:rsidRPr="00F81A5D">
              <w:rPr>
                <w:rFonts w:cstheme="minorHAnsi"/>
                <w:sz w:val="18"/>
                <w:szCs w:val="18"/>
              </w:rPr>
              <w:t xml:space="preserve"> </w:t>
            </w:r>
          </w:p>
        </w:tc>
        <w:tc>
          <w:tcPr>
            <w:tcW w:w="951" w:type="dxa"/>
            <w:vAlign w:val="center"/>
          </w:tcPr>
          <w:p w14:paraId="1DA1149E" w14:textId="3D4AFAE7" w:rsidR="002E73C4" w:rsidRPr="00F81A5D" w:rsidRDefault="00BD73DD" w:rsidP="005B7847">
            <w:pPr>
              <w:jc w:val="center"/>
              <w:rPr>
                <w:rFonts w:cstheme="minorHAnsi"/>
                <w:sz w:val="18"/>
                <w:szCs w:val="18"/>
              </w:rPr>
            </w:pPr>
            <w:r w:rsidRPr="00F81A5D">
              <w:rPr>
                <w:rFonts w:cstheme="minorHAnsi"/>
                <w:sz w:val="18"/>
                <w:szCs w:val="18"/>
              </w:rPr>
              <w:t>Alto</w:t>
            </w:r>
          </w:p>
        </w:tc>
        <w:tc>
          <w:tcPr>
            <w:tcW w:w="1470" w:type="dxa"/>
            <w:vAlign w:val="center"/>
          </w:tcPr>
          <w:p w14:paraId="47A0C2FF" w14:textId="7CA15834" w:rsidR="002E73C4" w:rsidRPr="00F81A5D" w:rsidRDefault="00BD73DD" w:rsidP="005B7847">
            <w:pPr>
              <w:jc w:val="center"/>
              <w:rPr>
                <w:rFonts w:cstheme="minorHAnsi"/>
                <w:sz w:val="18"/>
                <w:szCs w:val="18"/>
              </w:rPr>
            </w:pPr>
            <w:r w:rsidRPr="00F81A5D">
              <w:rPr>
                <w:rFonts w:cstheme="minorHAnsi"/>
                <w:sz w:val="18"/>
                <w:szCs w:val="18"/>
              </w:rPr>
              <w:t xml:space="preserve">Áreas de </w:t>
            </w:r>
            <w:r w:rsidR="002A4660" w:rsidRPr="00F81A5D">
              <w:rPr>
                <w:rFonts w:cstheme="minorHAnsi"/>
                <w:sz w:val="18"/>
                <w:szCs w:val="18"/>
              </w:rPr>
              <w:t>reciente creación</w:t>
            </w:r>
          </w:p>
        </w:tc>
        <w:tc>
          <w:tcPr>
            <w:tcW w:w="1793" w:type="dxa"/>
            <w:vAlign w:val="center"/>
          </w:tcPr>
          <w:p w14:paraId="7D65830E" w14:textId="0F06CF9A" w:rsidR="002E73C4" w:rsidRPr="00F81A5D" w:rsidRDefault="00203E51" w:rsidP="005B7847">
            <w:pPr>
              <w:jc w:val="center"/>
              <w:rPr>
                <w:rFonts w:cstheme="minorHAnsi"/>
                <w:sz w:val="18"/>
                <w:szCs w:val="18"/>
              </w:rPr>
            </w:pPr>
            <w:r w:rsidRPr="00F81A5D">
              <w:rPr>
                <w:rFonts w:cstheme="minorHAnsi"/>
                <w:sz w:val="18"/>
                <w:szCs w:val="18"/>
              </w:rPr>
              <w:t xml:space="preserve">Acompañamiento </w:t>
            </w:r>
            <w:r w:rsidR="0099593C" w:rsidRPr="00F81A5D">
              <w:rPr>
                <w:rFonts w:cstheme="minorHAnsi"/>
                <w:sz w:val="18"/>
                <w:szCs w:val="18"/>
              </w:rPr>
              <w:t xml:space="preserve">a </w:t>
            </w:r>
            <w:r w:rsidR="00F615B9" w:rsidRPr="00F81A5D">
              <w:rPr>
                <w:rFonts w:cstheme="minorHAnsi"/>
                <w:sz w:val="18"/>
                <w:szCs w:val="18"/>
              </w:rPr>
              <w:t xml:space="preserve">las nuevas áreas </w:t>
            </w:r>
            <w:r w:rsidR="002A4660" w:rsidRPr="00F81A5D">
              <w:rPr>
                <w:rFonts w:cstheme="minorHAnsi"/>
                <w:sz w:val="18"/>
                <w:szCs w:val="18"/>
              </w:rPr>
              <w:t xml:space="preserve">para </w:t>
            </w:r>
            <w:r w:rsidR="00995AAE" w:rsidRPr="00F81A5D">
              <w:rPr>
                <w:rFonts w:cstheme="minorHAnsi"/>
                <w:sz w:val="18"/>
                <w:szCs w:val="18"/>
              </w:rPr>
              <w:t>la identificación de sus procesos</w:t>
            </w:r>
            <w:r w:rsidR="004319C3" w:rsidRPr="00F81A5D">
              <w:rPr>
                <w:rFonts w:cstheme="minorHAnsi"/>
                <w:sz w:val="18"/>
                <w:szCs w:val="18"/>
              </w:rPr>
              <w:t xml:space="preserve"> y elaboración de fichas técnicas</w:t>
            </w:r>
          </w:p>
        </w:tc>
      </w:tr>
      <w:tr w:rsidR="005B7847" w:rsidRPr="00F81A5D" w14:paraId="714FAD52" w14:textId="77777777" w:rsidTr="007F14DC">
        <w:tc>
          <w:tcPr>
            <w:tcW w:w="1469" w:type="dxa"/>
            <w:vAlign w:val="center"/>
          </w:tcPr>
          <w:p w14:paraId="4F956590" w14:textId="2D1BCBE9" w:rsidR="005B7847" w:rsidRPr="00F81A5D" w:rsidRDefault="001302B8" w:rsidP="005B7847">
            <w:pPr>
              <w:jc w:val="center"/>
              <w:rPr>
                <w:rFonts w:cstheme="minorHAnsi"/>
                <w:color w:val="000000"/>
                <w:sz w:val="18"/>
                <w:szCs w:val="18"/>
              </w:rPr>
            </w:pPr>
            <w:r w:rsidRPr="00F81A5D">
              <w:rPr>
                <w:rFonts w:cstheme="minorHAnsi"/>
                <w:sz w:val="18"/>
                <w:szCs w:val="24"/>
              </w:rPr>
              <w:t>Dar cumplimiento a la Ley General de Archivos</w:t>
            </w:r>
          </w:p>
        </w:tc>
        <w:tc>
          <w:tcPr>
            <w:tcW w:w="1754" w:type="dxa"/>
            <w:tcBorders>
              <w:bottom w:val="single" w:sz="4" w:space="0" w:color="auto"/>
            </w:tcBorders>
            <w:vAlign w:val="center"/>
          </w:tcPr>
          <w:p w14:paraId="31661BC8" w14:textId="0AC9E2F1" w:rsidR="005B7847" w:rsidRPr="00F81A5D" w:rsidRDefault="005B7847" w:rsidP="005B7847">
            <w:pPr>
              <w:jc w:val="center"/>
              <w:rPr>
                <w:rFonts w:cstheme="minorHAnsi"/>
                <w:sz w:val="18"/>
                <w:szCs w:val="18"/>
              </w:rPr>
            </w:pPr>
            <w:r w:rsidRPr="00F81A5D">
              <w:rPr>
                <w:rFonts w:cstheme="minorHAnsi"/>
                <w:sz w:val="18"/>
                <w:szCs w:val="24"/>
              </w:rPr>
              <w:t xml:space="preserve">Refrendar </w:t>
            </w:r>
            <w:r w:rsidR="006E2D4B">
              <w:rPr>
                <w:rFonts w:cstheme="minorHAnsi"/>
                <w:sz w:val="18"/>
                <w:szCs w:val="24"/>
              </w:rPr>
              <w:t xml:space="preserve">la </w:t>
            </w:r>
            <w:r w:rsidRPr="00F81A5D">
              <w:rPr>
                <w:rFonts w:cstheme="minorHAnsi"/>
                <w:sz w:val="18"/>
                <w:szCs w:val="24"/>
              </w:rPr>
              <w:t>inscripción en el Registro Nacional de Archivos</w:t>
            </w:r>
          </w:p>
        </w:tc>
        <w:tc>
          <w:tcPr>
            <w:tcW w:w="1490" w:type="dxa"/>
            <w:vAlign w:val="center"/>
          </w:tcPr>
          <w:p w14:paraId="354492A9" w14:textId="7CE5C6D9" w:rsidR="005B7847" w:rsidRPr="00F81A5D" w:rsidRDefault="005B7847" w:rsidP="005B7847">
            <w:pPr>
              <w:jc w:val="center"/>
              <w:rPr>
                <w:sz w:val="18"/>
                <w:szCs w:val="18"/>
              </w:rPr>
            </w:pPr>
            <w:r w:rsidRPr="00F81A5D">
              <w:rPr>
                <w:sz w:val="18"/>
                <w:szCs w:val="18"/>
              </w:rPr>
              <w:t>No se realiza registro en el periodo establecido por el calendario del RNA</w:t>
            </w:r>
          </w:p>
        </w:tc>
        <w:tc>
          <w:tcPr>
            <w:tcW w:w="951" w:type="dxa"/>
            <w:vAlign w:val="center"/>
          </w:tcPr>
          <w:p w14:paraId="22BB306B" w14:textId="5F45B09A" w:rsidR="005B7847" w:rsidRPr="00F81A5D" w:rsidRDefault="0072096F" w:rsidP="005B7847">
            <w:pPr>
              <w:jc w:val="center"/>
              <w:rPr>
                <w:sz w:val="18"/>
                <w:szCs w:val="18"/>
              </w:rPr>
            </w:pPr>
            <w:r w:rsidRPr="00F81A5D">
              <w:rPr>
                <w:sz w:val="18"/>
                <w:szCs w:val="18"/>
              </w:rPr>
              <w:t>Medio</w:t>
            </w:r>
          </w:p>
        </w:tc>
        <w:tc>
          <w:tcPr>
            <w:tcW w:w="1470" w:type="dxa"/>
            <w:vAlign w:val="center"/>
          </w:tcPr>
          <w:p w14:paraId="023D363E" w14:textId="66D901B7" w:rsidR="005B7847" w:rsidRPr="00F81A5D" w:rsidRDefault="005B7847" w:rsidP="005B7847">
            <w:pPr>
              <w:jc w:val="center"/>
              <w:rPr>
                <w:sz w:val="18"/>
                <w:szCs w:val="18"/>
              </w:rPr>
            </w:pPr>
            <w:r w:rsidRPr="00F81A5D">
              <w:rPr>
                <w:sz w:val="18"/>
                <w:szCs w:val="18"/>
              </w:rPr>
              <w:t>La recopilación de información y llenado de formatos sobrepasa el límite de tiempo establecido</w:t>
            </w:r>
          </w:p>
        </w:tc>
        <w:tc>
          <w:tcPr>
            <w:tcW w:w="1793" w:type="dxa"/>
            <w:vAlign w:val="center"/>
          </w:tcPr>
          <w:p w14:paraId="015692F0" w14:textId="2BAFCAC2" w:rsidR="005B7847" w:rsidRPr="00F81A5D" w:rsidRDefault="005B7847" w:rsidP="005B7847">
            <w:pPr>
              <w:jc w:val="center"/>
              <w:rPr>
                <w:sz w:val="18"/>
                <w:szCs w:val="18"/>
              </w:rPr>
            </w:pPr>
            <w:r w:rsidRPr="00F81A5D">
              <w:rPr>
                <w:sz w:val="18"/>
                <w:szCs w:val="18"/>
              </w:rPr>
              <w:t>Solicitar prórroga</w:t>
            </w:r>
          </w:p>
        </w:tc>
      </w:tr>
      <w:tr w:rsidR="005B7847" w:rsidRPr="00F81A5D" w14:paraId="6BEDD916" w14:textId="77777777" w:rsidTr="007F14DC">
        <w:trPr>
          <w:trHeight w:val="1581"/>
        </w:trPr>
        <w:tc>
          <w:tcPr>
            <w:tcW w:w="1469" w:type="dxa"/>
            <w:vMerge w:val="restart"/>
            <w:vAlign w:val="center"/>
          </w:tcPr>
          <w:p w14:paraId="18B9131A" w14:textId="77777777" w:rsidR="005B7847" w:rsidRPr="00F81A5D" w:rsidRDefault="005B7847" w:rsidP="005B7847">
            <w:pPr>
              <w:jc w:val="center"/>
              <w:rPr>
                <w:rFonts w:cstheme="minorHAnsi"/>
                <w:color w:val="000000"/>
                <w:sz w:val="18"/>
                <w:szCs w:val="18"/>
              </w:rPr>
            </w:pPr>
          </w:p>
          <w:p w14:paraId="249C1EAE" w14:textId="31DAEC79" w:rsidR="005B7847" w:rsidRPr="00F81A5D" w:rsidRDefault="005B7847" w:rsidP="005B7847">
            <w:pPr>
              <w:jc w:val="center"/>
              <w:rPr>
                <w:rFonts w:cstheme="minorHAnsi"/>
                <w:sz w:val="18"/>
                <w:szCs w:val="18"/>
              </w:rPr>
            </w:pPr>
            <w:r w:rsidRPr="00F81A5D">
              <w:rPr>
                <w:rFonts w:cstheme="minorHAnsi"/>
                <w:sz w:val="18"/>
                <w:szCs w:val="18"/>
              </w:rPr>
              <w:t xml:space="preserve">Brindar a los servidores públicos del Tribunal de Justicia Administrativa los conocimientos necesarios sobre gestión </w:t>
            </w:r>
            <w:r w:rsidRPr="00F81A5D">
              <w:rPr>
                <w:rFonts w:cstheme="minorHAnsi"/>
                <w:sz w:val="18"/>
                <w:szCs w:val="18"/>
              </w:rPr>
              <w:lastRenderedPageBreak/>
              <w:t xml:space="preserve">documental y administración de archivos </w:t>
            </w:r>
          </w:p>
        </w:tc>
        <w:tc>
          <w:tcPr>
            <w:tcW w:w="1754" w:type="dxa"/>
            <w:vAlign w:val="center"/>
          </w:tcPr>
          <w:p w14:paraId="40BA3D11" w14:textId="1F0CB016" w:rsidR="005B7847" w:rsidRPr="00F81A5D" w:rsidRDefault="005B7847" w:rsidP="005B7847">
            <w:pPr>
              <w:jc w:val="center"/>
              <w:rPr>
                <w:rFonts w:cstheme="minorHAnsi"/>
                <w:sz w:val="18"/>
                <w:szCs w:val="18"/>
              </w:rPr>
            </w:pPr>
            <w:r w:rsidRPr="00F81A5D">
              <w:rPr>
                <w:rFonts w:cstheme="minorHAnsi"/>
                <w:sz w:val="18"/>
                <w:szCs w:val="24"/>
              </w:rPr>
              <w:lastRenderedPageBreak/>
              <w:t>Capacitar al personal de nuevo ingreso sobre conceptos básicos y obligaciones en materia de archivos</w:t>
            </w:r>
          </w:p>
        </w:tc>
        <w:tc>
          <w:tcPr>
            <w:tcW w:w="1490" w:type="dxa"/>
            <w:vMerge w:val="restart"/>
            <w:vAlign w:val="center"/>
          </w:tcPr>
          <w:p w14:paraId="43C58413" w14:textId="77777777" w:rsidR="005B7847" w:rsidRPr="00F81A5D" w:rsidRDefault="005B7847" w:rsidP="005B7847">
            <w:pPr>
              <w:jc w:val="center"/>
              <w:rPr>
                <w:rFonts w:cstheme="minorHAnsi"/>
                <w:sz w:val="18"/>
                <w:szCs w:val="18"/>
              </w:rPr>
            </w:pPr>
            <w:r w:rsidRPr="00F81A5D">
              <w:rPr>
                <w:rFonts w:cstheme="minorHAnsi"/>
                <w:sz w:val="18"/>
                <w:szCs w:val="18"/>
              </w:rPr>
              <w:t>Poca participación del personal del Tribunal en las sesiones de capacitación</w:t>
            </w:r>
          </w:p>
        </w:tc>
        <w:tc>
          <w:tcPr>
            <w:tcW w:w="951" w:type="dxa"/>
            <w:vMerge w:val="restart"/>
            <w:vAlign w:val="center"/>
          </w:tcPr>
          <w:p w14:paraId="0B68B103" w14:textId="77777777" w:rsidR="005B7847" w:rsidRPr="00F81A5D" w:rsidRDefault="005B7847" w:rsidP="005B7847">
            <w:pPr>
              <w:jc w:val="center"/>
              <w:rPr>
                <w:rFonts w:cstheme="minorHAnsi"/>
                <w:sz w:val="18"/>
                <w:szCs w:val="18"/>
              </w:rPr>
            </w:pPr>
            <w:r w:rsidRPr="00F81A5D">
              <w:rPr>
                <w:rFonts w:cstheme="minorHAnsi"/>
                <w:sz w:val="18"/>
                <w:szCs w:val="18"/>
              </w:rPr>
              <w:t>Alto</w:t>
            </w:r>
          </w:p>
        </w:tc>
        <w:tc>
          <w:tcPr>
            <w:tcW w:w="1470" w:type="dxa"/>
            <w:vMerge w:val="restart"/>
            <w:vAlign w:val="center"/>
          </w:tcPr>
          <w:p w14:paraId="4A5B66FA" w14:textId="77777777" w:rsidR="005B7847" w:rsidRPr="00F81A5D" w:rsidRDefault="005B7847" w:rsidP="005B7847">
            <w:pPr>
              <w:jc w:val="center"/>
              <w:rPr>
                <w:rFonts w:cstheme="minorHAnsi"/>
                <w:sz w:val="18"/>
                <w:szCs w:val="18"/>
              </w:rPr>
            </w:pPr>
            <w:r w:rsidRPr="00F81A5D">
              <w:rPr>
                <w:rFonts w:cstheme="minorHAnsi"/>
                <w:sz w:val="18"/>
                <w:szCs w:val="18"/>
              </w:rPr>
              <w:t>Se enfocan en la realización de actividades de su área de adscripción sin dar prioridad a la capacitación en temas de Archivo</w:t>
            </w:r>
          </w:p>
        </w:tc>
        <w:tc>
          <w:tcPr>
            <w:tcW w:w="1793" w:type="dxa"/>
            <w:vMerge w:val="restart"/>
            <w:vAlign w:val="center"/>
          </w:tcPr>
          <w:p w14:paraId="2F8A6913" w14:textId="77777777" w:rsidR="005B7847" w:rsidRPr="00F81A5D" w:rsidRDefault="005B7847" w:rsidP="005B7847">
            <w:pPr>
              <w:jc w:val="center"/>
              <w:rPr>
                <w:rFonts w:cstheme="minorHAnsi"/>
                <w:sz w:val="18"/>
                <w:szCs w:val="18"/>
              </w:rPr>
            </w:pPr>
            <w:r w:rsidRPr="00F81A5D">
              <w:rPr>
                <w:rFonts w:cstheme="minorHAnsi"/>
                <w:sz w:val="18"/>
                <w:szCs w:val="18"/>
              </w:rPr>
              <w:t>Solicitar apoyo de los titulares de área para la asistencia del personal a su cargo, concientizándolos de la importancia de la formación en materia archivística</w:t>
            </w:r>
          </w:p>
        </w:tc>
      </w:tr>
      <w:tr w:rsidR="00D03986" w:rsidRPr="00F81A5D" w14:paraId="00054ACF" w14:textId="77777777" w:rsidTr="007F14DC">
        <w:trPr>
          <w:trHeight w:val="953"/>
        </w:trPr>
        <w:tc>
          <w:tcPr>
            <w:tcW w:w="1469" w:type="dxa"/>
            <w:vMerge/>
            <w:vAlign w:val="center"/>
          </w:tcPr>
          <w:p w14:paraId="1589D24D" w14:textId="77777777" w:rsidR="00D03986" w:rsidRPr="00F81A5D" w:rsidRDefault="00D03986" w:rsidP="005B7847">
            <w:pPr>
              <w:jc w:val="center"/>
              <w:rPr>
                <w:rFonts w:cstheme="minorHAnsi"/>
                <w:color w:val="000000"/>
                <w:sz w:val="18"/>
                <w:szCs w:val="18"/>
              </w:rPr>
            </w:pPr>
          </w:p>
        </w:tc>
        <w:tc>
          <w:tcPr>
            <w:tcW w:w="1754" w:type="dxa"/>
            <w:vAlign w:val="center"/>
          </w:tcPr>
          <w:p w14:paraId="63559CCD" w14:textId="71905B6A" w:rsidR="00D03986" w:rsidRPr="00F81A5D" w:rsidRDefault="00D03986" w:rsidP="005B7847">
            <w:pPr>
              <w:jc w:val="center"/>
              <w:rPr>
                <w:rFonts w:cstheme="minorHAnsi"/>
                <w:sz w:val="18"/>
                <w:szCs w:val="18"/>
              </w:rPr>
            </w:pPr>
            <w:r w:rsidRPr="00F81A5D">
              <w:rPr>
                <w:rFonts w:cstheme="minorHAnsi"/>
                <w:sz w:val="18"/>
                <w:szCs w:val="18"/>
              </w:rPr>
              <w:t>Capacitar a los 3</w:t>
            </w:r>
            <w:r w:rsidR="00F056F4">
              <w:rPr>
                <w:rFonts w:cstheme="minorHAnsi"/>
                <w:sz w:val="18"/>
                <w:szCs w:val="18"/>
              </w:rPr>
              <w:t>8</w:t>
            </w:r>
            <w:r w:rsidRPr="00F81A5D">
              <w:rPr>
                <w:rFonts w:cstheme="minorHAnsi"/>
                <w:sz w:val="18"/>
                <w:szCs w:val="18"/>
              </w:rPr>
              <w:t xml:space="preserve"> </w:t>
            </w:r>
            <w:proofErr w:type="gramStart"/>
            <w:r w:rsidRPr="00F81A5D">
              <w:rPr>
                <w:rFonts w:cstheme="minorHAnsi"/>
                <w:sz w:val="18"/>
                <w:szCs w:val="18"/>
              </w:rPr>
              <w:t>Responsables</w:t>
            </w:r>
            <w:proofErr w:type="gramEnd"/>
            <w:r w:rsidRPr="00F81A5D">
              <w:rPr>
                <w:rFonts w:cstheme="minorHAnsi"/>
                <w:sz w:val="18"/>
                <w:szCs w:val="18"/>
              </w:rPr>
              <w:t xml:space="preserve"> de los Archivos de Trámite</w:t>
            </w:r>
          </w:p>
        </w:tc>
        <w:tc>
          <w:tcPr>
            <w:tcW w:w="1490" w:type="dxa"/>
            <w:vMerge/>
            <w:vAlign w:val="center"/>
          </w:tcPr>
          <w:p w14:paraId="666D5397" w14:textId="77777777" w:rsidR="00D03986" w:rsidRPr="00F81A5D" w:rsidRDefault="00D03986" w:rsidP="005B7847">
            <w:pPr>
              <w:jc w:val="center"/>
              <w:rPr>
                <w:rFonts w:cstheme="minorHAnsi"/>
                <w:sz w:val="18"/>
                <w:szCs w:val="18"/>
              </w:rPr>
            </w:pPr>
          </w:p>
        </w:tc>
        <w:tc>
          <w:tcPr>
            <w:tcW w:w="951" w:type="dxa"/>
            <w:vMerge/>
            <w:vAlign w:val="center"/>
          </w:tcPr>
          <w:p w14:paraId="0B2CB002" w14:textId="77777777" w:rsidR="00D03986" w:rsidRPr="00F81A5D" w:rsidRDefault="00D03986" w:rsidP="005B7847">
            <w:pPr>
              <w:jc w:val="center"/>
              <w:rPr>
                <w:rFonts w:cstheme="minorHAnsi"/>
                <w:sz w:val="18"/>
                <w:szCs w:val="18"/>
              </w:rPr>
            </w:pPr>
          </w:p>
        </w:tc>
        <w:tc>
          <w:tcPr>
            <w:tcW w:w="1470" w:type="dxa"/>
            <w:vMerge/>
            <w:vAlign w:val="center"/>
          </w:tcPr>
          <w:p w14:paraId="4C6902A2" w14:textId="77777777" w:rsidR="00D03986" w:rsidRPr="00F81A5D" w:rsidRDefault="00D03986" w:rsidP="005B7847">
            <w:pPr>
              <w:jc w:val="center"/>
              <w:rPr>
                <w:rFonts w:cstheme="minorHAnsi"/>
                <w:sz w:val="18"/>
                <w:szCs w:val="18"/>
              </w:rPr>
            </w:pPr>
          </w:p>
        </w:tc>
        <w:tc>
          <w:tcPr>
            <w:tcW w:w="1793" w:type="dxa"/>
            <w:vMerge/>
            <w:vAlign w:val="center"/>
          </w:tcPr>
          <w:p w14:paraId="7396ECBF" w14:textId="77777777" w:rsidR="00D03986" w:rsidRPr="00F81A5D" w:rsidRDefault="00D03986" w:rsidP="005B7847">
            <w:pPr>
              <w:jc w:val="center"/>
              <w:rPr>
                <w:rFonts w:cstheme="minorHAnsi"/>
                <w:sz w:val="18"/>
                <w:szCs w:val="18"/>
              </w:rPr>
            </w:pPr>
          </w:p>
        </w:tc>
      </w:tr>
      <w:tr w:rsidR="005B7847" w:rsidRPr="00F81A5D" w14:paraId="1F852A70" w14:textId="77777777" w:rsidTr="007F14DC">
        <w:tc>
          <w:tcPr>
            <w:tcW w:w="1469" w:type="dxa"/>
            <w:vMerge/>
            <w:vAlign w:val="center"/>
          </w:tcPr>
          <w:p w14:paraId="3640CB26" w14:textId="77777777" w:rsidR="005B7847" w:rsidRPr="00F81A5D" w:rsidRDefault="005B7847" w:rsidP="005B7847">
            <w:pPr>
              <w:jc w:val="center"/>
              <w:rPr>
                <w:rFonts w:cstheme="minorHAnsi"/>
                <w:color w:val="000000"/>
                <w:sz w:val="18"/>
                <w:szCs w:val="18"/>
              </w:rPr>
            </w:pPr>
          </w:p>
        </w:tc>
        <w:tc>
          <w:tcPr>
            <w:tcW w:w="1754" w:type="dxa"/>
            <w:vAlign w:val="center"/>
          </w:tcPr>
          <w:p w14:paraId="6EBE46E5" w14:textId="4BEB6F51" w:rsidR="005B7847" w:rsidRPr="00F81A5D" w:rsidRDefault="005B7847" w:rsidP="005B7847">
            <w:pPr>
              <w:jc w:val="center"/>
              <w:rPr>
                <w:rFonts w:cstheme="minorHAnsi"/>
                <w:sz w:val="18"/>
                <w:szCs w:val="18"/>
              </w:rPr>
            </w:pPr>
            <w:r w:rsidRPr="00F81A5D">
              <w:rPr>
                <w:rFonts w:cstheme="minorHAnsi"/>
                <w:sz w:val="18"/>
                <w:szCs w:val="18"/>
              </w:rPr>
              <w:t>Brindar el 100% de las asesorías solicitadas</w:t>
            </w:r>
          </w:p>
        </w:tc>
        <w:tc>
          <w:tcPr>
            <w:tcW w:w="1490" w:type="dxa"/>
            <w:vAlign w:val="center"/>
          </w:tcPr>
          <w:p w14:paraId="14B2B415" w14:textId="77777777" w:rsidR="005B7847" w:rsidRPr="00F81A5D" w:rsidRDefault="005B7847" w:rsidP="005B7847">
            <w:pPr>
              <w:jc w:val="center"/>
              <w:rPr>
                <w:sz w:val="18"/>
                <w:szCs w:val="18"/>
              </w:rPr>
            </w:pPr>
            <w:r w:rsidRPr="00F81A5D">
              <w:rPr>
                <w:sz w:val="18"/>
                <w:szCs w:val="18"/>
              </w:rPr>
              <w:t>Desconocimiento de un tema en específico</w:t>
            </w:r>
          </w:p>
        </w:tc>
        <w:tc>
          <w:tcPr>
            <w:tcW w:w="951" w:type="dxa"/>
            <w:vAlign w:val="center"/>
          </w:tcPr>
          <w:p w14:paraId="26B34AE5" w14:textId="77777777" w:rsidR="005B7847" w:rsidRPr="00F81A5D" w:rsidRDefault="005B7847" w:rsidP="005B7847">
            <w:pPr>
              <w:jc w:val="center"/>
              <w:rPr>
                <w:sz w:val="18"/>
                <w:szCs w:val="18"/>
              </w:rPr>
            </w:pPr>
            <w:r w:rsidRPr="00F81A5D">
              <w:rPr>
                <w:sz w:val="18"/>
                <w:szCs w:val="18"/>
              </w:rPr>
              <w:t>Alto</w:t>
            </w:r>
          </w:p>
        </w:tc>
        <w:tc>
          <w:tcPr>
            <w:tcW w:w="1470" w:type="dxa"/>
            <w:vAlign w:val="center"/>
          </w:tcPr>
          <w:p w14:paraId="474CEEAF" w14:textId="77777777" w:rsidR="005B7847" w:rsidRPr="00F81A5D" w:rsidRDefault="005B7847" w:rsidP="005B7847">
            <w:pPr>
              <w:jc w:val="center"/>
              <w:rPr>
                <w:sz w:val="18"/>
                <w:szCs w:val="18"/>
              </w:rPr>
            </w:pPr>
            <w:r w:rsidRPr="00F81A5D">
              <w:rPr>
                <w:sz w:val="18"/>
                <w:szCs w:val="18"/>
              </w:rPr>
              <w:t>Falta de capacitación en temas especializados</w:t>
            </w:r>
          </w:p>
        </w:tc>
        <w:tc>
          <w:tcPr>
            <w:tcW w:w="1793" w:type="dxa"/>
            <w:vAlign w:val="center"/>
          </w:tcPr>
          <w:p w14:paraId="6D6D91F4" w14:textId="77777777" w:rsidR="005B7847" w:rsidRPr="00F81A5D" w:rsidRDefault="005B7847" w:rsidP="005B7847">
            <w:pPr>
              <w:jc w:val="center"/>
              <w:rPr>
                <w:sz w:val="18"/>
                <w:szCs w:val="18"/>
              </w:rPr>
            </w:pPr>
            <w:r w:rsidRPr="00F81A5D">
              <w:rPr>
                <w:sz w:val="18"/>
                <w:szCs w:val="18"/>
              </w:rPr>
              <w:t>Promover la capacitación constante del personal de archivo y la formación en temas recurrentes</w:t>
            </w:r>
          </w:p>
        </w:tc>
      </w:tr>
      <w:tr w:rsidR="005B7847" w:rsidRPr="00F81A5D" w14:paraId="2117F50B" w14:textId="77777777" w:rsidTr="007F14DC">
        <w:trPr>
          <w:trHeight w:val="2373"/>
        </w:trPr>
        <w:tc>
          <w:tcPr>
            <w:tcW w:w="1469" w:type="dxa"/>
            <w:vMerge/>
            <w:vAlign w:val="center"/>
          </w:tcPr>
          <w:p w14:paraId="52B9DAA3" w14:textId="77777777" w:rsidR="005B7847" w:rsidRPr="00F81A5D" w:rsidRDefault="005B7847" w:rsidP="005B7847">
            <w:pPr>
              <w:jc w:val="center"/>
              <w:rPr>
                <w:rFonts w:cstheme="minorHAnsi"/>
                <w:color w:val="000000"/>
                <w:sz w:val="18"/>
                <w:szCs w:val="18"/>
              </w:rPr>
            </w:pPr>
          </w:p>
        </w:tc>
        <w:tc>
          <w:tcPr>
            <w:tcW w:w="1754" w:type="dxa"/>
            <w:vAlign w:val="center"/>
          </w:tcPr>
          <w:p w14:paraId="3F0571C9" w14:textId="397EECD3" w:rsidR="005B7847" w:rsidRPr="00F81A5D" w:rsidRDefault="005B7847" w:rsidP="005B7847">
            <w:pPr>
              <w:jc w:val="center"/>
              <w:rPr>
                <w:rFonts w:cstheme="minorHAnsi"/>
                <w:sz w:val="18"/>
                <w:szCs w:val="18"/>
              </w:rPr>
            </w:pPr>
            <w:r w:rsidRPr="00F81A5D">
              <w:rPr>
                <w:rFonts w:cstheme="minorHAnsi"/>
                <w:sz w:val="18"/>
                <w:szCs w:val="24"/>
              </w:rPr>
              <w:t xml:space="preserve">Refrendar los conceptos básicos en materia de archivos a través de la publicación de </w:t>
            </w:r>
            <w:r w:rsidR="00D03986" w:rsidRPr="00F81A5D">
              <w:rPr>
                <w:rFonts w:cstheme="minorHAnsi"/>
                <w:sz w:val="18"/>
                <w:szCs w:val="24"/>
              </w:rPr>
              <w:t>6</w:t>
            </w:r>
            <w:r w:rsidRPr="00F81A5D">
              <w:rPr>
                <w:rFonts w:cstheme="minorHAnsi"/>
                <w:sz w:val="18"/>
                <w:szCs w:val="24"/>
              </w:rPr>
              <w:t xml:space="preserve"> infografías en el Intranet y/o en lugares estratégicos del Tribunal y/o correo masivo</w:t>
            </w:r>
          </w:p>
        </w:tc>
        <w:tc>
          <w:tcPr>
            <w:tcW w:w="1490" w:type="dxa"/>
            <w:vAlign w:val="center"/>
          </w:tcPr>
          <w:p w14:paraId="4EEB0C4D" w14:textId="506196FC" w:rsidR="005B7847" w:rsidRPr="00F81A5D" w:rsidRDefault="005B7847" w:rsidP="005B7847">
            <w:pPr>
              <w:jc w:val="center"/>
              <w:rPr>
                <w:sz w:val="18"/>
                <w:szCs w:val="18"/>
              </w:rPr>
            </w:pPr>
            <w:r w:rsidRPr="00F81A5D">
              <w:rPr>
                <w:sz w:val="18"/>
                <w:szCs w:val="18"/>
              </w:rPr>
              <w:t>Poca priorización de atención de solicitud por parte del área encargada de la publicación</w:t>
            </w:r>
          </w:p>
        </w:tc>
        <w:tc>
          <w:tcPr>
            <w:tcW w:w="951" w:type="dxa"/>
            <w:vAlign w:val="center"/>
          </w:tcPr>
          <w:p w14:paraId="2A43CF79" w14:textId="11EA397C" w:rsidR="005B7847" w:rsidRPr="00F81A5D" w:rsidRDefault="005B7847" w:rsidP="005B7847">
            <w:pPr>
              <w:jc w:val="center"/>
              <w:rPr>
                <w:sz w:val="18"/>
                <w:szCs w:val="18"/>
              </w:rPr>
            </w:pPr>
            <w:r w:rsidRPr="00F81A5D">
              <w:rPr>
                <w:sz w:val="18"/>
                <w:szCs w:val="18"/>
              </w:rPr>
              <w:t>Medio</w:t>
            </w:r>
          </w:p>
        </w:tc>
        <w:tc>
          <w:tcPr>
            <w:tcW w:w="1470" w:type="dxa"/>
            <w:vAlign w:val="center"/>
          </w:tcPr>
          <w:p w14:paraId="067B2536" w14:textId="202F3813" w:rsidR="005B7847" w:rsidRPr="00F81A5D" w:rsidRDefault="005B7847" w:rsidP="005B7847">
            <w:pPr>
              <w:jc w:val="center"/>
              <w:rPr>
                <w:sz w:val="18"/>
                <w:szCs w:val="18"/>
              </w:rPr>
            </w:pPr>
            <w:r w:rsidRPr="00F81A5D">
              <w:rPr>
                <w:sz w:val="18"/>
                <w:szCs w:val="18"/>
              </w:rPr>
              <w:t>Múltiples actividades y falta de personal del área encargada</w:t>
            </w:r>
          </w:p>
        </w:tc>
        <w:tc>
          <w:tcPr>
            <w:tcW w:w="1793" w:type="dxa"/>
            <w:vAlign w:val="center"/>
          </w:tcPr>
          <w:p w14:paraId="3D4F2A56" w14:textId="2BB443B8" w:rsidR="005B7847" w:rsidRPr="00F81A5D" w:rsidRDefault="005B7847" w:rsidP="005B7847">
            <w:pPr>
              <w:jc w:val="center"/>
              <w:rPr>
                <w:sz w:val="18"/>
                <w:szCs w:val="18"/>
              </w:rPr>
            </w:pPr>
            <w:r w:rsidRPr="00F81A5D">
              <w:rPr>
                <w:sz w:val="18"/>
                <w:szCs w:val="18"/>
              </w:rPr>
              <w:t>Solicitar con antelación el diseño y publicación del material</w:t>
            </w:r>
          </w:p>
        </w:tc>
      </w:tr>
      <w:tr w:rsidR="00ED4251" w:rsidRPr="00F81A5D" w14:paraId="322ABC1E" w14:textId="77777777" w:rsidTr="007F14DC">
        <w:trPr>
          <w:trHeight w:val="2406"/>
        </w:trPr>
        <w:tc>
          <w:tcPr>
            <w:tcW w:w="1469" w:type="dxa"/>
            <w:vMerge w:val="restart"/>
            <w:vAlign w:val="center"/>
          </w:tcPr>
          <w:p w14:paraId="2F206BA2" w14:textId="4B00C212" w:rsidR="00ED4251" w:rsidRPr="00F81A5D" w:rsidRDefault="00ED4251" w:rsidP="005B7847">
            <w:pPr>
              <w:jc w:val="center"/>
              <w:rPr>
                <w:rFonts w:cstheme="minorHAnsi"/>
                <w:sz w:val="18"/>
                <w:szCs w:val="18"/>
              </w:rPr>
            </w:pPr>
            <w:r w:rsidRPr="00F81A5D">
              <w:rPr>
                <w:rFonts w:cstheme="minorHAnsi"/>
                <w:sz w:val="18"/>
                <w:szCs w:val="24"/>
              </w:rPr>
              <w:t xml:space="preserve">Conservar la memoria institucional del Tribunal de </w:t>
            </w:r>
            <w:r w:rsidRPr="00F81A5D">
              <w:rPr>
                <w:rFonts w:cstheme="minorHAnsi"/>
                <w:sz w:val="18"/>
                <w:szCs w:val="18"/>
              </w:rPr>
              <w:t>Justicia Administrativa</w:t>
            </w:r>
          </w:p>
        </w:tc>
        <w:tc>
          <w:tcPr>
            <w:tcW w:w="1754" w:type="dxa"/>
            <w:vAlign w:val="center"/>
          </w:tcPr>
          <w:p w14:paraId="09CDE804" w14:textId="77777777" w:rsidR="00ED4251" w:rsidRPr="00F81A5D" w:rsidRDefault="00ED4251" w:rsidP="005B7847">
            <w:pPr>
              <w:jc w:val="center"/>
              <w:rPr>
                <w:sz w:val="18"/>
                <w:szCs w:val="18"/>
              </w:rPr>
            </w:pPr>
            <w:r w:rsidRPr="00F81A5D">
              <w:rPr>
                <w:rFonts w:cstheme="minorHAnsi"/>
                <w:sz w:val="18"/>
                <w:szCs w:val="18"/>
              </w:rPr>
              <w:t>Implementar medidas de preservación para garantizar la conservación de los documentos y expedientes de los archivos de concentración e histórico</w:t>
            </w:r>
          </w:p>
        </w:tc>
        <w:tc>
          <w:tcPr>
            <w:tcW w:w="1490" w:type="dxa"/>
            <w:vAlign w:val="center"/>
          </w:tcPr>
          <w:p w14:paraId="6FA581FB" w14:textId="3EC142B5" w:rsidR="00ED4251" w:rsidRPr="00F81A5D" w:rsidRDefault="00ED4251" w:rsidP="00AC0D5F">
            <w:pPr>
              <w:jc w:val="center"/>
              <w:rPr>
                <w:sz w:val="18"/>
                <w:szCs w:val="18"/>
              </w:rPr>
            </w:pPr>
            <w:r w:rsidRPr="00F81A5D">
              <w:rPr>
                <w:sz w:val="18"/>
                <w:szCs w:val="18"/>
              </w:rPr>
              <w:t>Falta de presupuesto y de personal para llevar a cabo las tareas de limpieza y mantenimiento</w:t>
            </w:r>
          </w:p>
        </w:tc>
        <w:tc>
          <w:tcPr>
            <w:tcW w:w="951" w:type="dxa"/>
            <w:vAlign w:val="center"/>
          </w:tcPr>
          <w:p w14:paraId="3B786C9A" w14:textId="77777777" w:rsidR="00ED4251" w:rsidRPr="00F81A5D" w:rsidRDefault="00ED4251" w:rsidP="005B7847">
            <w:pPr>
              <w:jc w:val="center"/>
              <w:rPr>
                <w:sz w:val="18"/>
                <w:szCs w:val="18"/>
              </w:rPr>
            </w:pPr>
            <w:r w:rsidRPr="00F81A5D">
              <w:rPr>
                <w:sz w:val="18"/>
                <w:szCs w:val="18"/>
              </w:rPr>
              <w:t>Alto</w:t>
            </w:r>
          </w:p>
        </w:tc>
        <w:tc>
          <w:tcPr>
            <w:tcW w:w="1470" w:type="dxa"/>
            <w:vAlign w:val="center"/>
          </w:tcPr>
          <w:p w14:paraId="15EB1183" w14:textId="77777777" w:rsidR="00ED4251" w:rsidRPr="00F81A5D" w:rsidRDefault="00ED4251" w:rsidP="005B7847">
            <w:pPr>
              <w:jc w:val="center"/>
              <w:rPr>
                <w:sz w:val="18"/>
                <w:szCs w:val="18"/>
              </w:rPr>
            </w:pPr>
            <w:r w:rsidRPr="00F81A5D">
              <w:rPr>
                <w:sz w:val="18"/>
                <w:szCs w:val="18"/>
              </w:rPr>
              <w:t>Se prioriza presupuesto y personal para otras áreas y actividades de la institución</w:t>
            </w:r>
          </w:p>
        </w:tc>
        <w:tc>
          <w:tcPr>
            <w:tcW w:w="1793" w:type="dxa"/>
            <w:vAlign w:val="center"/>
          </w:tcPr>
          <w:p w14:paraId="760B7F97" w14:textId="77777777" w:rsidR="00ED4251" w:rsidRPr="00F81A5D" w:rsidRDefault="00ED4251" w:rsidP="005B7847">
            <w:pPr>
              <w:jc w:val="center"/>
              <w:rPr>
                <w:sz w:val="18"/>
                <w:szCs w:val="18"/>
              </w:rPr>
            </w:pPr>
            <w:r w:rsidRPr="00F81A5D">
              <w:rPr>
                <w:sz w:val="18"/>
                <w:szCs w:val="18"/>
              </w:rPr>
              <w:t>Propiciar el respaldo de las autoridades del Tribunal para el desarrollo permanente de la Coordinación de Archivos en las tareas de conservación</w:t>
            </w:r>
          </w:p>
        </w:tc>
      </w:tr>
      <w:tr w:rsidR="00ED4251" w:rsidRPr="00F81A5D" w14:paraId="0030B023" w14:textId="77777777" w:rsidTr="00F70151">
        <w:trPr>
          <w:trHeight w:val="1540"/>
        </w:trPr>
        <w:tc>
          <w:tcPr>
            <w:tcW w:w="1469" w:type="dxa"/>
            <w:vMerge/>
            <w:vAlign w:val="center"/>
          </w:tcPr>
          <w:p w14:paraId="472F5E58" w14:textId="77777777" w:rsidR="00ED4251" w:rsidRPr="00F81A5D" w:rsidRDefault="00ED4251" w:rsidP="005B7847">
            <w:pPr>
              <w:jc w:val="center"/>
              <w:rPr>
                <w:rFonts w:cstheme="minorHAnsi"/>
                <w:sz w:val="18"/>
                <w:szCs w:val="24"/>
              </w:rPr>
            </w:pPr>
          </w:p>
        </w:tc>
        <w:tc>
          <w:tcPr>
            <w:tcW w:w="1754" w:type="dxa"/>
            <w:vAlign w:val="center"/>
          </w:tcPr>
          <w:p w14:paraId="7F432C35" w14:textId="26001075" w:rsidR="00ED4251" w:rsidRPr="00F81A5D" w:rsidRDefault="00ED4251" w:rsidP="005B7847">
            <w:pPr>
              <w:jc w:val="center"/>
              <w:rPr>
                <w:rFonts w:cstheme="minorHAnsi"/>
                <w:sz w:val="18"/>
                <w:szCs w:val="18"/>
              </w:rPr>
            </w:pPr>
            <w:r w:rsidRPr="00746B55">
              <w:rPr>
                <w:rFonts w:cstheme="minorHAnsi"/>
                <w:sz w:val="18"/>
                <w:szCs w:val="18"/>
              </w:rPr>
              <w:t>Encuadernar actas del Pleno del Tribunal</w:t>
            </w:r>
          </w:p>
        </w:tc>
        <w:tc>
          <w:tcPr>
            <w:tcW w:w="1490" w:type="dxa"/>
            <w:vAlign w:val="center"/>
          </w:tcPr>
          <w:p w14:paraId="4F03F014" w14:textId="76A5E649" w:rsidR="00ED4251" w:rsidRPr="00F81A5D" w:rsidRDefault="001F5DD7" w:rsidP="00AC0D5F">
            <w:pPr>
              <w:jc w:val="center"/>
              <w:rPr>
                <w:sz w:val="18"/>
                <w:szCs w:val="18"/>
              </w:rPr>
            </w:pPr>
            <w:r>
              <w:rPr>
                <w:sz w:val="18"/>
                <w:szCs w:val="18"/>
              </w:rPr>
              <w:t>Pé</w:t>
            </w:r>
            <w:r w:rsidR="00CE6B1F">
              <w:rPr>
                <w:sz w:val="18"/>
                <w:szCs w:val="18"/>
              </w:rPr>
              <w:t>rdida de documentación durante el proceso de encuadernado</w:t>
            </w:r>
          </w:p>
        </w:tc>
        <w:tc>
          <w:tcPr>
            <w:tcW w:w="951" w:type="dxa"/>
            <w:vAlign w:val="center"/>
          </w:tcPr>
          <w:p w14:paraId="651E0EA6" w14:textId="47883DB4" w:rsidR="00ED4251" w:rsidRPr="00F81A5D" w:rsidRDefault="00CE6B1F" w:rsidP="005B7847">
            <w:pPr>
              <w:jc w:val="center"/>
              <w:rPr>
                <w:sz w:val="18"/>
                <w:szCs w:val="18"/>
              </w:rPr>
            </w:pPr>
            <w:r>
              <w:rPr>
                <w:sz w:val="18"/>
                <w:szCs w:val="18"/>
              </w:rPr>
              <w:t>Alto</w:t>
            </w:r>
          </w:p>
        </w:tc>
        <w:tc>
          <w:tcPr>
            <w:tcW w:w="1470" w:type="dxa"/>
            <w:vAlign w:val="center"/>
          </w:tcPr>
          <w:p w14:paraId="4D24D8E9" w14:textId="37474D71" w:rsidR="00ED4251" w:rsidRPr="00F81A5D" w:rsidRDefault="00CE6B1F" w:rsidP="005B7847">
            <w:pPr>
              <w:jc w:val="center"/>
              <w:rPr>
                <w:sz w:val="18"/>
                <w:szCs w:val="18"/>
              </w:rPr>
            </w:pPr>
            <w:r>
              <w:rPr>
                <w:sz w:val="18"/>
                <w:szCs w:val="18"/>
              </w:rPr>
              <w:t>Los documentos deben salir de</w:t>
            </w:r>
            <w:r w:rsidR="00CF2D78">
              <w:rPr>
                <w:sz w:val="18"/>
                <w:szCs w:val="18"/>
              </w:rPr>
              <w:t xml:space="preserve"> su repositorio a la sede de la empresa que los </w:t>
            </w:r>
            <w:r w:rsidR="006E7B51">
              <w:rPr>
                <w:sz w:val="18"/>
                <w:szCs w:val="18"/>
              </w:rPr>
              <w:t>encuadernará</w:t>
            </w:r>
          </w:p>
        </w:tc>
        <w:tc>
          <w:tcPr>
            <w:tcW w:w="1793" w:type="dxa"/>
            <w:vAlign w:val="center"/>
          </w:tcPr>
          <w:p w14:paraId="19A23DFC" w14:textId="0E850BBF" w:rsidR="00ED4251" w:rsidRPr="00F81A5D" w:rsidRDefault="002D49A8" w:rsidP="005B7847">
            <w:pPr>
              <w:jc w:val="center"/>
              <w:rPr>
                <w:sz w:val="18"/>
                <w:szCs w:val="18"/>
              </w:rPr>
            </w:pPr>
            <w:r>
              <w:rPr>
                <w:sz w:val="18"/>
                <w:szCs w:val="18"/>
              </w:rPr>
              <w:t xml:space="preserve">Establecer </w:t>
            </w:r>
            <w:r w:rsidR="006F3304">
              <w:rPr>
                <w:sz w:val="18"/>
                <w:szCs w:val="18"/>
              </w:rPr>
              <w:t xml:space="preserve">acciones con la empresa responsable para </w:t>
            </w:r>
            <w:r w:rsidR="008038DF">
              <w:rPr>
                <w:sz w:val="18"/>
                <w:szCs w:val="18"/>
              </w:rPr>
              <w:t xml:space="preserve">garantizar la seguridad de la </w:t>
            </w:r>
            <w:r w:rsidR="008A4235">
              <w:rPr>
                <w:sz w:val="18"/>
                <w:szCs w:val="18"/>
              </w:rPr>
              <w:t>documentación</w:t>
            </w:r>
          </w:p>
        </w:tc>
      </w:tr>
      <w:tr w:rsidR="00363527" w:rsidRPr="00F81A5D" w14:paraId="41542775" w14:textId="77777777" w:rsidTr="007F14DC">
        <w:trPr>
          <w:trHeight w:val="1108"/>
        </w:trPr>
        <w:tc>
          <w:tcPr>
            <w:tcW w:w="1469" w:type="dxa"/>
            <w:vMerge w:val="restart"/>
            <w:vAlign w:val="center"/>
          </w:tcPr>
          <w:p w14:paraId="2C7F92E8" w14:textId="3E8233CA" w:rsidR="00363527" w:rsidRPr="00F81A5D" w:rsidRDefault="00363527" w:rsidP="005B7847">
            <w:pPr>
              <w:jc w:val="center"/>
              <w:rPr>
                <w:rFonts w:cstheme="minorHAnsi"/>
                <w:sz w:val="18"/>
                <w:szCs w:val="18"/>
              </w:rPr>
            </w:pPr>
            <w:r w:rsidRPr="00F81A5D">
              <w:rPr>
                <w:rFonts w:cstheme="minorHAnsi"/>
                <w:sz w:val="18"/>
                <w:szCs w:val="24"/>
              </w:rPr>
              <w:t>Promover la difusión del acervo documental del Tribunal</w:t>
            </w:r>
          </w:p>
        </w:tc>
        <w:tc>
          <w:tcPr>
            <w:tcW w:w="1754" w:type="dxa"/>
            <w:shd w:val="clear" w:color="auto" w:fill="auto"/>
            <w:vAlign w:val="center"/>
          </w:tcPr>
          <w:p w14:paraId="1738FC4B" w14:textId="5ED1CEDE" w:rsidR="00363527" w:rsidRPr="00F81A5D" w:rsidRDefault="00363527" w:rsidP="005B7847">
            <w:pPr>
              <w:jc w:val="center"/>
              <w:rPr>
                <w:sz w:val="18"/>
                <w:szCs w:val="18"/>
              </w:rPr>
            </w:pPr>
            <w:r w:rsidRPr="00F81A5D">
              <w:rPr>
                <w:rFonts w:cstheme="minorHAnsi"/>
                <w:sz w:val="18"/>
                <w:szCs w:val="18"/>
              </w:rPr>
              <w:t>Compartir en redes sociales contenido relativo al acervo del Archivo Histórico</w:t>
            </w:r>
            <w:r w:rsidRPr="00F81A5D">
              <w:rPr>
                <w:sz w:val="18"/>
                <w:szCs w:val="18"/>
              </w:rPr>
              <w:t xml:space="preserve"> </w:t>
            </w:r>
          </w:p>
        </w:tc>
        <w:tc>
          <w:tcPr>
            <w:tcW w:w="1490" w:type="dxa"/>
            <w:vMerge w:val="restart"/>
            <w:vAlign w:val="center"/>
          </w:tcPr>
          <w:p w14:paraId="00338B0A" w14:textId="38FDCBD7" w:rsidR="00363527" w:rsidRPr="00F81A5D" w:rsidRDefault="00363527" w:rsidP="005B7847">
            <w:pPr>
              <w:jc w:val="center"/>
              <w:rPr>
                <w:sz w:val="18"/>
                <w:szCs w:val="18"/>
              </w:rPr>
            </w:pPr>
            <w:r w:rsidRPr="00F81A5D">
              <w:rPr>
                <w:sz w:val="18"/>
                <w:szCs w:val="18"/>
              </w:rPr>
              <w:t>Poca priorización de atención de solicitud por parte del área encargada de la publicación</w:t>
            </w:r>
          </w:p>
        </w:tc>
        <w:tc>
          <w:tcPr>
            <w:tcW w:w="951" w:type="dxa"/>
            <w:vMerge w:val="restart"/>
            <w:vAlign w:val="center"/>
          </w:tcPr>
          <w:p w14:paraId="54699E2D" w14:textId="3D762E61" w:rsidR="00363527" w:rsidRPr="00F81A5D" w:rsidRDefault="00363527" w:rsidP="005B7847">
            <w:pPr>
              <w:jc w:val="center"/>
              <w:rPr>
                <w:sz w:val="18"/>
                <w:szCs w:val="18"/>
              </w:rPr>
            </w:pPr>
            <w:r w:rsidRPr="00F81A5D">
              <w:rPr>
                <w:sz w:val="18"/>
                <w:szCs w:val="18"/>
              </w:rPr>
              <w:t>Medio</w:t>
            </w:r>
          </w:p>
        </w:tc>
        <w:tc>
          <w:tcPr>
            <w:tcW w:w="1470" w:type="dxa"/>
            <w:vMerge w:val="restart"/>
            <w:vAlign w:val="center"/>
          </w:tcPr>
          <w:p w14:paraId="72E6103E" w14:textId="5A29D247" w:rsidR="00363527" w:rsidRPr="00F81A5D" w:rsidRDefault="00363527" w:rsidP="005B7847">
            <w:pPr>
              <w:jc w:val="center"/>
              <w:rPr>
                <w:sz w:val="18"/>
                <w:szCs w:val="18"/>
              </w:rPr>
            </w:pPr>
            <w:r w:rsidRPr="00F81A5D">
              <w:rPr>
                <w:sz w:val="18"/>
                <w:szCs w:val="18"/>
              </w:rPr>
              <w:t>Múltiples actividades y falta de personal del área encargada</w:t>
            </w:r>
          </w:p>
        </w:tc>
        <w:tc>
          <w:tcPr>
            <w:tcW w:w="1793" w:type="dxa"/>
            <w:vAlign w:val="center"/>
          </w:tcPr>
          <w:p w14:paraId="7F0A1853" w14:textId="4BECB78D" w:rsidR="00363527" w:rsidRPr="00F81A5D" w:rsidRDefault="00363527" w:rsidP="005B7847">
            <w:pPr>
              <w:jc w:val="center"/>
              <w:rPr>
                <w:sz w:val="18"/>
                <w:szCs w:val="18"/>
              </w:rPr>
            </w:pPr>
            <w:r w:rsidRPr="00F81A5D">
              <w:rPr>
                <w:sz w:val="18"/>
                <w:szCs w:val="18"/>
              </w:rPr>
              <w:t>Solicitar con antelación el diseño y publicación del material</w:t>
            </w:r>
          </w:p>
        </w:tc>
      </w:tr>
      <w:tr w:rsidR="00F056F4" w:rsidRPr="00F81A5D" w14:paraId="2F3BAA63" w14:textId="77777777" w:rsidTr="007F14DC">
        <w:trPr>
          <w:trHeight w:val="1108"/>
        </w:trPr>
        <w:tc>
          <w:tcPr>
            <w:tcW w:w="1469" w:type="dxa"/>
            <w:vMerge/>
            <w:vAlign w:val="center"/>
          </w:tcPr>
          <w:p w14:paraId="198BE5A6" w14:textId="77777777" w:rsidR="00F056F4" w:rsidRPr="00F81A5D" w:rsidRDefault="00F056F4" w:rsidP="005B7847">
            <w:pPr>
              <w:jc w:val="center"/>
              <w:rPr>
                <w:rFonts w:cstheme="minorHAnsi"/>
                <w:sz w:val="18"/>
                <w:szCs w:val="24"/>
              </w:rPr>
            </w:pPr>
          </w:p>
        </w:tc>
        <w:tc>
          <w:tcPr>
            <w:tcW w:w="1754" w:type="dxa"/>
            <w:shd w:val="clear" w:color="auto" w:fill="auto"/>
            <w:vAlign w:val="center"/>
          </w:tcPr>
          <w:p w14:paraId="26F5D305" w14:textId="2B7E2E85" w:rsidR="00F056F4" w:rsidRPr="00F81A5D" w:rsidRDefault="00F056F4" w:rsidP="005B7847">
            <w:pPr>
              <w:jc w:val="center"/>
              <w:rPr>
                <w:rFonts w:cstheme="minorHAnsi"/>
                <w:sz w:val="18"/>
                <w:szCs w:val="18"/>
              </w:rPr>
            </w:pPr>
            <w:r w:rsidRPr="008825FE">
              <w:rPr>
                <w:rFonts w:cstheme="minorHAnsi"/>
                <w:sz w:val="18"/>
                <w:szCs w:val="24"/>
              </w:rPr>
              <w:t>Digitalizar y publicar en el micrositio del Archivo, ediciones conmemorativas publicadas por el Tribunal</w:t>
            </w:r>
          </w:p>
        </w:tc>
        <w:tc>
          <w:tcPr>
            <w:tcW w:w="1490" w:type="dxa"/>
            <w:vMerge/>
            <w:vAlign w:val="center"/>
          </w:tcPr>
          <w:p w14:paraId="3FAD25C2" w14:textId="77777777" w:rsidR="00F056F4" w:rsidRPr="00F81A5D" w:rsidRDefault="00F056F4" w:rsidP="005B7847">
            <w:pPr>
              <w:jc w:val="center"/>
              <w:rPr>
                <w:sz w:val="18"/>
                <w:szCs w:val="18"/>
              </w:rPr>
            </w:pPr>
          </w:p>
        </w:tc>
        <w:tc>
          <w:tcPr>
            <w:tcW w:w="951" w:type="dxa"/>
            <w:vMerge/>
            <w:vAlign w:val="center"/>
          </w:tcPr>
          <w:p w14:paraId="708E4D21" w14:textId="77777777" w:rsidR="00F056F4" w:rsidRPr="00F81A5D" w:rsidRDefault="00F056F4" w:rsidP="005B7847">
            <w:pPr>
              <w:jc w:val="center"/>
              <w:rPr>
                <w:sz w:val="18"/>
                <w:szCs w:val="18"/>
              </w:rPr>
            </w:pPr>
          </w:p>
        </w:tc>
        <w:tc>
          <w:tcPr>
            <w:tcW w:w="1470" w:type="dxa"/>
            <w:vMerge/>
            <w:vAlign w:val="center"/>
          </w:tcPr>
          <w:p w14:paraId="1E31DA09" w14:textId="77777777" w:rsidR="00F056F4" w:rsidRPr="00F81A5D" w:rsidRDefault="00F056F4" w:rsidP="005B7847">
            <w:pPr>
              <w:jc w:val="center"/>
              <w:rPr>
                <w:sz w:val="18"/>
                <w:szCs w:val="18"/>
              </w:rPr>
            </w:pPr>
          </w:p>
        </w:tc>
        <w:tc>
          <w:tcPr>
            <w:tcW w:w="1793" w:type="dxa"/>
            <w:vMerge w:val="restart"/>
            <w:vAlign w:val="center"/>
          </w:tcPr>
          <w:p w14:paraId="79864616" w14:textId="0299656F" w:rsidR="00F056F4" w:rsidRPr="00F81A5D" w:rsidRDefault="00F056F4" w:rsidP="005B7847">
            <w:pPr>
              <w:jc w:val="center"/>
              <w:rPr>
                <w:sz w:val="18"/>
                <w:szCs w:val="18"/>
              </w:rPr>
            </w:pPr>
            <w:r w:rsidRPr="00F81A5D">
              <w:rPr>
                <w:sz w:val="18"/>
                <w:szCs w:val="18"/>
              </w:rPr>
              <w:t>Solicitar capacitación para que personal de archivo lleve a cabo las actualizaciones del micrositio</w:t>
            </w:r>
          </w:p>
        </w:tc>
      </w:tr>
      <w:tr w:rsidR="00F056F4" w:rsidRPr="00F81A5D" w14:paraId="179E419D" w14:textId="77777777" w:rsidTr="007F14DC">
        <w:trPr>
          <w:trHeight w:val="1439"/>
        </w:trPr>
        <w:tc>
          <w:tcPr>
            <w:tcW w:w="1469" w:type="dxa"/>
            <w:vMerge/>
            <w:vAlign w:val="center"/>
          </w:tcPr>
          <w:p w14:paraId="6771AFF0" w14:textId="77777777" w:rsidR="00F056F4" w:rsidRPr="00F81A5D" w:rsidRDefault="00F056F4" w:rsidP="005B7847">
            <w:pPr>
              <w:jc w:val="center"/>
              <w:rPr>
                <w:rFonts w:cstheme="minorHAnsi"/>
                <w:sz w:val="18"/>
                <w:szCs w:val="18"/>
              </w:rPr>
            </w:pPr>
          </w:p>
        </w:tc>
        <w:tc>
          <w:tcPr>
            <w:tcW w:w="1754" w:type="dxa"/>
            <w:vAlign w:val="center"/>
          </w:tcPr>
          <w:p w14:paraId="0F776FF2" w14:textId="2550822A" w:rsidR="00F056F4" w:rsidRPr="00F81A5D" w:rsidRDefault="00F056F4" w:rsidP="005B7847">
            <w:pPr>
              <w:jc w:val="center"/>
              <w:rPr>
                <w:rFonts w:cstheme="minorHAnsi"/>
                <w:sz w:val="18"/>
                <w:szCs w:val="24"/>
              </w:rPr>
            </w:pPr>
            <w:r w:rsidRPr="00F81A5D">
              <w:rPr>
                <w:rFonts w:cstheme="minorHAnsi"/>
                <w:sz w:val="18"/>
                <w:szCs w:val="24"/>
              </w:rPr>
              <w:t>Mantener actualizado el contenido del micrositio del Archivo</w:t>
            </w:r>
          </w:p>
        </w:tc>
        <w:tc>
          <w:tcPr>
            <w:tcW w:w="1490" w:type="dxa"/>
            <w:vMerge/>
            <w:vAlign w:val="center"/>
          </w:tcPr>
          <w:p w14:paraId="740E3DA6" w14:textId="7D8C217F" w:rsidR="00F056F4" w:rsidRPr="00F81A5D" w:rsidRDefault="00F056F4" w:rsidP="005B7847">
            <w:pPr>
              <w:jc w:val="center"/>
              <w:rPr>
                <w:sz w:val="18"/>
                <w:szCs w:val="18"/>
              </w:rPr>
            </w:pPr>
          </w:p>
        </w:tc>
        <w:tc>
          <w:tcPr>
            <w:tcW w:w="951" w:type="dxa"/>
            <w:vMerge/>
            <w:vAlign w:val="center"/>
          </w:tcPr>
          <w:p w14:paraId="616005FC" w14:textId="5BA900AF" w:rsidR="00F056F4" w:rsidRPr="00F81A5D" w:rsidRDefault="00F056F4" w:rsidP="005B7847">
            <w:pPr>
              <w:jc w:val="center"/>
              <w:rPr>
                <w:sz w:val="18"/>
                <w:szCs w:val="18"/>
              </w:rPr>
            </w:pPr>
          </w:p>
        </w:tc>
        <w:tc>
          <w:tcPr>
            <w:tcW w:w="1470" w:type="dxa"/>
            <w:vMerge/>
            <w:vAlign w:val="center"/>
          </w:tcPr>
          <w:p w14:paraId="3BD277FA" w14:textId="77503909" w:rsidR="00F056F4" w:rsidRPr="00F81A5D" w:rsidRDefault="00F056F4" w:rsidP="005B7847">
            <w:pPr>
              <w:jc w:val="center"/>
              <w:rPr>
                <w:sz w:val="18"/>
                <w:szCs w:val="18"/>
              </w:rPr>
            </w:pPr>
          </w:p>
        </w:tc>
        <w:tc>
          <w:tcPr>
            <w:tcW w:w="1793" w:type="dxa"/>
            <w:vMerge/>
            <w:vAlign w:val="center"/>
          </w:tcPr>
          <w:p w14:paraId="14518D16" w14:textId="16B3964A" w:rsidR="00F056F4" w:rsidRPr="00F81A5D" w:rsidRDefault="00F056F4" w:rsidP="005B7847">
            <w:pPr>
              <w:jc w:val="center"/>
              <w:rPr>
                <w:sz w:val="18"/>
                <w:szCs w:val="18"/>
              </w:rPr>
            </w:pPr>
          </w:p>
        </w:tc>
      </w:tr>
    </w:tbl>
    <w:p w14:paraId="2631DAED" w14:textId="77777777" w:rsidR="00482391" w:rsidRPr="002E2BFF" w:rsidRDefault="00482391" w:rsidP="002E2BFF">
      <w:pPr>
        <w:rPr>
          <w:b/>
          <w:sz w:val="28"/>
          <w:szCs w:val="28"/>
        </w:rPr>
      </w:pPr>
    </w:p>
    <w:sectPr w:rsidR="00482391" w:rsidRPr="002E2BFF" w:rsidSect="0025382B">
      <w:pgSz w:w="12240" w:h="15840"/>
      <w:pgMar w:top="1417" w:right="1701" w:bottom="170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8BD8E" w14:textId="77777777" w:rsidR="00371188" w:rsidRPr="00F81A5D" w:rsidRDefault="00371188" w:rsidP="002C0F18">
      <w:pPr>
        <w:spacing w:after="0" w:line="240" w:lineRule="auto"/>
      </w:pPr>
      <w:r w:rsidRPr="00F81A5D">
        <w:separator/>
      </w:r>
    </w:p>
  </w:endnote>
  <w:endnote w:type="continuationSeparator" w:id="0">
    <w:p w14:paraId="2722CDBA" w14:textId="77777777" w:rsidR="00371188" w:rsidRPr="00F81A5D" w:rsidRDefault="00371188" w:rsidP="002C0F18">
      <w:pPr>
        <w:spacing w:after="0" w:line="240" w:lineRule="auto"/>
      </w:pPr>
      <w:r w:rsidRPr="00F81A5D">
        <w:continuationSeparator/>
      </w:r>
    </w:p>
  </w:endnote>
  <w:endnote w:type="continuationNotice" w:id="1">
    <w:p w14:paraId="5DE812EB" w14:textId="77777777" w:rsidR="00371188" w:rsidRPr="00F81A5D" w:rsidRDefault="003711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719378"/>
      <w:docPartObj>
        <w:docPartGallery w:val="Page Numbers (Bottom of Page)"/>
        <w:docPartUnique/>
      </w:docPartObj>
    </w:sdtPr>
    <w:sdtEndPr/>
    <w:sdtContent>
      <w:p w14:paraId="57B0AF05" w14:textId="3AF90A0D" w:rsidR="00482391" w:rsidRPr="00F81A5D" w:rsidRDefault="00DC5617">
        <w:pPr>
          <w:pStyle w:val="Piedepgina"/>
        </w:pPr>
        <w:r w:rsidRPr="00F81A5D">
          <w:rPr>
            <w:noProof/>
          </w:rPr>
          <mc:AlternateContent>
            <mc:Choice Requires="wps">
              <w:drawing>
                <wp:anchor distT="0" distB="0" distL="114300" distR="114300" simplePos="0" relativeHeight="251658241" behindDoc="0" locked="0" layoutInCell="1" allowOverlap="1" wp14:anchorId="78BA36C5" wp14:editId="263E3539">
                  <wp:simplePos x="0" y="0"/>
                  <wp:positionH relativeFrom="rightMargin">
                    <wp:align>center</wp:align>
                  </wp:positionH>
                  <wp:positionV relativeFrom="bottomMargin">
                    <wp:align>center</wp:align>
                  </wp:positionV>
                  <wp:extent cx="565785" cy="191770"/>
                  <wp:effectExtent l="0" t="0" r="0" b="0"/>
                  <wp:wrapNone/>
                  <wp:docPr id="660260620" name="Rectangle 660260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AD410D1" w14:textId="77777777" w:rsidR="00DC5617" w:rsidRPr="00F81A5D" w:rsidRDefault="00DC5617">
                              <w:pPr>
                                <w:pBdr>
                                  <w:top w:val="single" w:sz="4" w:space="1" w:color="7F7F7F" w:themeColor="background1" w:themeShade="7F"/>
                                </w:pBdr>
                                <w:jc w:val="center"/>
                              </w:pPr>
                              <w:r w:rsidRPr="00F81A5D">
                                <w:fldChar w:fldCharType="begin"/>
                              </w:r>
                              <w:r w:rsidRPr="00F81A5D">
                                <w:instrText>PAGE   \* MERGEFORMAT</w:instrText>
                              </w:r>
                              <w:r w:rsidRPr="00F81A5D">
                                <w:fldChar w:fldCharType="separate"/>
                              </w:r>
                              <w:r w:rsidRPr="00F81A5D">
                                <w:t>2</w:t>
                              </w:r>
                              <w:r w:rsidRPr="00F81A5D">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8BA36C5" id="Rectangle 660260620" o:spid="_x0000_s1026" style="position:absolute;margin-left:0;margin-top:0;width:44.55pt;height:15.1pt;rotation:180;flip:x;z-index:251658241;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AD410D1" w14:textId="77777777" w:rsidR="00DC5617" w:rsidRPr="00F81A5D" w:rsidRDefault="00DC5617">
                        <w:pPr>
                          <w:pBdr>
                            <w:top w:val="single" w:sz="4" w:space="1" w:color="7F7F7F" w:themeColor="background1" w:themeShade="7F"/>
                          </w:pBdr>
                          <w:jc w:val="center"/>
                        </w:pPr>
                        <w:r w:rsidRPr="00F81A5D">
                          <w:fldChar w:fldCharType="begin"/>
                        </w:r>
                        <w:r w:rsidRPr="00F81A5D">
                          <w:instrText>PAGE   \* MERGEFORMAT</w:instrText>
                        </w:r>
                        <w:r w:rsidRPr="00F81A5D">
                          <w:fldChar w:fldCharType="separate"/>
                        </w:r>
                        <w:r w:rsidRPr="00F81A5D">
                          <w:t>2</w:t>
                        </w:r>
                        <w:r w:rsidRPr="00F81A5D">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6DE9" w14:textId="4BB13F86" w:rsidR="00EA0B9F" w:rsidRPr="00F81A5D" w:rsidRDefault="00FE0C3B">
    <w:pPr>
      <w:pStyle w:val="Piedepgina"/>
    </w:pPr>
    <w:sdt>
      <w:sdtPr>
        <w:id w:val="-742635949"/>
        <w:docPartObj>
          <w:docPartGallery w:val="Page Numbers (Bottom of Page)"/>
          <w:docPartUnique/>
        </w:docPartObj>
      </w:sdtPr>
      <w:sdtEndPr/>
      <w:sdtContent>
        <w:r w:rsidR="004D7024" w:rsidRPr="00F81A5D">
          <w:rPr>
            <w:noProof/>
          </w:rPr>
          <mc:AlternateContent>
            <mc:Choice Requires="wps">
              <w:drawing>
                <wp:anchor distT="0" distB="0" distL="114300" distR="114300" simplePos="0" relativeHeight="251658240" behindDoc="0" locked="0" layoutInCell="1" allowOverlap="1" wp14:anchorId="4C830D67" wp14:editId="234F50D8">
                  <wp:simplePos x="0" y="0"/>
                  <wp:positionH relativeFrom="rightMargin">
                    <wp:align>center</wp:align>
                  </wp:positionH>
                  <wp:positionV relativeFrom="bottomMargin">
                    <wp:align>center</wp:align>
                  </wp:positionV>
                  <wp:extent cx="565785" cy="191770"/>
                  <wp:effectExtent l="0" t="0" r="0" b="0"/>
                  <wp:wrapNone/>
                  <wp:docPr id="231835921" name="Rectangle 231835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AA5F4C5" w14:textId="77777777" w:rsidR="004D7024" w:rsidRPr="00F81A5D" w:rsidRDefault="004D7024">
                              <w:pPr>
                                <w:pBdr>
                                  <w:top w:val="single" w:sz="4" w:space="1" w:color="7F7F7F" w:themeColor="background1" w:themeShade="7F"/>
                                </w:pBdr>
                                <w:jc w:val="center"/>
                              </w:pPr>
                              <w:r w:rsidRPr="00F81A5D">
                                <w:fldChar w:fldCharType="begin"/>
                              </w:r>
                              <w:r w:rsidRPr="00F81A5D">
                                <w:instrText>PAGE   \* MERGEFORMAT</w:instrText>
                              </w:r>
                              <w:r w:rsidRPr="00F81A5D">
                                <w:fldChar w:fldCharType="separate"/>
                              </w:r>
                              <w:r w:rsidRPr="00F81A5D">
                                <w:t>2</w:t>
                              </w:r>
                              <w:r w:rsidRPr="00F81A5D">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C830D67" id="Rectangle 231835921" o:spid="_x0000_s1027"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5AA5F4C5" w14:textId="77777777" w:rsidR="004D7024" w:rsidRPr="00F81A5D" w:rsidRDefault="004D7024">
                        <w:pPr>
                          <w:pBdr>
                            <w:top w:val="single" w:sz="4" w:space="1" w:color="7F7F7F" w:themeColor="background1" w:themeShade="7F"/>
                          </w:pBdr>
                          <w:jc w:val="center"/>
                        </w:pPr>
                        <w:r w:rsidRPr="00F81A5D">
                          <w:fldChar w:fldCharType="begin"/>
                        </w:r>
                        <w:r w:rsidRPr="00F81A5D">
                          <w:instrText>PAGE   \* MERGEFORMAT</w:instrText>
                        </w:r>
                        <w:r w:rsidRPr="00F81A5D">
                          <w:fldChar w:fldCharType="separate"/>
                        </w:r>
                        <w:r w:rsidRPr="00F81A5D">
                          <w:t>2</w:t>
                        </w:r>
                        <w:r w:rsidRPr="00F81A5D">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70365" w14:textId="77777777" w:rsidR="00371188" w:rsidRPr="00F81A5D" w:rsidRDefault="00371188" w:rsidP="002C0F18">
      <w:pPr>
        <w:spacing w:after="0" w:line="240" w:lineRule="auto"/>
      </w:pPr>
      <w:r w:rsidRPr="00F81A5D">
        <w:separator/>
      </w:r>
    </w:p>
  </w:footnote>
  <w:footnote w:type="continuationSeparator" w:id="0">
    <w:p w14:paraId="1D671709" w14:textId="77777777" w:rsidR="00371188" w:rsidRPr="00F81A5D" w:rsidRDefault="00371188" w:rsidP="002C0F18">
      <w:pPr>
        <w:spacing w:after="0" w:line="240" w:lineRule="auto"/>
      </w:pPr>
      <w:r w:rsidRPr="00F81A5D">
        <w:continuationSeparator/>
      </w:r>
    </w:p>
  </w:footnote>
  <w:footnote w:type="continuationNotice" w:id="1">
    <w:p w14:paraId="5F42C434" w14:textId="77777777" w:rsidR="00371188" w:rsidRPr="00F81A5D" w:rsidRDefault="003711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75FD"/>
    <w:multiLevelType w:val="hybridMultilevel"/>
    <w:tmpl w:val="976E05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130068"/>
    <w:multiLevelType w:val="multilevel"/>
    <w:tmpl w:val="A094CE5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15:restartNumberingAfterBreak="0">
    <w:nsid w:val="0AC25FEE"/>
    <w:multiLevelType w:val="hybridMultilevel"/>
    <w:tmpl w:val="86A878B8"/>
    <w:lvl w:ilvl="0" w:tplc="9B28FCF2">
      <w:start w:val="1"/>
      <w:numFmt w:val="bullet"/>
      <w:lvlText w:val=""/>
      <w:lvlJc w:val="left"/>
      <w:pPr>
        <w:ind w:left="720" w:hanging="360"/>
      </w:pPr>
      <w:rPr>
        <w:rFonts w:ascii="Wingdings" w:hAnsi="Wingdings"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7E4D9C"/>
    <w:multiLevelType w:val="hybridMultilevel"/>
    <w:tmpl w:val="50AC290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9A058C"/>
    <w:multiLevelType w:val="hybridMultilevel"/>
    <w:tmpl w:val="F1981B78"/>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6F5A278F"/>
    <w:multiLevelType w:val="multilevel"/>
    <w:tmpl w:val="CA12A98C"/>
    <w:lvl w:ilvl="0">
      <w:start w:val="5"/>
      <w:numFmt w:val="decimal"/>
      <w:lvlText w:val="%1"/>
      <w:lvlJc w:val="left"/>
      <w:pPr>
        <w:ind w:left="360" w:hanging="360"/>
      </w:pPr>
      <w:rPr>
        <w:rFonts w:hint="default"/>
      </w:rPr>
    </w:lvl>
    <w:lvl w:ilvl="1">
      <w:start w:val="2"/>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960" w:hanging="3960"/>
      </w:pPr>
      <w:rPr>
        <w:rFonts w:hint="default"/>
      </w:rPr>
    </w:lvl>
    <w:lvl w:ilvl="6">
      <w:start w:val="1"/>
      <w:numFmt w:val="decimal"/>
      <w:lvlText w:val="%1.%2.%3.%4.%5.%6.%7"/>
      <w:lvlJc w:val="left"/>
      <w:pPr>
        <w:ind w:left="4320" w:hanging="4320"/>
      </w:pPr>
      <w:rPr>
        <w:rFonts w:hint="default"/>
      </w:rPr>
    </w:lvl>
    <w:lvl w:ilvl="7">
      <w:start w:val="1"/>
      <w:numFmt w:val="decimal"/>
      <w:lvlText w:val="%1.%2.%3.%4.%5.%6.%7.%8"/>
      <w:lvlJc w:val="left"/>
      <w:pPr>
        <w:ind w:left="5040" w:hanging="5040"/>
      </w:pPr>
      <w:rPr>
        <w:rFonts w:hint="default"/>
      </w:rPr>
    </w:lvl>
    <w:lvl w:ilvl="8">
      <w:start w:val="1"/>
      <w:numFmt w:val="decimal"/>
      <w:lvlText w:val="%1.%2.%3.%4.%5.%6.%7.%8.%9"/>
      <w:lvlJc w:val="left"/>
      <w:pPr>
        <w:ind w:left="5760" w:hanging="5760"/>
      </w:pPr>
      <w:rPr>
        <w:rFonts w:hint="default"/>
      </w:rPr>
    </w:lvl>
  </w:abstractNum>
  <w:abstractNum w:abstractNumId="6" w15:restartNumberingAfterBreak="0">
    <w:nsid w:val="6F8505BF"/>
    <w:multiLevelType w:val="multilevel"/>
    <w:tmpl w:val="FCC6D51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062870954">
    <w:abstractNumId w:val="1"/>
  </w:num>
  <w:num w:numId="2" w16cid:durableId="1167985715">
    <w:abstractNumId w:val="6"/>
  </w:num>
  <w:num w:numId="3" w16cid:durableId="1020009208">
    <w:abstractNumId w:val="3"/>
  </w:num>
  <w:num w:numId="4" w16cid:durableId="251398738">
    <w:abstractNumId w:val="4"/>
  </w:num>
  <w:num w:numId="5" w16cid:durableId="1981492246">
    <w:abstractNumId w:val="2"/>
  </w:num>
  <w:num w:numId="6" w16cid:durableId="1052312177">
    <w:abstractNumId w:val="0"/>
  </w:num>
  <w:num w:numId="7" w16cid:durableId="1939211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CB"/>
    <w:rsid w:val="00000D6E"/>
    <w:rsid w:val="00001895"/>
    <w:rsid w:val="00003805"/>
    <w:rsid w:val="00004246"/>
    <w:rsid w:val="000048E2"/>
    <w:rsid w:val="00007346"/>
    <w:rsid w:val="000078F6"/>
    <w:rsid w:val="00007DBA"/>
    <w:rsid w:val="0001074E"/>
    <w:rsid w:val="000109CD"/>
    <w:rsid w:val="00010BB0"/>
    <w:rsid w:val="00012EFD"/>
    <w:rsid w:val="00013793"/>
    <w:rsid w:val="00014CD1"/>
    <w:rsid w:val="00014DC4"/>
    <w:rsid w:val="00014FA3"/>
    <w:rsid w:val="00017FFB"/>
    <w:rsid w:val="00021914"/>
    <w:rsid w:val="00021F60"/>
    <w:rsid w:val="000220FE"/>
    <w:rsid w:val="000224AC"/>
    <w:rsid w:val="00022C44"/>
    <w:rsid w:val="00023141"/>
    <w:rsid w:val="00023147"/>
    <w:rsid w:val="000239DF"/>
    <w:rsid w:val="00024C2D"/>
    <w:rsid w:val="000262FF"/>
    <w:rsid w:val="0002714E"/>
    <w:rsid w:val="00027C54"/>
    <w:rsid w:val="00027EC1"/>
    <w:rsid w:val="00030C75"/>
    <w:rsid w:val="00032E02"/>
    <w:rsid w:val="00033304"/>
    <w:rsid w:val="000337F5"/>
    <w:rsid w:val="00034E7A"/>
    <w:rsid w:val="00035280"/>
    <w:rsid w:val="000367E9"/>
    <w:rsid w:val="00041624"/>
    <w:rsid w:val="00041C38"/>
    <w:rsid w:val="00041E32"/>
    <w:rsid w:val="000428A8"/>
    <w:rsid w:val="000431A7"/>
    <w:rsid w:val="0004353D"/>
    <w:rsid w:val="0004353F"/>
    <w:rsid w:val="000440CF"/>
    <w:rsid w:val="00044D1C"/>
    <w:rsid w:val="00045CA1"/>
    <w:rsid w:val="00046133"/>
    <w:rsid w:val="00046AE9"/>
    <w:rsid w:val="00046D61"/>
    <w:rsid w:val="0005190F"/>
    <w:rsid w:val="00051C02"/>
    <w:rsid w:val="00052646"/>
    <w:rsid w:val="0005310B"/>
    <w:rsid w:val="000544CE"/>
    <w:rsid w:val="00054D4F"/>
    <w:rsid w:val="00056520"/>
    <w:rsid w:val="00056B6D"/>
    <w:rsid w:val="0005789A"/>
    <w:rsid w:val="00060096"/>
    <w:rsid w:val="00060583"/>
    <w:rsid w:val="00060A5E"/>
    <w:rsid w:val="00060E8C"/>
    <w:rsid w:val="00061815"/>
    <w:rsid w:val="00061D7F"/>
    <w:rsid w:val="00065C1B"/>
    <w:rsid w:val="0006625E"/>
    <w:rsid w:val="00067368"/>
    <w:rsid w:val="000675CA"/>
    <w:rsid w:val="00070AB0"/>
    <w:rsid w:val="00071B00"/>
    <w:rsid w:val="00073DB4"/>
    <w:rsid w:val="000760C1"/>
    <w:rsid w:val="0007616E"/>
    <w:rsid w:val="00077585"/>
    <w:rsid w:val="000807B0"/>
    <w:rsid w:val="0008124B"/>
    <w:rsid w:val="000820EC"/>
    <w:rsid w:val="00083171"/>
    <w:rsid w:val="00083174"/>
    <w:rsid w:val="000837CE"/>
    <w:rsid w:val="00085B06"/>
    <w:rsid w:val="00086F5D"/>
    <w:rsid w:val="000875AF"/>
    <w:rsid w:val="00087A01"/>
    <w:rsid w:val="00087B80"/>
    <w:rsid w:val="00090073"/>
    <w:rsid w:val="000927E1"/>
    <w:rsid w:val="00092941"/>
    <w:rsid w:val="00095FA3"/>
    <w:rsid w:val="00096BEB"/>
    <w:rsid w:val="00097EA8"/>
    <w:rsid w:val="000A1D6A"/>
    <w:rsid w:val="000A354A"/>
    <w:rsid w:val="000A35A5"/>
    <w:rsid w:val="000A365D"/>
    <w:rsid w:val="000A40AE"/>
    <w:rsid w:val="000A47A4"/>
    <w:rsid w:val="000A5ED9"/>
    <w:rsid w:val="000A6377"/>
    <w:rsid w:val="000A7612"/>
    <w:rsid w:val="000A7BC5"/>
    <w:rsid w:val="000B07BC"/>
    <w:rsid w:val="000B0FC9"/>
    <w:rsid w:val="000B244D"/>
    <w:rsid w:val="000B357B"/>
    <w:rsid w:val="000B6744"/>
    <w:rsid w:val="000B7F85"/>
    <w:rsid w:val="000C1600"/>
    <w:rsid w:val="000C2049"/>
    <w:rsid w:val="000C2148"/>
    <w:rsid w:val="000C4D40"/>
    <w:rsid w:val="000C6549"/>
    <w:rsid w:val="000C76AB"/>
    <w:rsid w:val="000C7D71"/>
    <w:rsid w:val="000C7E48"/>
    <w:rsid w:val="000C7F75"/>
    <w:rsid w:val="000D05CD"/>
    <w:rsid w:val="000D0AEF"/>
    <w:rsid w:val="000D3089"/>
    <w:rsid w:val="000D3137"/>
    <w:rsid w:val="000D398E"/>
    <w:rsid w:val="000D5E09"/>
    <w:rsid w:val="000D641A"/>
    <w:rsid w:val="000D7D2E"/>
    <w:rsid w:val="000D7F8E"/>
    <w:rsid w:val="000E1B61"/>
    <w:rsid w:val="000E39D6"/>
    <w:rsid w:val="000E3A0E"/>
    <w:rsid w:val="000E3DFE"/>
    <w:rsid w:val="000E403A"/>
    <w:rsid w:val="000E449D"/>
    <w:rsid w:val="000E6A0D"/>
    <w:rsid w:val="000E798A"/>
    <w:rsid w:val="000F009A"/>
    <w:rsid w:val="000F0180"/>
    <w:rsid w:val="000F04F4"/>
    <w:rsid w:val="000F0BCA"/>
    <w:rsid w:val="000F1113"/>
    <w:rsid w:val="000F258F"/>
    <w:rsid w:val="000F2975"/>
    <w:rsid w:val="000F30D8"/>
    <w:rsid w:val="000F3A7A"/>
    <w:rsid w:val="000F3FDB"/>
    <w:rsid w:val="000F52B9"/>
    <w:rsid w:val="000F5399"/>
    <w:rsid w:val="000F5707"/>
    <w:rsid w:val="000F59AB"/>
    <w:rsid w:val="000F5CF7"/>
    <w:rsid w:val="000F65A8"/>
    <w:rsid w:val="000F6757"/>
    <w:rsid w:val="000F7707"/>
    <w:rsid w:val="000F7BBA"/>
    <w:rsid w:val="000F7F54"/>
    <w:rsid w:val="00100389"/>
    <w:rsid w:val="001006CF"/>
    <w:rsid w:val="00100C13"/>
    <w:rsid w:val="00103BFA"/>
    <w:rsid w:val="0010437F"/>
    <w:rsid w:val="001044D6"/>
    <w:rsid w:val="00104D7D"/>
    <w:rsid w:val="0010719B"/>
    <w:rsid w:val="00107D3E"/>
    <w:rsid w:val="001100EB"/>
    <w:rsid w:val="0011156B"/>
    <w:rsid w:val="00111A35"/>
    <w:rsid w:val="00112F26"/>
    <w:rsid w:val="001138DC"/>
    <w:rsid w:val="00113F80"/>
    <w:rsid w:val="00115FC8"/>
    <w:rsid w:val="00116C6F"/>
    <w:rsid w:val="001200D1"/>
    <w:rsid w:val="001200E6"/>
    <w:rsid w:val="0012092A"/>
    <w:rsid w:val="00122093"/>
    <w:rsid w:val="00123BC1"/>
    <w:rsid w:val="001241B9"/>
    <w:rsid w:val="00125F37"/>
    <w:rsid w:val="001268E7"/>
    <w:rsid w:val="00127859"/>
    <w:rsid w:val="0013011F"/>
    <w:rsid w:val="001301AB"/>
    <w:rsid w:val="001302B8"/>
    <w:rsid w:val="001350C9"/>
    <w:rsid w:val="00136B74"/>
    <w:rsid w:val="001407AB"/>
    <w:rsid w:val="00141189"/>
    <w:rsid w:val="00142452"/>
    <w:rsid w:val="00142E7E"/>
    <w:rsid w:val="001448F5"/>
    <w:rsid w:val="00146046"/>
    <w:rsid w:val="001462C8"/>
    <w:rsid w:val="0014642A"/>
    <w:rsid w:val="00146AC1"/>
    <w:rsid w:val="00147C7E"/>
    <w:rsid w:val="0015124C"/>
    <w:rsid w:val="00151F6E"/>
    <w:rsid w:val="00152924"/>
    <w:rsid w:val="00152F42"/>
    <w:rsid w:val="00153CE7"/>
    <w:rsid w:val="00154174"/>
    <w:rsid w:val="001545AE"/>
    <w:rsid w:val="00156486"/>
    <w:rsid w:val="00156DE6"/>
    <w:rsid w:val="00156E3D"/>
    <w:rsid w:val="00160119"/>
    <w:rsid w:val="00162A9A"/>
    <w:rsid w:val="001639EA"/>
    <w:rsid w:val="00164577"/>
    <w:rsid w:val="0016598B"/>
    <w:rsid w:val="00165D48"/>
    <w:rsid w:val="00167D23"/>
    <w:rsid w:val="001710EC"/>
    <w:rsid w:val="0017194A"/>
    <w:rsid w:val="00172BDB"/>
    <w:rsid w:val="00172D2D"/>
    <w:rsid w:val="001730B9"/>
    <w:rsid w:val="0017321D"/>
    <w:rsid w:val="00173452"/>
    <w:rsid w:val="001743EC"/>
    <w:rsid w:val="00174A79"/>
    <w:rsid w:val="001754BC"/>
    <w:rsid w:val="001762FE"/>
    <w:rsid w:val="001777C3"/>
    <w:rsid w:val="001801B1"/>
    <w:rsid w:val="00180A0E"/>
    <w:rsid w:val="0018134E"/>
    <w:rsid w:val="00181803"/>
    <w:rsid w:val="0018236A"/>
    <w:rsid w:val="0018260D"/>
    <w:rsid w:val="0018367D"/>
    <w:rsid w:val="00186D7C"/>
    <w:rsid w:val="001876EE"/>
    <w:rsid w:val="0019066B"/>
    <w:rsid w:val="00190C2A"/>
    <w:rsid w:val="00191F02"/>
    <w:rsid w:val="00193074"/>
    <w:rsid w:val="00197BE2"/>
    <w:rsid w:val="001A02A7"/>
    <w:rsid w:val="001A046D"/>
    <w:rsid w:val="001A083D"/>
    <w:rsid w:val="001A2B42"/>
    <w:rsid w:val="001A3AA7"/>
    <w:rsid w:val="001A42FF"/>
    <w:rsid w:val="001A516C"/>
    <w:rsid w:val="001A5606"/>
    <w:rsid w:val="001A62A3"/>
    <w:rsid w:val="001A70E8"/>
    <w:rsid w:val="001A76CD"/>
    <w:rsid w:val="001B2882"/>
    <w:rsid w:val="001B2FDB"/>
    <w:rsid w:val="001B3F56"/>
    <w:rsid w:val="001B40C1"/>
    <w:rsid w:val="001B422D"/>
    <w:rsid w:val="001B5604"/>
    <w:rsid w:val="001B664C"/>
    <w:rsid w:val="001B7263"/>
    <w:rsid w:val="001B77BE"/>
    <w:rsid w:val="001B7E13"/>
    <w:rsid w:val="001B7E45"/>
    <w:rsid w:val="001C01B2"/>
    <w:rsid w:val="001C16FD"/>
    <w:rsid w:val="001C1BAF"/>
    <w:rsid w:val="001C20E3"/>
    <w:rsid w:val="001C2878"/>
    <w:rsid w:val="001C37D6"/>
    <w:rsid w:val="001C458F"/>
    <w:rsid w:val="001C5052"/>
    <w:rsid w:val="001C5C74"/>
    <w:rsid w:val="001C7452"/>
    <w:rsid w:val="001C7628"/>
    <w:rsid w:val="001C762C"/>
    <w:rsid w:val="001D111A"/>
    <w:rsid w:val="001D20C7"/>
    <w:rsid w:val="001D30A5"/>
    <w:rsid w:val="001D31A9"/>
    <w:rsid w:val="001D34EC"/>
    <w:rsid w:val="001D389D"/>
    <w:rsid w:val="001D406F"/>
    <w:rsid w:val="001D683C"/>
    <w:rsid w:val="001D6CD0"/>
    <w:rsid w:val="001E022F"/>
    <w:rsid w:val="001E0934"/>
    <w:rsid w:val="001E0EB0"/>
    <w:rsid w:val="001E1D14"/>
    <w:rsid w:val="001E1FBA"/>
    <w:rsid w:val="001E2780"/>
    <w:rsid w:val="001E3A62"/>
    <w:rsid w:val="001E533F"/>
    <w:rsid w:val="001E5732"/>
    <w:rsid w:val="001E5A1D"/>
    <w:rsid w:val="001E5A87"/>
    <w:rsid w:val="001E640F"/>
    <w:rsid w:val="001E6DD8"/>
    <w:rsid w:val="001E7CE5"/>
    <w:rsid w:val="001F0254"/>
    <w:rsid w:val="001F0432"/>
    <w:rsid w:val="001F0F94"/>
    <w:rsid w:val="001F103B"/>
    <w:rsid w:val="001F1241"/>
    <w:rsid w:val="001F251D"/>
    <w:rsid w:val="001F278A"/>
    <w:rsid w:val="001F3270"/>
    <w:rsid w:val="001F42CC"/>
    <w:rsid w:val="001F4CD6"/>
    <w:rsid w:val="001F57E9"/>
    <w:rsid w:val="001F5DD7"/>
    <w:rsid w:val="001F6E90"/>
    <w:rsid w:val="001F77A3"/>
    <w:rsid w:val="0020006D"/>
    <w:rsid w:val="0020036E"/>
    <w:rsid w:val="00200389"/>
    <w:rsid w:val="00201097"/>
    <w:rsid w:val="00202B40"/>
    <w:rsid w:val="00203825"/>
    <w:rsid w:val="00203E51"/>
    <w:rsid w:val="00205516"/>
    <w:rsid w:val="00205AD1"/>
    <w:rsid w:val="0020694F"/>
    <w:rsid w:val="0020695F"/>
    <w:rsid w:val="0020701E"/>
    <w:rsid w:val="002075F5"/>
    <w:rsid w:val="0021057E"/>
    <w:rsid w:val="0021231E"/>
    <w:rsid w:val="00212371"/>
    <w:rsid w:val="00213B1C"/>
    <w:rsid w:val="00213E79"/>
    <w:rsid w:val="00215246"/>
    <w:rsid w:val="0021610A"/>
    <w:rsid w:val="00216CCB"/>
    <w:rsid w:val="00216EA6"/>
    <w:rsid w:val="002206DA"/>
    <w:rsid w:val="002224A3"/>
    <w:rsid w:val="00222CB7"/>
    <w:rsid w:val="00222D41"/>
    <w:rsid w:val="002245A5"/>
    <w:rsid w:val="00224A42"/>
    <w:rsid w:val="002256E4"/>
    <w:rsid w:val="002269B8"/>
    <w:rsid w:val="002301C4"/>
    <w:rsid w:val="00231210"/>
    <w:rsid w:val="0023145C"/>
    <w:rsid w:val="0023204E"/>
    <w:rsid w:val="00232866"/>
    <w:rsid w:val="0023286B"/>
    <w:rsid w:val="002329E2"/>
    <w:rsid w:val="002335BB"/>
    <w:rsid w:val="002352F8"/>
    <w:rsid w:val="002357CC"/>
    <w:rsid w:val="00235950"/>
    <w:rsid w:val="002359D7"/>
    <w:rsid w:val="00235F29"/>
    <w:rsid w:val="0024041D"/>
    <w:rsid w:val="00240552"/>
    <w:rsid w:val="00240918"/>
    <w:rsid w:val="0024098F"/>
    <w:rsid w:val="0024103F"/>
    <w:rsid w:val="0024144F"/>
    <w:rsid w:val="00242DEF"/>
    <w:rsid w:val="0024503A"/>
    <w:rsid w:val="00245674"/>
    <w:rsid w:val="00246A36"/>
    <w:rsid w:val="00250236"/>
    <w:rsid w:val="00250A32"/>
    <w:rsid w:val="00250D17"/>
    <w:rsid w:val="00250DF7"/>
    <w:rsid w:val="0025382B"/>
    <w:rsid w:val="00253CFF"/>
    <w:rsid w:val="00255C77"/>
    <w:rsid w:val="00256959"/>
    <w:rsid w:val="002570C3"/>
    <w:rsid w:val="0025749B"/>
    <w:rsid w:val="00260117"/>
    <w:rsid w:val="00263A90"/>
    <w:rsid w:val="00266378"/>
    <w:rsid w:val="002672BE"/>
    <w:rsid w:val="00267399"/>
    <w:rsid w:val="00267A62"/>
    <w:rsid w:val="00276318"/>
    <w:rsid w:val="002764E6"/>
    <w:rsid w:val="00276A23"/>
    <w:rsid w:val="0028045C"/>
    <w:rsid w:val="00280F92"/>
    <w:rsid w:val="00281665"/>
    <w:rsid w:val="00281A97"/>
    <w:rsid w:val="00281C26"/>
    <w:rsid w:val="00283D8B"/>
    <w:rsid w:val="002845D9"/>
    <w:rsid w:val="00284C98"/>
    <w:rsid w:val="00285251"/>
    <w:rsid w:val="00285D60"/>
    <w:rsid w:val="002874A7"/>
    <w:rsid w:val="00287BD8"/>
    <w:rsid w:val="00291D4D"/>
    <w:rsid w:val="00292099"/>
    <w:rsid w:val="0029528C"/>
    <w:rsid w:val="00295FDE"/>
    <w:rsid w:val="00296090"/>
    <w:rsid w:val="002960D1"/>
    <w:rsid w:val="00296E76"/>
    <w:rsid w:val="002A0A7B"/>
    <w:rsid w:val="002A16D4"/>
    <w:rsid w:val="002A4660"/>
    <w:rsid w:val="002A5068"/>
    <w:rsid w:val="002A5079"/>
    <w:rsid w:val="002A52C8"/>
    <w:rsid w:val="002A56D6"/>
    <w:rsid w:val="002A685D"/>
    <w:rsid w:val="002B13C9"/>
    <w:rsid w:val="002B263F"/>
    <w:rsid w:val="002B2EBC"/>
    <w:rsid w:val="002B444B"/>
    <w:rsid w:val="002B4F58"/>
    <w:rsid w:val="002B5539"/>
    <w:rsid w:val="002B6933"/>
    <w:rsid w:val="002B6BFE"/>
    <w:rsid w:val="002B7F46"/>
    <w:rsid w:val="002C0682"/>
    <w:rsid w:val="002C0BE7"/>
    <w:rsid w:val="002C0F18"/>
    <w:rsid w:val="002C0FAB"/>
    <w:rsid w:val="002C3D6B"/>
    <w:rsid w:val="002C6323"/>
    <w:rsid w:val="002C7E06"/>
    <w:rsid w:val="002C7E1B"/>
    <w:rsid w:val="002D0100"/>
    <w:rsid w:val="002D2328"/>
    <w:rsid w:val="002D26D1"/>
    <w:rsid w:val="002D401E"/>
    <w:rsid w:val="002D497A"/>
    <w:rsid w:val="002D49A8"/>
    <w:rsid w:val="002D5C06"/>
    <w:rsid w:val="002D5EC2"/>
    <w:rsid w:val="002D65CE"/>
    <w:rsid w:val="002E0630"/>
    <w:rsid w:val="002E2075"/>
    <w:rsid w:val="002E2BFF"/>
    <w:rsid w:val="002E3DC6"/>
    <w:rsid w:val="002E4835"/>
    <w:rsid w:val="002E5E08"/>
    <w:rsid w:val="002E73C4"/>
    <w:rsid w:val="002E7B57"/>
    <w:rsid w:val="002F0159"/>
    <w:rsid w:val="002F0216"/>
    <w:rsid w:val="002F15A6"/>
    <w:rsid w:val="002F2C36"/>
    <w:rsid w:val="002F3784"/>
    <w:rsid w:val="002F5984"/>
    <w:rsid w:val="003013AC"/>
    <w:rsid w:val="00302150"/>
    <w:rsid w:val="00302B87"/>
    <w:rsid w:val="00303AD8"/>
    <w:rsid w:val="00307586"/>
    <w:rsid w:val="00312E73"/>
    <w:rsid w:val="00314FA4"/>
    <w:rsid w:val="00315C9B"/>
    <w:rsid w:val="00315FFE"/>
    <w:rsid w:val="00316F55"/>
    <w:rsid w:val="0031755B"/>
    <w:rsid w:val="003215D3"/>
    <w:rsid w:val="00324337"/>
    <w:rsid w:val="00324AFD"/>
    <w:rsid w:val="00324CB3"/>
    <w:rsid w:val="00326B18"/>
    <w:rsid w:val="00326D7C"/>
    <w:rsid w:val="003310D6"/>
    <w:rsid w:val="003321A3"/>
    <w:rsid w:val="00332B67"/>
    <w:rsid w:val="003340C9"/>
    <w:rsid w:val="0033691F"/>
    <w:rsid w:val="003370C1"/>
    <w:rsid w:val="00337584"/>
    <w:rsid w:val="00341B6E"/>
    <w:rsid w:val="00343471"/>
    <w:rsid w:val="003437ED"/>
    <w:rsid w:val="00343899"/>
    <w:rsid w:val="00345ABB"/>
    <w:rsid w:val="00346179"/>
    <w:rsid w:val="00352692"/>
    <w:rsid w:val="00352FD2"/>
    <w:rsid w:val="003547B5"/>
    <w:rsid w:val="00356121"/>
    <w:rsid w:val="00356A4F"/>
    <w:rsid w:val="00360DDF"/>
    <w:rsid w:val="00361034"/>
    <w:rsid w:val="00361EB7"/>
    <w:rsid w:val="003623CD"/>
    <w:rsid w:val="0036248D"/>
    <w:rsid w:val="00362F04"/>
    <w:rsid w:val="00363527"/>
    <w:rsid w:val="00363677"/>
    <w:rsid w:val="003654B5"/>
    <w:rsid w:val="00365DE0"/>
    <w:rsid w:val="003663E2"/>
    <w:rsid w:val="00371188"/>
    <w:rsid w:val="00371513"/>
    <w:rsid w:val="003719AB"/>
    <w:rsid w:val="00371ADC"/>
    <w:rsid w:val="00371D2E"/>
    <w:rsid w:val="00373312"/>
    <w:rsid w:val="003736C2"/>
    <w:rsid w:val="0037529D"/>
    <w:rsid w:val="00375725"/>
    <w:rsid w:val="003757D1"/>
    <w:rsid w:val="00375915"/>
    <w:rsid w:val="00376ED2"/>
    <w:rsid w:val="003778D1"/>
    <w:rsid w:val="00381570"/>
    <w:rsid w:val="0038334C"/>
    <w:rsid w:val="00384622"/>
    <w:rsid w:val="00384925"/>
    <w:rsid w:val="00385499"/>
    <w:rsid w:val="00386B4C"/>
    <w:rsid w:val="00386DD1"/>
    <w:rsid w:val="00387017"/>
    <w:rsid w:val="003871DC"/>
    <w:rsid w:val="003874CB"/>
    <w:rsid w:val="00387D1F"/>
    <w:rsid w:val="00387DAD"/>
    <w:rsid w:val="00387FD2"/>
    <w:rsid w:val="00391BF0"/>
    <w:rsid w:val="00392244"/>
    <w:rsid w:val="003928F2"/>
    <w:rsid w:val="0039303E"/>
    <w:rsid w:val="00394446"/>
    <w:rsid w:val="00394628"/>
    <w:rsid w:val="003946BF"/>
    <w:rsid w:val="00395CBA"/>
    <w:rsid w:val="00395D60"/>
    <w:rsid w:val="003961A6"/>
    <w:rsid w:val="0039633B"/>
    <w:rsid w:val="00397BC8"/>
    <w:rsid w:val="003A0412"/>
    <w:rsid w:val="003A1126"/>
    <w:rsid w:val="003A1232"/>
    <w:rsid w:val="003A20DB"/>
    <w:rsid w:val="003A232B"/>
    <w:rsid w:val="003A3063"/>
    <w:rsid w:val="003A3AEE"/>
    <w:rsid w:val="003A40D0"/>
    <w:rsid w:val="003A4C4E"/>
    <w:rsid w:val="003A5D80"/>
    <w:rsid w:val="003A66AD"/>
    <w:rsid w:val="003A6C2C"/>
    <w:rsid w:val="003A6EDF"/>
    <w:rsid w:val="003B0143"/>
    <w:rsid w:val="003B1E08"/>
    <w:rsid w:val="003B29C7"/>
    <w:rsid w:val="003B33D3"/>
    <w:rsid w:val="003B4034"/>
    <w:rsid w:val="003C05F9"/>
    <w:rsid w:val="003C0708"/>
    <w:rsid w:val="003C3412"/>
    <w:rsid w:val="003C4663"/>
    <w:rsid w:val="003C4820"/>
    <w:rsid w:val="003C4993"/>
    <w:rsid w:val="003C4E5E"/>
    <w:rsid w:val="003C7064"/>
    <w:rsid w:val="003C7249"/>
    <w:rsid w:val="003D0BF9"/>
    <w:rsid w:val="003D4820"/>
    <w:rsid w:val="003D48C4"/>
    <w:rsid w:val="003D4A41"/>
    <w:rsid w:val="003D4C04"/>
    <w:rsid w:val="003D548F"/>
    <w:rsid w:val="003D5C2A"/>
    <w:rsid w:val="003D655D"/>
    <w:rsid w:val="003D67E9"/>
    <w:rsid w:val="003E112E"/>
    <w:rsid w:val="003E18D8"/>
    <w:rsid w:val="003E4354"/>
    <w:rsid w:val="003E503D"/>
    <w:rsid w:val="003E54D8"/>
    <w:rsid w:val="003E574E"/>
    <w:rsid w:val="003E5D36"/>
    <w:rsid w:val="003E61AE"/>
    <w:rsid w:val="003E7564"/>
    <w:rsid w:val="003E7AD7"/>
    <w:rsid w:val="003F00A2"/>
    <w:rsid w:val="003F243A"/>
    <w:rsid w:val="003F2AD6"/>
    <w:rsid w:val="003F2DAA"/>
    <w:rsid w:val="003F4077"/>
    <w:rsid w:val="003F4145"/>
    <w:rsid w:val="003F4893"/>
    <w:rsid w:val="003F617D"/>
    <w:rsid w:val="00400BC4"/>
    <w:rsid w:val="00403B13"/>
    <w:rsid w:val="004044FC"/>
    <w:rsid w:val="004053A8"/>
    <w:rsid w:val="004057E2"/>
    <w:rsid w:val="00406F69"/>
    <w:rsid w:val="00407D4B"/>
    <w:rsid w:val="0041019E"/>
    <w:rsid w:val="00410522"/>
    <w:rsid w:val="0041206D"/>
    <w:rsid w:val="0041279E"/>
    <w:rsid w:val="00412DF0"/>
    <w:rsid w:val="0041314F"/>
    <w:rsid w:val="004138C1"/>
    <w:rsid w:val="0041507C"/>
    <w:rsid w:val="00415822"/>
    <w:rsid w:val="00420655"/>
    <w:rsid w:val="00420BB5"/>
    <w:rsid w:val="00421679"/>
    <w:rsid w:val="0042211C"/>
    <w:rsid w:val="004234EF"/>
    <w:rsid w:val="0042495A"/>
    <w:rsid w:val="00424D75"/>
    <w:rsid w:val="00425060"/>
    <w:rsid w:val="004319C3"/>
    <w:rsid w:val="0043262F"/>
    <w:rsid w:val="00432855"/>
    <w:rsid w:val="004329AD"/>
    <w:rsid w:val="00434E9F"/>
    <w:rsid w:val="00437F9C"/>
    <w:rsid w:val="004411C8"/>
    <w:rsid w:val="00442B78"/>
    <w:rsid w:val="00442E03"/>
    <w:rsid w:val="00444E12"/>
    <w:rsid w:val="00444FA4"/>
    <w:rsid w:val="00445C75"/>
    <w:rsid w:val="00446A59"/>
    <w:rsid w:val="00447D36"/>
    <w:rsid w:val="00451D35"/>
    <w:rsid w:val="004523EB"/>
    <w:rsid w:val="00453AA4"/>
    <w:rsid w:val="00454719"/>
    <w:rsid w:val="0045613A"/>
    <w:rsid w:val="00460855"/>
    <w:rsid w:val="00461311"/>
    <w:rsid w:val="004617DF"/>
    <w:rsid w:val="00461BAC"/>
    <w:rsid w:val="00462A43"/>
    <w:rsid w:val="00462C0E"/>
    <w:rsid w:val="00463D02"/>
    <w:rsid w:val="00464327"/>
    <w:rsid w:val="0046485B"/>
    <w:rsid w:val="00466E73"/>
    <w:rsid w:val="00470974"/>
    <w:rsid w:val="00471C1D"/>
    <w:rsid w:val="00472468"/>
    <w:rsid w:val="004728C7"/>
    <w:rsid w:val="00472919"/>
    <w:rsid w:val="00472F44"/>
    <w:rsid w:val="00473411"/>
    <w:rsid w:val="0047533C"/>
    <w:rsid w:val="00475555"/>
    <w:rsid w:val="00476DF4"/>
    <w:rsid w:val="00482391"/>
    <w:rsid w:val="00483946"/>
    <w:rsid w:val="00484A77"/>
    <w:rsid w:val="00484EF1"/>
    <w:rsid w:val="0048643B"/>
    <w:rsid w:val="004879B1"/>
    <w:rsid w:val="0049020D"/>
    <w:rsid w:val="00490ADA"/>
    <w:rsid w:val="0049362F"/>
    <w:rsid w:val="0049365D"/>
    <w:rsid w:val="00493913"/>
    <w:rsid w:val="0049516D"/>
    <w:rsid w:val="00495708"/>
    <w:rsid w:val="00497CD7"/>
    <w:rsid w:val="004A1373"/>
    <w:rsid w:val="004A3C2D"/>
    <w:rsid w:val="004B2DF9"/>
    <w:rsid w:val="004B368A"/>
    <w:rsid w:val="004B4539"/>
    <w:rsid w:val="004B45D3"/>
    <w:rsid w:val="004B53C2"/>
    <w:rsid w:val="004B61B3"/>
    <w:rsid w:val="004B6B0D"/>
    <w:rsid w:val="004B70BB"/>
    <w:rsid w:val="004B7588"/>
    <w:rsid w:val="004B76F3"/>
    <w:rsid w:val="004C0737"/>
    <w:rsid w:val="004C14AB"/>
    <w:rsid w:val="004C1A9D"/>
    <w:rsid w:val="004C2ACE"/>
    <w:rsid w:val="004C6C6D"/>
    <w:rsid w:val="004C6FF3"/>
    <w:rsid w:val="004C759A"/>
    <w:rsid w:val="004C76CD"/>
    <w:rsid w:val="004C7940"/>
    <w:rsid w:val="004C7B02"/>
    <w:rsid w:val="004D05D5"/>
    <w:rsid w:val="004D34EF"/>
    <w:rsid w:val="004D4B13"/>
    <w:rsid w:val="004D5569"/>
    <w:rsid w:val="004D5956"/>
    <w:rsid w:val="004D7024"/>
    <w:rsid w:val="004D7055"/>
    <w:rsid w:val="004E0783"/>
    <w:rsid w:val="004E15EF"/>
    <w:rsid w:val="004E17F1"/>
    <w:rsid w:val="004E1A83"/>
    <w:rsid w:val="004E35D4"/>
    <w:rsid w:val="004E3616"/>
    <w:rsid w:val="004E61CE"/>
    <w:rsid w:val="004F1E39"/>
    <w:rsid w:val="004F3170"/>
    <w:rsid w:val="004F3AD4"/>
    <w:rsid w:val="004F4EBB"/>
    <w:rsid w:val="004F5730"/>
    <w:rsid w:val="004F5C84"/>
    <w:rsid w:val="004F5D64"/>
    <w:rsid w:val="004F7212"/>
    <w:rsid w:val="0050077E"/>
    <w:rsid w:val="00500C32"/>
    <w:rsid w:val="005035F2"/>
    <w:rsid w:val="00504931"/>
    <w:rsid w:val="00507E24"/>
    <w:rsid w:val="00510F10"/>
    <w:rsid w:val="00511C6C"/>
    <w:rsid w:val="00512AED"/>
    <w:rsid w:val="00512CAF"/>
    <w:rsid w:val="005134FF"/>
    <w:rsid w:val="00514516"/>
    <w:rsid w:val="00515F13"/>
    <w:rsid w:val="00516211"/>
    <w:rsid w:val="00516581"/>
    <w:rsid w:val="00516D12"/>
    <w:rsid w:val="0051777F"/>
    <w:rsid w:val="00521524"/>
    <w:rsid w:val="00522958"/>
    <w:rsid w:val="00522A6D"/>
    <w:rsid w:val="00524128"/>
    <w:rsid w:val="005242A7"/>
    <w:rsid w:val="005267EA"/>
    <w:rsid w:val="00526F59"/>
    <w:rsid w:val="00532785"/>
    <w:rsid w:val="005328A8"/>
    <w:rsid w:val="005330BB"/>
    <w:rsid w:val="005336DB"/>
    <w:rsid w:val="005344D1"/>
    <w:rsid w:val="00534B6E"/>
    <w:rsid w:val="00534BA5"/>
    <w:rsid w:val="00535BE3"/>
    <w:rsid w:val="00535CC9"/>
    <w:rsid w:val="00535DBC"/>
    <w:rsid w:val="00535E7F"/>
    <w:rsid w:val="0053776B"/>
    <w:rsid w:val="00537AF8"/>
    <w:rsid w:val="00540203"/>
    <w:rsid w:val="00540EB0"/>
    <w:rsid w:val="00541877"/>
    <w:rsid w:val="00541FFF"/>
    <w:rsid w:val="0054387B"/>
    <w:rsid w:val="00543F26"/>
    <w:rsid w:val="00544851"/>
    <w:rsid w:val="00544A43"/>
    <w:rsid w:val="0055054C"/>
    <w:rsid w:val="0055074B"/>
    <w:rsid w:val="00550959"/>
    <w:rsid w:val="00550F99"/>
    <w:rsid w:val="0055126F"/>
    <w:rsid w:val="00551BED"/>
    <w:rsid w:val="00552BC3"/>
    <w:rsid w:val="005533E8"/>
    <w:rsid w:val="00553A86"/>
    <w:rsid w:val="00556202"/>
    <w:rsid w:val="0055731A"/>
    <w:rsid w:val="0055781E"/>
    <w:rsid w:val="00560687"/>
    <w:rsid w:val="00561079"/>
    <w:rsid w:val="005614AF"/>
    <w:rsid w:val="00562C9D"/>
    <w:rsid w:val="00563121"/>
    <w:rsid w:val="005636E5"/>
    <w:rsid w:val="00563908"/>
    <w:rsid w:val="00565486"/>
    <w:rsid w:val="00565AFD"/>
    <w:rsid w:val="00567CCF"/>
    <w:rsid w:val="00570E94"/>
    <w:rsid w:val="005715A2"/>
    <w:rsid w:val="00571D96"/>
    <w:rsid w:val="00571F32"/>
    <w:rsid w:val="00573C28"/>
    <w:rsid w:val="005747AC"/>
    <w:rsid w:val="00574DCE"/>
    <w:rsid w:val="00575545"/>
    <w:rsid w:val="00575823"/>
    <w:rsid w:val="005758ED"/>
    <w:rsid w:val="00575B0D"/>
    <w:rsid w:val="005770A6"/>
    <w:rsid w:val="00577C7B"/>
    <w:rsid w:val="00581975"/>
    <w:rsid w:val="00584AB3"/>
    <w:rsid w:val="00584EB2"/>
    <w:rsid w:val="005869F4"/>
    <w:rsid w:val="00587128"/>
    <w:rsid w:val="00587C50"/>
    <w:rsid w:val="005917E7"/>
    <w:rsid w:val="005925FF"/>
    <w:rsid w:val="005941F2"/>
    <w:rsid w:val="005944F4"/>
    <w:rsid w:val="00594B8D"/>
    <w:rsid w:val="00596563"/>
    <w:rsid w:val="00596A5E"/>
    <w:rsid w:val="00597917"/>
    <w:rsid w:val="005A03D8"/>
    <w:rsid w:val="005A0F9F"/>
    <w:rsid w:val="005A3160"/>
    <w:rsid w:val="005A3B7B"/>
    <w:rsid w:val="005A4289"/>
    <w:rsid w:val="005A4B39"/>
    <w:rsid w:val="005A6416"/>
    <w:rsid w:val="005A6FC2"/>
    <w:rsid w:val="005B0A1E"/>
    <w:rsid w:val="005B0D5E"/>
    <w:rsid w:val="005B1BD4"/>
    <w:rsid w:val="005B21DE"/>
    <w:rsid w:val="005B24B7"/>
    <w:rsid w:val="005B2693"/>
    <w:rsid w:val="005B26D8"/>
    <w:rsid w:val="005B2922"/>
    <w:rsid w:val="005B5889"/>
    <w:rsid w:val="005B636C"/>
    <w:rsid w:val="005B6ABA"/>
    <w:rsid w:val="005B7098"/>
    <w:rsid w:val="005B7847"/>
    <w:rsid w:val="005B7DAA"/>
    <w:rsid w:val="005C097C"/>
    <w:rsid w:val="005C1211"/>
    <w:rsid w:val="005C1366"/>
    <w:rsid w:val="005C269F"/>
    <w:rsid w:val="005C2E96"/>
    <w:rsid w:val="005C4DB2"/>
    <w:rsid w:val="005C5930"/>
    <w:rsid w:val="005C6F01"/>
    <w:rsid w:val="005D0D95"/>
    <w:rsid w:val="005D17CC"/>
    <w:rsid w:val="005D1CFB"/>
    <w:rsid w:val="005D1DC5"/>
    <w:rsid w:val="005D2D00"/>
    <w:rsid w:val="005D2ECB"/>
    <w:rsid w:val="005D3688"/>
    <w:rsid w:val="005D4481"/>
    <w:rsid w:val="005D4772"/>
    <w:rsid w:val="005D4845"/>
    <w:rsid w:val="005D4ADE"/>
    <w:rsid w:val="005D4BFB"/>
    <w:rsid w:val="005D749D"/>
    <w:rsid w:val="005D7764"/>
    <w:rsid w:val="005D7A36"/>
    <w:rsid w:val="005E002A"/>
    <w:rsid w:val="005E1AC5"/>
    <w:rsid w:val="005E1BCC"/>
    <w:rsid w:val="005E2885"/>
    <w:rsid w:val="005E2AA2"/>
    <w:rsid w:val="005E36FF"/>
    <w:rsid w:val="005E42B1"/>
    <w:rsid w:val="005E4CDD"/>
    <w:rsid w:val="005E516A"/>
    <w:rsid w:val="005E5AFD"/>
    <w:rsid w:val="005E696D"/>
    <w:rsid w:val="005E6DE3"/>
    <w:rsid w:val="005E70F7"/>
    <w:rsid w:val="005E7D82"/>
    <w:rsid w:val="005F2C06"/>
    <w:rsid w:val="005F3428"/>
    <w:rsid w:val="005F38C0"/>
    <w:rsid w:val="005F3944"/>
    <w:rsid w:val="005F4753"/>
    <w:rsid w:val="005F5B97"/>
    <w:rsid w:val="0060068A"/>
    <w:rsid w:val="00601DF8"/>
    <w:rsid w:val="0060222D"/>
    <w:rsid w:val="00604183"/>
    <w:rsid w:val="00604367"/>
    <w:rsid w:val="00605521"/>
    <w:rsid w:val="00605605"/>
    <w:rsid w:val="00607F9A"/>
    <w:rsid w:val="006115CF"/>
    <w:rsid w:val="006126C5"/>
    <w:rsid w:val="00613A26"/>
    <w:rsid w:val="0061454E"/>
    <w:rsid w:val="006149F3"/>
    <w:rsid w:val="00614E24"/>
    <w:rsid w:val="006150DB"/>
    <w:rsid w:val="00617093"/>
    <w:rsid w:val="006174EA"/>
    <w:rsid w:val="006175D2"/>
    <w:rsid w:val="00622C29"/>
    <w:rsid w:val="00623470"/>
    <w:rsid w:val="0062474F"/>
    <w:rsid w:val="006248EB"/>
    <w:rsid w:val="00624C25"/>
    <w:rsid w:val="00625029"/>
    <w:rsid w:val="00626D4D"/>
    <w:rsid w:val="006274E7"/>
    <w:rsid w:val="00630A8F"/>
    <w:rsid w:val="00632167"/>
    <w:rsid w:val="00633858"/>
    <w:rsid w:val="00633FF4"/>
    <w:rsid w:val="00634F92"/>
    <w:rsid w:val="00635E8B"/>
    <w:rsid w:val="006361E8"/>
    <w:rsid w:val="0063753E"/>
    <w:rsid w:val="00637BA4"/>
    <w:rsid w:val="00640D4C"/>
    <w:rsid w:val="006425BF"/>
    <w:rsid w:val="00642B6F"/>
    <w:rsid w:val="0064599E"/>
    <w:rsid w:val="00645D40"/>
    <w:rsid w:val="00646466"/>
    <w:rsid w:val="00647808"/>
    <w:rsid w:val="00650D41"/>
    <w:rsid w:val="0065216A"/>
    <w:rsid w:val="00652B6B"/>
    <w:rsid w:val="00652C6C"/>
    <w:rsid w:val="0065314F"/>
    <w:rsid w:val="00653D8B"/>
    <w:rsid w:val="0065451F"/>
    <w:rsid w:val="00656056"/>
    <w:rsid w:val="00656E7C"/>
    <w:rsid w:val="00656E9A"/>
    <w:rsid w:val="00657A64"/>
    <w:rsid w:val="00660430"/>
    <w:rsid w:val="00661A1E"/>
    <w:rsid w:val="00662ABC"/>
    <w:rsid w:val="00662C39"/>
    <w:rsid w:val="00662C87"/>
    <w:rsid w:val="006631D9"/>
    <w:rsid w:val="00664899"/>
    <w:rsid w:val="0066557E"/>
    <w:rsid w:val="00665761"/>
    <w:rsid w:val="006658DF"/>
    <w:rsid w:val="00665F3E"/>
    <w:rsid w:val="00667168"/>
    <w:rsid w:val="00667265"/>
    <w:rsid w:val="00667EC1"/>
    <w:rsid w:val="00670410"/>
    <w:rsid w:val="00671A59"/>
    <w:rsid w:val="00672155"/>
    <w:rsid w:val="0067320B"/>
    <w:rsid w:val="00673670"/>
    <w:rsid w:val="00674609"/>
    <w:rsid w:val="006749A7"/>
    <w:rsid w:val="00675D9C"/>
    <w:rsid w:val="006800D4"/>
    <w:rsid w:val="00681227"/>
    <w:rsid w:val="00681417"/>
    <w:rsid w:val="0068177C"/>
    <w:rsid w:val="00681ADD"/>
    <w:rsid w:val="006832E2"/>
    <w:rsid w:val="006841F1"/>
    <w:rsid w:val="00685325"/>
    <w:rsid w:val="0068786C"/>
    <w:rsid w:val="00690BEA"/>
    <w:rsid w:val="00690F6B"/>
    <w:rsid w:val="006930E7"/>
    <w:rsid w:val="00693B77"/>
    <w:rsid w:val="00695749"/>
    <w:rsid w:val="006957DF"/>
    <w:rsid w:val="0069595A"/>
    <w:rsid w:val="00696927"/>
    <w:rsid w:val="00697C70"/>
    <w:rsid w:val="006A0A58"/>
    <w:rsid w:val="006A0FAB"/>
    <w:rsid w:val="006A1370"/>
    <w:rsid w:val="006A1F7E"/>
    <w:rsid w:val="006A2571"/>
    <w:rsid w:val="006A3A10"/>
    <w:rsid w:val="006A42E4"/>
    <w:rsid w:val="006A4B1F"/>
    <w:rsid w:val="006A58E8"/>
    <w:rsid w:val="006A63A4"/>
    <w:rsid w:val="006B0B06"/>
    <w:rsid w:val="006B0C00"/>
    <w:rsid w:val="006B10BD"/>
    <w:rsid w:val="006B38BB"/>
    <w:rsid w:val="006B6EF0"/>
    <w:rsid w:val="006B737B"/>
    <w:rsid w:val="006B7910"/>
    <w:rsid w:val="006B7C1D"/>
    <w:rsid w:val="006C0067"/>
    <w:rsid w:val="006C0298"/>
    <w:rsid w:val="006C08E1"/>
    <w:rsid w:val="006C1742"/>
    <w:rsid w:val="006C234D"/>
    <w:rsid w:val="006C4644"/>
    <w:rsid w:val="006C4BF0"/>
    <w:rsid w:val="006C5F12"/>
    <w:rsid w:val="006C6052"/>
    <w:rsid w:val="006C650E"/>
    <w:rsid w:val="006C6CF9"/>
    <w:rsid w:val="006C6F09"/>
    <w:rsid w:val="006D19CC"/>
    <w:rsid w:val="006D24E9"/>
    <w:rsid w:val="006D272E"/>
    <w:rsid w:val="006D2DBB"/>
    <w:rsid w:val="006D2E98"/>
    <w:rsid w:val="006D386A"/>
    <w:rsid w:val="006D3E33"/>
    <w:rsid w:val="006D7D61"/>
    <w:rsid w:val="006D7D9A"/>
    <w:rsid w:val="006E067D"/>
    <w:rsid w:val="006E0BB3"/>
    <w:rsid w:val="006E10AF"/>
    <w:rsid w:val="006E1510"/>
    <w:rsid w:val="006E21AA"/>
    <w:rsid w:val="006E2A66"/>
    <w:rsid w:val="006E2D4B"/>
    <w:rsid w:val="006E396A"/>
    <w:rsid w:val="006E44B1"/>
    <w:rsid w:val="006E46BD"/>
    <w:rsid w:val="006E4FFD"/>
    <w:rsid w:val="006E5920"/>
    <w:rsid w:val="006E7402"/>
    <w:rsid w:val="006E7467"/>
    <w:rsid w:val="006E7B51"/>
    <w:rsid w:val="006E7C18"/>
    <w:rsid w:val="006F1EC8"/>
    <w:rsid w:val="006F216E"/>
    <w:rsid w:val="006F3304"/>
    <w:rsid w:val="006F3DF9"/>
    <w:rsid w:val="006F6F3D"/>
    <w:rsid w:val="006F76BC"/>
    <w:rsid w:val="00700515"/>
    <w:rsid w:val="00700F9D"/>
    <w:rsid w:val="007049FA"/>
    <w:rsid w:val="00704D48"/>
    <w:rsid w:val="00705C3B"/>
    <w:rsid w:val="00705CA0"/>
    <w:rsid w:val="00706606"/>
    <w:rsid w:val="00710106"/>
    <w:rsid w:val="00713635"/>
    <w:rsid w:val="00713D32"/>
    <w:rsid w:val="00714524"/>
    <w:rsid w:val="00714E2C"/>
    <w:rsid w:val="00715536"/>
    <w:rsid w:val="0072096F"/>
    <w:rsid w:val="00720C10"/>
    <w:rsid w:val="00721C2B"/>
    <w:rsid w:val="0072389F"/>
    <w:rsid w:val="00725078"/>
    <w:rsid w:val="00726C34"/>
    <w:rsid w:val="0072732E"/>
    <w:rsid w:val="00727D42"/>
    <w:rsid w:val="007304A4"/>
    <w:rsid w:val="007308E8"/>
    <w:rsid w:val="00731047"/>
    <w:rsid w:val="007316FF"/>
    <w:rsid w:val="00732752"/>
    <w:rsid w:val="00732765"/>
    <w:rsid w:val="007336F7"/>
    <w:rsid w:val="00735CD2"/>
    <w:rsid w:val="00735E9E"/>
    <w:rsid w:val="0074069A"/>
    <w:rsid w:val="00742E86"/>
    <w:rsid w:val="0074432E"/>
    <w:rsid w:val="00744F2E"/>
    <w:rsid w:val="0074625B"/>
    <w:rsid w:val="0074626C"/>
    <w:rsid w:val="00746B55"/>
    <w:rsid w:val="007507BF"/>
    <w:rsid w:val="00750AF8"/>
    <w:rsid w:val="0075170B"/>
    <w:rsid w:val="00752B44"/>
    <w:rsid w:val="00755243"/>
    <w:rsid w:val="0075594D"/>
    <w:rsid w:val="00755CA6"/>
    <w:rsid w:val="00756657"/>
    <w:rsid w:val="007567AC"/>
    <w:rsid w:val="0076015D"/>
    <w:rsid w:val="00762812"/>
    <w:rsid w:val="00762FEC"/>
    <w:rsid w:val="00763642"/>
    <w:rsid w:val="0076393B"/>
    <w:rsid w:val="00764A2A"/>
    <w:rsid w:val="00764B34"/>
    <w:rsid w:val="0076633D"/>
    <w:rsid w:val="00766775"/>
    <w:rsid w:val="00766F08"/>
    <w:rsid w:val="0076723F"/>
    <w:rsid w:val="007676EC"/>
    <w:rsid w:val="00767EA8"/>
    <w:rsid w:val="00770576"/>
    <w:rsid w:val="00770812"/>
    <w:rsid w:val="0077142C"/>
    <w:rsid w:val="00771AE1"/>
    <w:rsid w:val="007733FB"/>
    <w:rsid w:val="00773790"/>
    <w:rsid w:val="007741B6"/>
    <w:rsid w:val="007746D2"/>
    <w:rsid w:val="007748DD"/>
    <w:rsid w:val="00774A97"/>
    <w:rsid w:val="00775E76"/>
    <w:rsid w:val="007768FF"/>
    <w:rsid w:val="00776AD8"/>
    <w:rsid w:val="00777EF3"/>
    <w:rsid w:val="00781450"/>
    <w:rsid w:val="00781565"/>
    <w:rsid w:val="007827D0"/>
    <w:rsid w:val="00782DB9"/>
    <w:rsid w:val="00783321"/>
    <w:rsid w:val="00784165"/>
    <w:rsid w:val="0078541A"/>
    <w:rsid w:val="007854FA"/>
    <w:rsid w:val="007859C2"/>
    <w:rsid w:val="00785A8C"/>
    <w:rsid w:val="00785CFA"/>
    <w:rsid w:val="00787C19"/>
    <w:rsid w:val="007903AD"/>
    <w:rsid w:val="00790B60"/>
    <w:rsid w:val="00790D80"/>
    <w:rsid w:val="007939EB"/>
    <w:rsid w:val="0079493E"/>
    <w:rsid w:val="007965E8"/>
    <w:rsid w:val="007A0145"/>
    <w:rsid w:val="007A051C"/>
    <w:rsid w:val="007A11C8"/>
    <w:rsid w:val="007A36E5"/>
    <w:rsid w:val="007A3748"/>
    <w:rsid w:val="007A4187"/>
    <w:rsid w:val="007A57F4"/>
    <w:rsid w:val="007A5DC3"/>
    <w:rsid w:val="007A5E30"/>
    <w:rsid w:val="007A63C3"/>
    <w:rsid w:val="007A6DE4"/>
    <w:rsid w:val="007B156A"/>
    <w:rsid w:val="007B3E01"/>
    <w:rsid w:val="007B4174"/>
    <w:rsid w:val="007B4DC7"/>
    <w:rsid w:val="007B5069"/>
    <w:rsid w:val="007B77EC"/>
    <w:rsid w:val="007B78F8"/>
    <w:rsid w:val="007B7E78"/>
    <w:rsid w:val="007C11DB"/>
    <w:rsid w:val="007C1286"/>
    <w:rsid w:val="007C48C0"/>
    <w:rsid w:val="007C4A77"/>
    <w:rsid w:val="007C54C6"/>
    <w:rsid w:val="007C5F9E"/>
    <w:rsid w:val="007C6168"/>
    <w:rsid w:val="007D0BF7"/>
    <w:rsid w:val="007D0C34"/>
    <w:rsid w:val="007D0DB2"/>
    <w:rsid w:val="007D0DE1"/>
    <w:rsid w:val="007D1923"/>
    <w:rsid w:val="007D256B"/>
    <w:rsid w:val="007D2851"/>
    <w:rsid w:val="007D2D1A"/>
    <w:rsid w:val="007D4410"/>
    <w:rsid w:val="007D5BEF"/>
    <w:rsid w:val="007D650D"/>
    <w:rsid w:val="007E18C1"/>
    <w:rsid w:val="007E354D"/>
    <w:rsid w:val="007E464D"/>
    <w:rsid w:val="007E50C3"/>
    <w:rsid w:val="007E5298"/>
    <w:rsid w:val="007E5865"/>
    <w:rsid w:val="007E5D6B"/>
    <w:rsid w:val="007E6934"/>
    <w:rsid w:val="007E7591"/>
    <w:rsid w:val="007E7E36"/>
    <w:rsid w:val="007F140D"/>
    <w:rsid w:val="007F149D"/>
    <w:rsid w:val="007F14DC"/>
    <w:rsid w:val="007F316E"/>
    <w:rsid w:val="007F4EEB"/>
    <w:rsid w:val="007F592D"/>
    <w:rsid w:val="007F6495"/>
    <w:rsid w:val="007F7C2C"/>
    <w:rsid w:val="007F7F05"/>
    <w:rsid w:val="00800B34"/>
    <w:rsid w:val="00800CF6"/>
    <w:rsid w:val="008015ED"/>
    <w:rsid w:val="008038DF"/>
    <w:rsid w:val="00805905"/>
    <w:rsid w:val="00806F21"/>
    <w:rsid w:val="0080763D"/>
    <w:rsid w:val="0081055B"/>
    <w:rsid w:val="00812ED8"/>
    <w:rsid w:val="00813880"/>
    <w:rsid w:val="00813B07"/>
    <w:rsid w:val="00814C18"/>
    <w:rsid w:val="008155A9"/>
    <w:rsid w:val="00815A4B"/>
    <w:rsid w:val="008172FD"/>
    <w:rsid w:val="00821D7E"/>
    <w:rsid w:val="008230A1"/>
    <w:rsid w:val="00824E9A"/>
    <w:rsid w:val="008276F6"/>
    <w:rsid w:val="00831A49"/>
    <w:rsid w:val="00833422"/>
    <w:rsid w:val="00833E3E"/>
    <w:rsid w:val="00834556"/>
    <w:rsid w:val="00834DFD"/>
    <w:rsid w:val="008358F7"/>
    <w:rsid w:val="00835F57"/>
    <w:rsid w:val="00837453"/>
    <w:rsid w:val="008402A9"/>
    <w:rsid w:val="00841684"/>
    <w:rsid w:val="00842C6A"/>
    <w:rsid w:val="00842FDC"/>
    <w:rsid w:val="00844C4D"/>
    <w:rsid w:val="00847945"/>
    <w:rsid w:val="008516D0"/>
    <w:rsid w:val="00851E88"/>
    <w:rsid w:val="00852C05"/>
    <w:rsid w:val="00852F34"/>
    <w:rsid w:val="00853D1C"/>
    <w:rsid w:val="00854F91"/>
    <w:rsid w:val="008558D9"/>
    <w:rsid w:val="00855E9D"/>
    <w:rsid w:val="00856D76"/>
    <w:rsid w:val="00857128"/>
    <w:rsid w:val="0085716C"/>
    <w:rsid w:val="008605A8"/>
    <w:rsid w:val="00860A24"/>
    <w:rsid w:val="00860DA1"/>
    <w:rsid w:val="00860F92"/>
    <w:rsid w:val="00862F7E"/>
    <w:rsid w:val="008636AF"/>
    <w:rsid w:val="00867D02"/>
    <w:rsid w:val="00871486"/>
    <w:rsid w:val="00872360"/>
    <w:rsid w:val="00874A6A"/>
    <w:rsid w:val="00874BE1"/>
    <w:rsid w:val="0087551D"/>
    <w:rsid w:val="00880AA5"/>
    <w:rsid w:val="00880D5F"/>
    <w:rsid w:val="00880F5D"/>
    <w:rsid w:val="0088134A"/>
    <w:rsid w:val="008825FE"/>
    <w:rsid w:val="008830C0"/>
    <w:rsid w:val="008849DF"/>
    <w:rsid w:val="00885E9D"/>
    <w:rsid w:val="0088692B"/>
    <w:rsid w:val="00887007"/>
    <w:rsid w:val="00887085"/>
    <w:rsid w:val="008901BA"/>
    <w:rsid w:val="008904D7"/>
    <w:rsid w:val="00890DCA"/>
    <w:rsid w:val="0089320B"/>
    <w:rsid w:val="00893519"/>
    <w:rsid w:val="00893CA1"/>
    <w:rsid w:val="008958F2"/>
    <w:rsid w:val="00895F61"/>
    <w:rsid w:val="008A0FA1"/>
    <w:rsid w:val="008A1243"/>
    <w:rsid w:val="008A2779"/>
    <w:rsid w:val="008A3703"/>
    <w:rsid w:val="008A4235"/>
    <w:rsid w:val="008A44DF"/>
    <w:rsid w:val="008A4E44"/>
    <w:rsid w:val="008A5B53"/>
    <w:rsid w:val="008A5CC7"/>
    <w:rsid w:val="008A608C"/>
    <w:rsid w:val="008A6347"/>
    <w:rsid w:val="008A7BF9"/>
    <w:rsid w:val="008B351E"/>
    <w:rsid w:val="008B4234"/>
    <w:rsid w:val="008B5516"/>
    <w:rsid w:val="008B5C45"/>
    <w:rsid w:val="008B7728"/>
    <w:rsid w:val="008C0408"/>
    <w:rsid w:val="008C44A7"/>
    <w:rsid w:val="008C65CC"/>
    <w:rsid w:val="008D0CAD"/>
    <w:rsid w:val="008D5305"/>
    <w:rsid w:val="008D5C56"/>
    <w:rsid w:val="008D6917"/>
    <w:rsid w:val="008D70CF"/>
    <w:rsid w:val="008D7E83"/>
    <w:rsid w:val="008E0DDA"/>
    <w:rsid w:val="008E2418"/>
    <w:rsid w:val="008E392E"/>
    <w:rsid w:val="008E3D6A"/>
    <w:rsid w:val="008E42F2"/>
    <w:rsid w:val="008E42FE"/>
    <w:rsid w:val="008E546D"/>
    <w:rsid w:val="008E607B"/>
    <w:rsid w:val="008E61A2"/>
    <w:rsid w:val="008F067C"/>
    <w:rsid w:val="008F077F"/>
    <w:rsid w:val="008F15DF"/>
    <w:rsid w:val="008F172D"/>
    <w:rsid w:val="008F1744"/>
    <w:rsid w:val="008F258B"/>
    <w:rsid w:val="008F319A"/>
    <w:rsid w:val="008F347A"/>
    <w:rsid w:val="008F388E"/>
    <w:rsid w:val="008F40DD"/>
    <w:rsid w:val="008F5CCB"/>
    <w:rsid w:val="008F5DDC"/>
    <w:rsid w:val="008F690E"/>
    <w:rsid w:val="008F69D1"/>
    <w:rsid w:val="008F705B"/>
    <w:rsid w:val="008F764B"/>
    <w:rsid w:val="00902628"/>
    <w:rsid w:val="0090419B"/>
    <w:rsid w:val="0090569D"/>
    <w:rsid w:val="009061C7"/>
    <w:rsid w:val="009062EA"/>
    <w:rsid w:val="00906EDB"/>
    <w:rsid w:val="00907D8F"/>
    <w:rsid w:val="00910B03"/>
    <w:rsid w:val="009115C7"/>
    <w:rsid w:val="00911A52"/>
    <w:rsid w:val="00912BFF"/>
    <w:rsid w:val="00913160"/>
    <w:rsid w:val="00913B18"/>
    <w:rsid w:val="00914458"/>
    <w:rsid w:val="00915A21"/>
    <w:rsid w:val="009164B1"/>
    <w:rsid w:val="009169DC"/>
    <w:rsid w:val="0091703F"/>
    <w:rsid w:val="00923330"/>
    <w:rsid w:val="00924F14"/>
    <w:rsid w:val="009303C0"/>
    <w:rsid w:val="0093045B"/>
    <w:rsid w:val="0093367F"/>
    <w:rsid w:val="00935B11"/>
    <w:rsid w:val="00936DDF"/>
    <w:rsid w:val="00937793"/>
    <w:rsid w:val="00937A73"/>
    <w:rsid w:val="00937B73"/>
    <w:rsid w:val="00940EA5"/>
    <w:rsid w:val="00940FB3"/>
    <w:rsid w:val="009410E9"/>
    <w:rsid w:val="009430C5"/>
    <w:rsid w:val="00944398"/>
    <w:rsid w:val="00944DAC"/>
    <w:rsid w:val="009452AA"/>
    <w:rsid w:val="00947CD8"/>
    <w:rsid w:val="00951196"/>
    <w:rsid w:val="00951277"/>
    <w:rsid w:val="00952AA4"/>
    <w:rsid w:val="009532BC"/>
    <w:rsid w:val="009546DC"/>
    <w:rsid w:val="009556DD"/>
    <w:rsid w:val="009560AB"/>
    <w:rsid w:val="00957651"/>
    <w:rsid w:val="009607CE"/>
    <w:rsid w:val="00960A6B"/>
    <w:rsid w:val="00962115"/>
    <w:rsid w:val="009625DE"/>
    <w:rsid w:val="00962D59"/>
    <w:rsid w:val="0096396C"/>
    <w:rsid w:val="00964071"/>
    <w:rsid w:val="00965929"/>
    <w:rsid w:val="00966424"/>
    <w:rsid w:val="00966891"/>
    <w:rsid w:val="00966AD1"/>
    <w:rsid w:val="0096766F"/>
    <w:rsid w:val="00967E1E"/>
    <w:rsid w:val="0097100D"/>
    <w:rsid w:val="009718A1"/>
    <w:rsid w:val="00972805"/>
    <w:rsid w:val="00974B0A"/>
    <w:rsid w:val="00977254"/>
    <w:rsid w:val="00977895"/>
    <w:rsid w:val="00977E54"/>
    <w:rsid w:val="009804F3"/>
    <w:rsid w:val="00980799"/>
    <w:rsid w:val="00980D6C"/>
    <w:rsid w:val="00980FA0"/>
    <w:rsid w:val="00981786"/>
    <w:rsid w:val="00981A1B"/>
    <w:rsid w:val="00982937"/>
    <w:rsid w:val="0098460E"/>
    <w:rsid w:val="00984AE5"/>
    <w:rsid w:val="00985B60"/>
    <w:rsid w:val="0098698E"/>
    <w:rsid w:val="0098709E"/>
    <w:rsid w:val="00987108"/>
    <w:rsid w:val="0098775A"/>
    <w:rsid w:val="00990B07"/>
    <w:rsid w:val="00992031"/>
    <w:rsid w:val="0099317F"/>
    <w:rsid w:val="00993BAA"/>
    <w:rsid w:val="00994A06"/>
    <w:rsid w:val="00994E6C"/>
    <w:rsid w:val="00995480"/>
    <w:rsid w:val="0099593C"/>
    <w:rsid w:val="00995AAE"/>
    <w:rsid w:val="00997B6A"/>
    <w:rsid w:val="009A0613"/>
    <w:rsid w:val="009A07AE"/>
    <w:rsid w:val="009A1140"/>
    <w:rsid w:val="009A17AF"/>
    <w:rsid w:val="009A2537"/>
    <w:rsid w:val="009A2D61"/>
    <w:rsid w:val="009A39F5"/>
    <w:rsid w:val="009A4881"/>
    <w:rsid w:val="009A4AA1"/>
    <w:rsid w:val="009A586E"/>
    <w:rsid w:val="009A6692"/>
    <w:rsid w:val="009A7E39"/>
    <w:rsid w:val="009B2350"/>
    <w:rsid w:val="009B54B9"/>
    <w:rsid w:val="009B6107"/>
    <w:rsid w:val="009B6847"/>
    <w:rsid w:val="009C03BD"/>
    <w:rsid w:val="009C0FB1"/>
    <w:rsid w:val="009C15F8"/>
    <w:rsid w:val="009C345B"/>
    <w:rsid w:val="009C35FC"/>
    <w:rsid w:val="009C3EA3"/>
    <w:rsid w:val="009C438D"/>
    <w:rsid w:val="009C6811"/>
    <w:rsid w:val="009D0C60"/>
    <w:rsid w:val="009D0D3C"/>
    <w:rsid w:val="009D1962"/>
    <w:rsid w:val="009D36B2"/>
    <w:rsid w:val="009D3774"/>
    <w:rsid w:val="009D5477"/>
    <w:rsid w:val="009D6786"/>
    <w:rsid w:val="009D6BD0"/>
    <w:rsid w:val="009D7AC5"/>
    <w:rsid w:val="009D7DF9"/>
    <w:rsid w:val="009E07F8"/>
    <w:rsid w:val="009E246E"/>
    <w:rsid w:val="009E42F0"/>
    <w:rsid w:val="009E4B8A"/>
    <w:rsid w:val="009E4EDE"/>
    <w:rsid w:val="009E5255"/>
    <w:rsid w:val="009E69AD"/>
    <w:rsid w:val="009E796E"/>
    <w:rsid w:val="009F02DB"/>
    <w:rsid w:val="009F0453"/>
    <w:rsid w:val="009F1F9A"/>
    <w:rsid w:val="009F2018"/>
    <w:rsid w:val="009F3DCE"/>
    <w:rsid w:val="009F3DCF"/>
    <w:rsid w:val="009F44FF"/>
    <w:rsid w:val="009F461B"/>
    <w:rsid w:val="009F4947"/>
    <w:rsid w:val="009F5B57"/>
    <w:rsid w:val="009F63BE"/>
    <w:rsid w:val="009F69EB"/>
    <w:rsid w:val="009F7122"/>
    <w:rsid w:val="00A006AF"/>
    <w:rsid w:val="00A02CAF"/>
    <w:rsid w:val="00A0304C"/>
    <w:rsid w:val="00A03A0B"/>
    <w:rsid w:val="00A0445E"/>
    <w:rsid w:val="00A0528A"/>
    <w:rsid w:val="00A06EA4"/>
    <w:rsid w:val="00A07BB4"/>
    <w:rsid w:val="00A11C46"/>
    <w:rsid w:val="00A12819"/>
    <w:rsid w:val="00A12A51"/>
    <w:rsid w:val="00A1314A"/>
    <w:rsid w:val="00A13870"/>
    <w:rsid w:val="00A155C7"/>
    <w:rsid w:val="00A165A1"/>
    <w:rsid w:val="00A2058B"/>
    <w:rsid w:val="00A2163B"/>
    <w:rsid w:val="00A22724"/>
    <w:rsid w:val="00A230BA"/>
    <w:rsid w:val="00A2314A"/>
    <w:rsid w:val="00A24659"/>
    <w:rsid w:val="00A24A03"/>
    <w:rsid w:val="00A24EEE"/>
    <w:rsid w:val="00A31B01"/>
    <w:rsid w:val="00A3229B"/>
    <w:rsid w:val="00A36298"/>
    <w:rsid w:val="00A37982"/>
    <w:rsid w:val="00A37BD4"/>
    <w:rsid w:val="00A40692"/>
    <w:rsid w:val="00A40ED0"/>
    <w:rsid w:val="00A4107D"/>
    <w:rsid w:val="00A42B3E"/>
    <w:rsid w:val="00A42B95"/>
    <w:rsid w:val="00A42E19"/>
    <w:rsid w:val="00A44C38"/>
    <w:rsid w:val="00A45854"/>
    <w:rsid w:val="00A45E48"/>
    <w:rsid w:val="00A503B5"/>
    <w:rsid w:val="00A50963"/>
    <w:rsid w:val="00A50ACB"/>
    <w:rsid w:val="00A5287C"/>
    <w:rsid w:val="00A5388B"/>
    <w:rsid w:val="00A5391E"/>
    <w:rsid w:val="00A53972"/>
    <w:rsid w:val="00A551D1"/>
    <w:rsid w:val="00A561AD"/>
    <w:rsid w:val="00A56649"/>
    <w:rsid w:val="00A56A8F"/>
    <w:rsid w:val="00A607A8"/>
    <w:rsid w:val="00A6115E"/>
    <w:rsid w:val="00A61A1D"/>
    <w:rsid w:val="00A635AC"/>
    <w:rsid w:val="00A63CC4"/>
    <w:rsid w:val="00A642F9"/>
    <w:rsid w:val="00A65C55"/>
    <w:rsid w:val="00A66ADE"/>
    <w:rsid w:val="00A6738F"/>
    <w:rsid w:val="00A7081E"/>
    <w:rsid w:val="00A70E59"/>
    <w:rsid w:val="00A75DA5"/>
    <w:rsid w:val="00A775D8"/>
    <w:rsid w:val="00A83C71"/>
    <w:rsid w:val="00A84262"/>
    <w:rsid w:val="00A8479A"/>
    <w:rsid w:val="00A86405"/>
    <w:rsid w:val="00A902D9"/>
    <w:rsid w:val="00A92D50"/>
    <w:rsid w:val="00A931B5"/>
    <w:rsid w:val="00A93BAB"/>
    <w:rsid w:val="00A940F3"/>
    <w:rsid w:val="00A954F3"/>
    <w:rsid w:val="00A959A7"/>
    <w:rsid w:val="00A95DE4"/>
    <w:rsid w:val="00A973FF"/>
    <w:rsid w:val="00A97427"/>
    <w:rsid w:val="00AA0B7F"/>
    <w:rsid w:val="00AA32B8"/>
    <w:rsid w:val="00AA7342"/>
    <w:rsid w:val="00AA7363"/>
    <w:rsid w:val="00AB0E77"/>
    <w:rsid w:val="00AB10E5"/>
    <w:rsid w:val="00AB138B"/>
    <w:rsid w:val="00AB154B"/>
    <w:rsid w:val="00AB58AB"/>
    <w:rsid w:val="00AB5A45"/>
    <w:rsid w:val="00AB5D20"/>
    <w:rsid w:val="00AB79F3"/>
    <w:rsid w:val="00AB7BC1"/>
    <w:rsid w:val="00AC0388"/>
    <w:rsid w:val="00AC0539"/>
    <w:rsid w:val="00AC099F"/>
    <w:rsid w:val="00AC0A3F"/>
    <w:rsid w:val="00AC0D5F"/>
    <w:rsid w:val="00AC18FB"/>
    <w:rsid w:val="00AC2210"/>
    <w:rsid w:val="00AC2D06"/>
    <w:rsid w:val="00AC31C6"/>
    <w:rsid w:val="00AC3FA6"/>
    <w:rsid w:val="00AC4090"/>
    <w:rsid w:val="00AC583A"/>
    <w:rsid w:val="00AC7A55"/>
    <w:rsid w:val="00AC7F98"/>
    <w:rsid w:val="00AD0FDD"/>
    <w:rsid w:val="00AD2062"/>
    <w:rsid w:val="00AD3C0B"/>
    <w:rsid w:val="00AD491D"/>
    <w:rsid w:val="00AD5635"/>
    <w:rsid w:val="00AD5C52"/>
    <w:rsid w:val="00AD7F7A"/>
    <w:rsid w:val="00AE0A9A"/>
    <w:rsid w:val="00AE2FFC"/>
    <w:rsid w:val="00AE3D8B"/>
    <w:rsid w:val="00AE5D66"/>
    <w:rsid w:val="00AE68C3"/>
    <w:rsid w:val="00AE7794"/>
    <w:rsid w:val="00AE7843"/>
    <w:rsid w:val="00AF1094"/>
    <w:rsid w:val="00AF1F1C"/>
    <w:rsid w:val="00AF4D3F"/>
    <w:rsid w:val="00AF5FE6"/>
    <w:rsid w:val="00AF77F1"/>
    <w:rsid w:val="00B008B8"/>
    <w:rsid w:val="00B01A5C"/>
    <w:rsid w:val="00B01C79"/>
    <w:rsid w:val="00B07248"/>
    <w:rsid w:val="00B1098B"/>
    <w:rsid w:val="00B13068"/>
    <w:rsid w:val="00B144BB"/>
    <w:rsid w:val="00B14ECC"/>
    <w:rsid w:val="00B15A38"/>
    <w:rsid w:val="00B17274"/>
    <w:rsid w:val="00B17F81"/>
    <w:rsid w:val="00B20377"/>
    <w:rsid w:val="00B20FE3"/>
    <w:rsid w:val="00B21817"/>
    <w:rsid w:val="00B21CE9"/>
    <w:rsid w:val="00B22342"/>
    <w:rsid w:val="00B2263A"/>
    <w:rsid w:val="00B22989"/>
    <w:rsid w:val="00B23321"/>
    <w:rsid w:val="00B23CE2"/>
    <w:rsid w:val="00B243E5"/>
    <w:rsid w:val="00B24F43"/>
    <w:rsid w:val="00B25308"/>
    <w:rsid w:val="00B25431"/>
    <w:rsid w:val="00B2638E"/>
    <w:rsid w:val="00B27258"/>
    <w:rsid w:val="00B274BD"/>
    <w:rsid w:val="00B27CA3"/>
    <w:rsid w:val="00B3017A"/>
    <w:rsid w:val="00B33766"/>
    <w:rsid w:val="00B33E6A"/>
    <w:rsid w:val="00B358CC"/>
    <w:rsid w:val="00B35BF3"/>
    <w:rsid w:val="00B37701"/>
    <w:rsid w:val="00B37895"/>
    <w:rsid w:val="00B37A8D"/>
    <w:rsid w:val="00B42A1C"/>
    <w:rsid w:val="00B42B6E"/>
    <w:rsid w:val="00B430A4"/>
    <w:rsid w:val="00B4311A"/>
    <w:rsid w:val="00B43891"/>
    <w:rsid w:val="00B43B8F"/>
    <w:rsid w:val="00B43E7A"/>
    <w:rsid w:val="00B44098"/>
    <w:rsid w:val="00B448D1"/>
    <w:rsid w:val="00B44ACA"/>
    <w:rsid w:val="00B44CD1"/>
    <w:rsid w:val="00B4598D"/>
    <w:rsid w:val="00B45C9C"/>
    <w:rsid w:val="00B45CA2"/>
    <w:rsid w:val="00B474A1"/>
    <w:rsid w:val="00B47A9F"/>
    <w:rsid w:val="00B51137"/>
    <w:rsid w:val="00B528EF"/>
    <w:rsid w:val="00B53E86"/>
    <w:rsid w:val="00B5424E"/>
    <w:rsid w:val="00B54B14"/>
    <w:rsid w:val="00B55E78"/>
    <w:rsid w:val="00B57325"/>
    <w:rsid w:val="00B60AF2"/>
    <w:rsid w:val="00B60B41"/>
    <w:rsid w:val="00B61CD3"/>
    <w:rsid w:val="00B651D7"/>
    <w:rsid w:val="00B65DB3"/>
    <w:rsid w:val="00B66767"/>
    <w:rsid w:val="00B678B3"/>
    <w:rsid w:val="00B704A9"/>
    <w:rsid w:val="00B70CCA"/>
    <w:rsid w:val="00B716E4"/>
    <w:rsid w:val="00B728F1"/>
    <w:rsid w:val="00B72A71"/>
    <w:rsid w:val="00B72ADD"/>
    <w:rsid w:val="00B72FEB"/>
    <w:rsid w:val="00B73512"/>
    <w:rsid w:val="00B73F08"/>
    <w:rsid w:val="00B74747"/>
    <w:rsid w:val="00B7512E"/>
    <w:rsid w:val="00B75314"/>
    <w:rsid w:val="00B76851"/>
    <w:rsid w:val="00B76942"/>
    <w:rsid w:val="00B76D0E"/>
    <w:rsid w:val="00B82C25"/>
    <w:rsid w:val="00B83050"/>
    <w:rsid w:val="00B8355C"/>
    <w:rsid w:val="00B83A12"/>
    <w:rsid w:val="00B84BDB"/>
    <w:rsid w:val="00B86B96"/>
    <w:rsid w:val="00B870B7"/>
    <w:rsid w:val="00B873DB"/>
    <w:rsid w:val="00B9270A"/>
    <w:rsid w:val="00B93ECD"/>
    <w:rsid w:val="00B94DD0"/>
    <w:rsid w:val="00B95063"/>
    <w:rsid w:val="00B95FC7"/>
    <w:rsid w:val="00BA0E1F"/>
    <w:rsid w:val="00BA0F4E"/>
    <w:rsid w:val="00BA250A"/>
    <w:rsid w:val="00BA2BCC"/>
    <w:rsid w:val="00BA4EC8"/>
    <w:rsid w:val="00BA5515"/>
    <w:rsid w:val="00BA6EB6"/>
    <w:rsid w:val="00BA7EF8"/>
    <w:rsid w:val="00BB0507"/>
    <w:rsid w:val="00BB0EE3"/>
    <w:rsid w:val="00BB1427"/>
    <w:rsid w:val="00BB15D9"/>
    <w:rsid w:val="00BB212D"/>
    <w:rsid w:val="00BB28E9"/>
    <w:rsid w:val="00BB3210"/>
    <w:rsid w:val="00BB358D"/>
    <w:rsid w:val="00BB4CDD"/>
    <w:rsid w:val="00BB4D2D"/>
    <w:rsid w:val="00BB5412"/>
    <w:rsid w:val="00BB677F"/>
    <w:rsid w:val="00BC05BF"/>
    <w:rsid w:val="00BC088B"/>
    <w:rsid w:val="00BC1A6C"/>
    <w:rsid w:val="00BC2CC0"/>
    <w:rsid w:val="00BC2D29"/>
    <w:rsid w:val="00BC5D25"/>
    <w:rsid w:val="00BC648B"/>
    <w:rsid w:val="00BC7598"/>
    <w:rsid w:val="00BD2660"/>
    <w:rsid w:val="00BD2B94"/>
    <w:rsid w:val="00BD2C96"/>
    <w:rsid w:val="00BD403D"/>
    <w:rsid w:val="00BD41DC"/>
    <w:rsid w:val="00BD4DA8"/>
    <w:rsid w:val="00BD6ABA"/>
    <w:rsid w:val="00BD73DD"/>
    <w:rsid w:val="00BE02CA"/>
    <w:rsid w:val="00BE1677"/>
    <w:rsid w:val="00BE29D0"/>
    <w:rsid w:val="00BE6B2A"/>
    <w:rsid w:val="00BE7D88"/>
    <w:rsid w:val="00BF050A"/>
    <w:rsid w:val="00BF07E6"/>
    <w:rsid w:val="00BF34AA"/>
    <w:rsid w:val="00BF36B2"/>
    <w:rsid w:val="00BF36FF"/>
    <w:rsid w:val="00BF370C"/>
    <w:rsid w:val="00BF37BD"/>
    <w:rsid w:val="00BF6035"/>
    <w:rsid w:val="00BF63F9"/>
    <w:rsid w:val="00BF673A"/>
    <w:rsid w:val="00BF7DBE"/>
    <w:rsid w:val="00C001B1"/>
    <w:rsid w:val="00C002C7"/>
    <w:rsid w:val="00C00798"/>
    <w:rsid w:val="00C02333"/>
    <w:rsid w:val="00C029B4"/>
    <w:rsid w:val="00C031DE"/>
    <w:rsid w:val="00C049AF"/>
    <w:rsid w:val="00C04D70"/>
    <w:rsid w:val="00C05195"/>
    <w:rsid w:val="00C05CFF"/>
    <w:rsid w:val="00C061D0"/>
    <w:rsid w:val="00C072EA"/>
    <w:rsid w:val="00C108CB"/>
    <w:rsid w:val="00C11212"/>
    <w:rsid w:val="00C12EAF"/>
    <w:rsid w:val="00C134D9"/>
    <w:rsid w:val="00C1468E"/>
    <w:rsid w:val="00C2132F"/>
    <w:rsid w:val="00C21EAF"/>
    <w:rsid w:val="00C2228A"/>
    <w:rsid w:val="00C22ED7"/>
    <w:rsid w:val="00C234E3"/>
    <w:rsid w:val="00C2367E"/>
    <w:rsid w:val="00C23F98"/>
    <w:rsid w:val="00C244A4"/>
    <w:rsid w:val="00C25A2B"/>
    <w:rsid w:val="00C3018F"/>
    <w:rsid w:val="00C30A3D"/>
    <w:rsid w:val="00C30EDD"/>
    <w:rsid w:val="00C31C4B"/>
    <w:rsid w:val="00C32061"/>
    <w:rsid w:val="00C33228"/>
    <w:rsid w:val="00C33E67"/>
    <w:rsid w:val="00C34115"/>
    <w:rsid w:val="00C352C3"/>
    <w:rsid w:val="00C355FF"/>
    <w:rsid w:val="00C358D8"/>
    <w:rsid w:val="00C36694"/>
    <w:rsid w:val="00C37089"/>
    <w:rsid w:val="00C37BCE"/>
    <w:rsid w:val="00C408E9"/>
    <w:rsid w:val="00C4152B"/>
    <w:rsid w:val="00C416FE"/>
    <w:rsid w:val="00C432B4"/>
    <w:rsid w:val="00C43A0E"/>
    <w:rsid w:val="00C43AE8"/>
    <w:rsid w:val="00C441E5"/>
    <w:rsid w:val="00C44610"/>
    <w:rsid w:val="00C44781"/>
    <w:rsid w:val="00C458FE"/>
    <w:rsid w:val="00C4717D"/>
    <w:rsid w:val="00C51153"/>
    <w:rsid w:val="00C523AB"/>
    <w:rsid w:val="00C52A85"/>
    <w:rsid w:val="00C538CC"/>
    <w:rsid w:val="00C53A5F"/>
    <w:rsid w:val="00C55B62"/>
    <w:rsid w:val="00C602D1"/>
    <w:rsid w:val="00C65C8A"/>
    <w:rsid w:val="00C65CAD"/>
    <w:rsid w:val="00C66CB8"/>
    <w:rsid w:val="00C70306"/>
    <w:rsid w:val="00C725E8"/>
    <w:rsid w:val="00C73939"/>
    <w:rsid w:val="00C73BB9"/>
    <w:rsid w:val="00C74194"/>
    <w:rsid w:val="00C7429E"/>
    <w:rsid w:val="00C74D2E"/>
    <w:rsid w:val="00C7605A"/>
    <w:rsid w:val="00C76434"/>
    <w:rsid w:val="00C77417"/>
    <w:rsid w:val="00C7768C"/>
    <w:rsid w:val="00C80FFF"/>
    <w:rsid w:val="00C81253"/>
    <w:rsid w:val="00C82E7F"/>
    <w:rsid w:val="00C830A2"/>
    <w:rsid w:val="00C83552"/>
    <w:rsid w:val="00C85DE1"/>
    <w:rsid w:val="00C866BC"/>
    <w:rsid w:val="00C86BB0"/>
    <w:rsid w:val="00C906DA"/>
    <w:rsid w:val="00C91D20"/>
    <w:rsid w:val="00C951C9"/>
    <w:rsid w:val="00C96166"/>
    <w:rsid w:val="00C96987"/>
    <w:rsid w:val="00C974E2"/>
    <w:rsid w:val="00C97BB2"/>
    <w:rsid w:val="00C97C18"/>
    <w:rsid w:val="00CA1BC5"/>
    <w:rsid w:val="00CA360C"/>
    <w:rsid w:val="00CA38E7"/>
    <w:rsid w:val="00CA3976"/>
    <w:rsid w:val="00CA3BB4"/>
    <w:rsid w:val="00CA3CA7"/>
    <w:rsid w:val="00CA545D"/>
    <w:rsid w:val="00CA6C9E"/>
    <w:rsid w:val="00CA7E6B"/>
    <w:rsid w:val="00CB0CE1"/>
    <w:rsid w:val="00CB0D72"/>
    <w:rsid w:val="00CB0E82"/>
    <w:rsid w:val="00CB1079"/>
    <w:rsid w:val="00CB173E"/>
    <w:rsid w:val="00CB1A56"/>
    <w:rsid w:val="00CB2629"/>
    <w:rsid w:val="00CB36E5"/>
    <w:rsid w:val="00CB38D8"/>
    <w:rsid w:val="00CB53DA"/>
    <w:rsid w:val="00CB5C62"/>
    <w:rsid w:val="00CB6E85"/>
    <w:rsid w:val="00CB7482"/>
    <w:rsid w:val="00CC0D68"/>
    <w:rsid w:val="00CC2891"/>
    <w:rsid w:val="00CC5D26"/>
    <w:rsid w:val="00CC620A"/>
    <w:rsid w:val="00CC73CE"/>
    <w:rsid w:val="00CC7985"/>
    <w:rsid w:val="00CD1F00"/>
    <w:rsid w:val="00CD2623"/>
    <w:rsid w:val="00CD3751"/>
    <w:rsid w:val="00CD4E4B"/>
    <w:rsid w:val="00CD6537"/>
    <w:rsid w:val="00CD71DA"/>
    <w:rsid w:val="00CD7DAA"/>
    <w:rsid w:val="00CD7F2C"/>
    <w:rsid w:val="00CE08C8"/>
    <w:rsid w:val="00CE22DA"/>
    <w:rsid w:val="00CE2997"/>
    <w:rsid w:val="00CE2B11"/>
    <w:rsid w:val="00CE2B33"/>
    <w:rsid w:val="00CE3C43"/>
    <w:rsid w:val="00CE46CA"/>
    <w:rsid w:val="00CE6530"/>
    <w:rsid w:val="00CE6B1F"/>
    <w:rsid w:val="00CE7CAB"/>
    <w:rsid w:val="00CF0A52"/>
    <w:rsid w:val="00CF0BD1"/>
    <w:rsid w:val="00CF266D"/>
    <w:rsid w:val="00CF2D78"/>
    <w:rsid w:val="00CF456C"/>
    <w:rsid w:val="00CF68F6"/>
    <w:rsid w:val="00CF70E6"/>
    <w:rsid w:val="00D00C80"/>
    <w:rsid w:val="00D01CC1"/>
    <w:rsid w:val="00D02DE8"/>
    <w:rsid w:val="00D03986"/>
    <w:rsid w:val="00D049CE"/>
    <w:rsid w:val="00D0536A"/>
    <w:rsid w:val="00D05555"/>
    <w:rsid w:val="00D0699C"/>
    <w:rsid w:val="00D07EBF"/>
    <w:rsid w:val="00D11306"/>
    <w:rsid w:val="00D11655"/>
    <w:rsid w:val="00D1399F"/>
    <w:rsid w:val="00D144C8"/>
    <w:rsid w:val="00D14539"/>
    <w:rsid w:val="00D1522F"/>
    <w:rsid w:val="00D155FC"/>
    <w:rsid w:val="00D172AA"/>
    <w:rsid w:val="00D17F75"/>
    <w:rsid w:val="00D2013B"/>
    <w:rsid w:val="00D20B9F"/>
    <w:rsid w:val="00D20E48"/>
    <w:rsid w:val="00D21073"/>
    <w:rsid w:val="00D216FF"/>
    <w:rsid w:val="00D22FAC"/>
    <w:rsid w:val="00D235B3"/>
    <w:rsid w:val="00D246C7"/>
    <w:rsid w:val="00D24A6C"/>
    <w:rsid w:val="00D26322"/>
    <w:rsid w:val="00D26BDD"/>
    <w:rsid w:val="00D33513"/>
    <w:rsid w:val="00D349F0"/>
    <w:rsid w:val="00D35371"/>
    <w:rsid w:val="00D37011"/>
    <w:rsid w:val="00D4041D"/>
    <w:rsid w:val="00D405EA"/>
    <w:rsid w:val="00D42289"/>
    <w:rsid w:val="00D4349E"/>
    <w:rsid w:val="00D45711"/>
    <w:rsid w:val="00D46620"/>
    <w:rsid w:val="00D508BA"/>
    <w:rsid w:val="00D5168B"/>
    <w:rsid w:val="00D53369"/>
    <w:rsid w:val="00D53E98"/>
    <w:rsid w:val="00D5424D"/>
    <w:rsid w:val="00D55DBB"/>
    <w:rsid w:val="00D569CF"/>
    <w:rsid w:val="00D57E3E"/>
    <w:rsid w:val="00D6058A"/>
    <w:rsid w:val="00D622FE"/>
    <w:rsid w:val="00D6460F"/>
    <w:rsid w:val="00D647F7"/>
    <w:rsid w:val="00D65937"/>
    <w:rsid w:val="00D66ECD"/>
    <w:rsid w:val="00D6780B"/>
    <w:rsid w:val="00D70697"/>
    <w:rsid w:val="00D72B70"/>
    <w:rsid w:val="00D73065"/>
    <w:rsid w:val="00D749A8"/>
    <w:rsid w:val="00D74EBE"/>
    <w:rsid w:val="00D76278"/>
    <w:rsid w:val="00D80D7B"/>
    <w:rsid w:val="00D81C10"/>
    <w:rsid w:val="00D8228C"/>
    <w:rsid w:val="00D82E76"/>
    <w:rsid w:val="00D83239"/>
    <w:rsid w:val="00D8358F"/>
    <w:rsid w:val="00D847AC"/>
    <w:rsid w:val="00D8488E"/>
    <w:rsid w:val="00D8538D"/>
    <w:rsid w:val="00D8597C"/>
    <w:rsid w:val="00D86D17"/>
    <w:rsid w:val="00D91390"/>
    <w:rsid w:val="00D91957"/>
    <w:rsid w:val="00D927B7"/>
    <w:rsid w:val="00D92F8B"/>
    <w:rsid w:val="00D934BD"/>
    <w:rsid w:val="00D9430F"/>
    <w:rsid w:val="00D94B67"/>
    <w:rsid w:val="00D9601C"/>
    <w:rsid w:val="00D96162"/>
    <w:rsid w:val="00D97215"/>
    <w:rsid w:val="00D972D9"/>
    <w:rsid w:val="00D977A8"/>
    <w:rsid w:val="00DA0070"/>
    <w:rsid w:val="00DA1A30"/>
    <w:rsid w:val="00DA1EA5"/>
    <w:rsid w:val="00DA4278"/>
    <w:rsid w:val="00DA45D6"/>
    <w:rsid w:val="00DA5978"/>
    <w:rsid w:val="00DA5D8B"/>
    <w:rsid w:val="00DA7412"/>
    <w:rsid w:val="00DB0792"/>
    <w:rsid w:val="00DB0AA4"/>
    <w:rsid w:val="00DB20A5"/>
    <w:rsid w:val="00DB282E"/>
    <w:rsid w:val="00DB370A"/>
    <w:rsid w:val="00DB39BC"/>
    <w:rsid w:val="00DB411B"/>
    <w:rsid w:val="00DB5F1E"/>
    <w:rsid w:val="00DB6181"/>
    <w:rsid w:val="00DB79DF"/>
    <w:rsid w:val="00DC0B28"/>
    <w:rsid w:val="00DC18FE"/>
    <w:rsid w:val="00DC1924"/>
    <w:rsid w:val="00DC23AF"/>
    <w:rsid w:val="00DC5617"/>
    <w:rsid w:val="00DC59D9"/>
    <w:rsid w:val="00DC5A0C"/>
    <w:rsid w:val="00DC6D2F"/>
    <w:rsid w:val="00DC7797"/>
    <w:rsid w:val="00DC7E32"/>
    <w:rsid w:val="00DC7E96"/>
    <w:rsid w:val="00DD0AEB"/>
    <w:rsid w:val="00DD18ED"/>
    <w:rsid w:val="00DD1EFC"/>
    <w:rsid w:val="00DD2385"/>
    <w:rsid w:val="00DD3C5F"/>
    <w:rsid w:val="00DD3C6E"/>
    <w:rsid w:val="00DD42A0"/>
    <w:rsid w:val="00DD5BE1"/>
    <w:rsid w:val="00DE040C"/>
    <w:rsid w:val="00DE0554"/>
    <w:rsid w:val="00DE10A8"/>
    <w:rsid w:val="00DE10E1"/>
    <w:rsid w:val="00DE1175"/>
    <w:rsid w:val="00DE1B8B"/>
    <w:rsid w:val="00DE28D1"/>
    <w:rsid w:val="00DE3201"/>
    <w:rsid w:val="00DE32FE"/>
    <w:rsid w:val="00DE3D5C"/>
    <w:rsid w:val="00DE57C4"/>
    <w:rsid w:val="00DE5A8B"/>
    <w:rsid w:val="00DE5FFF"/>
    <w:rsid w:val="00DE6A4C"/>
    <w:rsid w:val="00DE6F55"/>
    <w:rsid w:val="00DE7F53"/>
    <w:rsid w:val="00DF1416"/>
    <w:rsid w:val="00DF1D68"/>
    <w:rsid w:val="00DF211D"/>
    <w:rsid w:val="00DF279C"/>
    <w:rsid w:val="00DF437C"/>
    <w:rsid w:val="00DF4E4D"/>
    <w:rsid w:val="00DF5E03"/>
    <w:rsid w:val="00DF70C4"/>
    <w:rsid w:val="00DF73E2"/>
    <w:rsid w:val="00DF7596"/>
    <w:rsid w:val="00E00F88"/>
    <w:rsid w:val="00E01FF5"/>
    <w:rsid w:val="00E0285E"/>
    <w:rsid w:val="00E02A2D"/>
    <w:rsid w:val="00E04983"/>
    <w:rsid w:val="00E07039"/>
    <w:rsid w:val="00E11476"/>
    <w:rsid w:val="00E11531"/>
    <w:rsid w:val="00E1280D"/>
    <w:rsid w:val="00E12E99"/>
    <w:rsid w:val="00E14819"/>
    <w:rsid w:val="00E14C1A"/>
    <w:rsid w:val="00E160E4"/>
    <w:rsid w:val="00E161CC"/>
    <w:rsid w:val="00E1653D"/>
    <w:rsid w:val="00E177B3"/>
    <w:rsid w:val="00E20746"/>
    <w:rsid w:val="00E208ED"/>
    <w:rsid w:val="00E21B91"/>
    <w:rsid w:val="00E223ED"/>
    <w:rsid w:val="00E233A3"/>
    <w:rsid w:val="00E244F0"/>
    <w:rsid w:val="00E24FAC"/>
    <w:rsid w:val="00E2608C"/>
    <w:rsid w:val="00E269D2"/>
    <w:rsid w:val="00E302E7"/>
    <w:rsid w:val="00E30BFB"/>
    <w:rsid w:val="00E3414B"/>
    <w:rsid w:val="00E354EE"/>
    <w:rsid w:val="00E36254"/>
    <w:rsid w:val="00E36A98"/>
    <w:rsid w:val="00E37EFD"/>
    <w:rsid w:val="00E4110D"/>
    <w:rsid w:val="00E4443E"/>
    <w:rsid w:val="00E444C4"/>
    <w:rsid w:val="00E4489C"/>
    <w:rsid w:val="00E4732B"/>
    <w:rsid w:val="00E4774E"/>
    <w:rsid w:val="00E5222B"/>
    <w:rsid w:val="00E53549"/>
    <w:rsid w:val="00E5429D"/>
    <w:rsid w:val="00E54DF8"/>
    <w:rsid w:val="00E55460"/>
    <w:rsid w:val="00E602D5"/>
    <w:rsid w:val="00E6281C"/>
    <w:rsid w:val="00E63D04"/>
    <w:rsid w:val="00E654E0"/>
    <w:rsid w:val="00E6566C"/>
    <w:rsid w:val="00E65987"/>
    <w:rsid w:val="00E66F0D"/>
    <w:rsid w:val="00E7022D"/>
    <w:rsid w:val="00E70BAB"/>
    <w:rsid w:val="00E73BF6"/>
    <w:rsid w:val="00E741CC"/>
    <w:rsid w:val="00E756FD"/>
    <w:rsid w:val="00E76C4C"/>
    <w:rsid w:val="00E7764A"/>
    <w:rsid w:val="00E77EC2"/>
    <w:rsid w:val="00E77F81"/>
    <w:rsid w:val="00E8003B"/>
    <w:rsid w:val="00E81303"/>
    <w:rsid w:val="00E821D9"/>
    <w:rsid w:val="00E833E2"/>
    <w:rsid w:val="00E83402"/>
    <w:rsid w:val="00E8369A"/>
    <w:rsid w:val="00E84154"/>
    <w:rsid w:val="00E841CB"/>
    <w:rsid w:val="00E8560F"/>
    <w:rsid w:val="00E86AEC"/>
    <w:rsid w:val="00E90B72"/>
    <w:rsid w:val="00E91B5F"/>
    <w:rsid w:val="00E91B98"/>
    <w:rsid w:val="00E92E47"/>
    <w:rsid w:val="00E94262"/>
    <w:rsid w:val="00E943E3"/>
    <w:rsid w:val="00E96734"/>
    <w:rsid w:val="00E967E4"/>
    <w:rsid w:val="00E96A24"/>
    <w:rsid w:val="00E96CD0"/>
    <w:rsid w:val="00E97A05"/>
    <w:rsid w:val="00EA051A"/>
    <w:rsid w:val="00EA0824"/>
    <w:rsid w:val="00EA0B9F"/>
    <w:rsid w:val="00EA1962"/>
    <w:rsid w:val="00EA1B49"/>
    <w:rsid w:val="00EA2507"/>
    <w:rsid w:val="00EA342A"/>
    <w:rsid w:val="00EA4743"/>
    <w:rsid w:val="00EA4C78"/>
    <w:rsid w:val="00EA5C08"/>
    <w:rsid w:val="00EA5EE4"/>
    <w:rsid w:val="00EA696F"/>
    <w:rsid w:val="00EA7391"/>
    <w:rsid w:val="00EB16D9"/>
    <w:rsid w:val="00EB34FC"/>
    <w:rsid w:val="00EB3994"/>
    <w:rsid w:val="00EB3B78"/>
    <w:rsid w:val="00EB41C6"/>
    <w:rsid w:val="00EB45D7"/>
    <w:rsid w:val="00EB4A69"/>
    <w:rsid w:val="00EB4DDA"/>
    <w:rsid w:val="00EB4E97"/>
    <w:rsid w:val="00EB5778"/>
    <w:rsid w:val="00EB6043"/>
    <w:rsid w:val="00EB6462"/>
    <w:rsid w:val="00EB7CDB"/>
    <w:rsid w:val="00EC0B01"/>
    <w:rsid w:val="00EC0FDF"/>
    <w:rsid w:val="00EC109B"/>
    <w:rsid w:val="00EC3AD7"/>
    <w:rsid w:val="00EC53FF"/>
    <w:rsid w:val="00EC5835"/>
    <w:rsid w:val="00EC5A03"/>
    <w:rsid w:val="00EC74D4"/>
    <w:rsid w:val="00EC7F08"/>
    <w:rsid w:val="00ED09E3"/>
    <w:rsid w:val="00ED31BE"/>
    <w:rsid w:val="00ED3219"/>
    <w:rsid w:val="00ED3978"/>
    <w:rsid w:val="00ED4251"/>
    <w:rsid w:val="00ED5CD9"/>
    <w:rsid w:val="00ED6C20"/>
    <w:rsid w:val="00ED747C"/>
    <w:rsid w:val="00ED7F2C"/>
    <w:rsid w:val="00EE0489"/>
    <w:rsid w:val="00EE1263"/>
    <w:rsid w:val="00EE235E"/>
    <w:rsid w:val="00EE255C"/>
    <w:rsid w:val="00EE7850"/>
    <w:rsid w:val="00EE7B05"/>
    <w:rsid w:val="00EF1640"/>
    <w:rsid w:val="00EF1DF4"/>
    <w:rsid w:val="00EF340D"/>
    <w:rsid w:val="00EF4286"/>
    <w:rsid w:val="00EF4E7D"/>
    <w:rsid w:val="00EF73F2"/>
    <w:rsid w:val="00F01BCB"/>
    <w:rsid w:val="00F023E6"/>
    <w:rsid w:val="00F0255E"/>
    <w:rsid w:val="00F035F6"/>
    <w:rsid w:val="00F04C7F"/>
    <w:rsid w:val="00F04C87"/>
    <w:rsid w:val="00F04D94"/>
    <w:rsid w:val="00F056F4"/>
    <w:rsid w:val="00F07543"/>
    <w:rsid w:val="00F07766"/>
    <w:rsid w:val="00F07978"/>
    <w:rsid w:val="00F1067F"/>
    <w:rsid w:val="00F10CF8"/>
    <w:rsid w:val="00F12BF1"/>
    <w:rsid w:val="00F13B1A"/>
    <w:rsid w:val="00F14930"/>
    <w:rsid w:val="00F1769D"/>
    <w:rsid w:val="00F176DE"/>
    <w:rsid w:val="00F21FFE"/>
    <w:rsid w:val="00F22748"/>
    <w:rsid w:val="00F22760"/>
    <w:rsid w:val="00F22B1A"/>
    <w:rsid w:val="00F2491F"/>
    <w:rsid w:val="00F24E60"/>
    <w:rsid w:val="00F26EFF"/>
    <w:rsid w:val="00F27674"/>
    <w:rsid w:val="00F304C6"/>
    <w:rsid w:val="00F30B14"/>
    <w:rsid w:val="00F33FFF"/>
    <w:rsid w:val="00F364B7"/>
    <w:rsid w:val="00F37942"/>
    <w:rsid w:val="00F41A3A"/>
    <w:rsid w:val="00F42739"/>
    <w:rsid w:val="00F437A6"/>
    <w:rsid w:val="00F44D4C"/>
    <w:rsid w:val="00F46C09"/>
    <w:rsid w:val="00F471E6"/>
    <w:rsid w:val="00F479F3"/>
    <w:rsid w:val="00F51832"/>
    <w:rsid w:val="00F51EC3"/>
    <w:rsid w:val="00F52185"/>
    <w:rsid w:val="00F527FC"/>
    <w:rsid w:val="00F5390F"/>
    <w:rsid w:val="00F615B9"/>
    <w:rsid w:val="00F617DC"/>
    <w:rsid w:val="00F6318E"/>
    <w:rsid w:val="00F64C64"/>
    <w:rsid w:val="00F64D36"/>
    <w:rsid w:val="00F65A9A"/>
    <w:rsid w:val="00F66F1D"/>
    <w:rsid w:val="00F70151"/>
    <w:rsid w:val="00F70824"/>
    <w:rsid w:val="00F70CF7"/>
    <w:rsid w:val="00F716B0"/>
    <w:rsid w:val="00F7254A"/>
    <w:rsid w:val="00F72806"/>
    <w:rsid w:val="00F72B7E"/>
    <w:rsid w:val="00F74453"/>
    <w:rsid w:val="00F74B0F"/>
    <w:rsid w:val="00F752B4"/>
    <w:rsid w:val="00F7585A"/>
    <w:rsid w:val="00F758AE"/>
    <w:rsid w:val="00F75E09"/>
    <w:rsid w:val="00F7624E"/>
    <w:rsid w:val="00F777A9"/>
    <w:rsid w:val="00F800A5"/>
    <w:rsid w:val="00F80A10"/>
    <w:rsid w:val="00F81A5D"/>
    <w:rsid w:val="00F8274A"/>
    <w:rsid w:val="00F83B2A"/>
    <w:rsid w:val="00F85ECF"/>
    <w:rsid w:val="00F87495"/>
    <w:rsid w:val="00F901FF"/>
    <w:rsid w:val="00F90D33"/>
    <w:rsid w:val="00F91D9B"/>
    <w:rsid w:val="00F924CE"/>
    <w:rsid w:val="00F94BEC"/>
    <w:rsid w:val="00F9532E"/>
    <w:rsid w:val="00F9659C"/>
    <w:rsid w:val="00F966C8"/>
    <w:rsid w:val="00F96E09"/>
    <w:rsid w:val="00FA1903"/>
    <w:rsid w:val="00FA31FA"/>
    <w:rsid w:val="00FA6014"/>
    <w:rsid w:val="00FA6D8C"/>
    <w:rsid w:val="00FA7EC3"/>
    <w:rsid w:val="00FB0C89"/>
    <w:rsid w:val="00FB2DC8"/>
    <w:rsid w:val="00FB4C2F"/>
    <w:rsid w:val="00FB54EA"/>
    <w:rsid w:val="00FB5694"/>
    <w:rsid w:val="00FB5D8F"/>
    <w:rsid w:val="00FB5E5A"/>
    <w:rsid w:val="00FB6EF1"/>
    <w:rsid w:val="00FB7AA0"/>
    <w:rsid w:val="00FB7F15"/>
    <w:rsid w:val="00FC068F"/>
    <w:rsid w:val="00FC0E23"/>
    <w:rsid w:val="00FC1B64"/>
    <w:rsid w:val="00FC3450"/>
    <w:rsid w:val="00FC4FDE"/>
    <w:rsid w:val="00FC5B60"/>
    <w:rsid w:val="00FC731A"/>
    <w:rsid w:val="00FC7FD6"/>
    <w:rsid w:val="00FD0FD8"/>
    <w:rsid w:val="00FD1873"/>
    <w:rsid w:val="00FD2460"/>
    <w:rsid w:val="00FD3C72"/>
    <w:rsid w:val="00FD4277"/>
    <w:rsid w:val="00FD42A9"/>
    <w:rsid w:val="00FD4554"/>
    <w:rsid w:val="00FD5423"/>
    <w:rsid w:val="00FD6EEC"/>
    <w:rsid w:val="00FD767C"/>
    <w:rsid w:val="00FD7ADB"/>
    <w:rsid w:val="00FE0C3B"/>
    <w:rsid w:val="00FE1502"/>
    <w:rsid w:val="00FE1920"/>
    <w:rsid w:val="00FE41E5"/>
    <w:rsid w:val="00FE4C88"/>
    <w:rsid w:val="00FE59CE"/>
    <w:rsid w:val="00FE6092"/>
    <w:rsid w:val="00FE7CD8"/>
    <w:rsid w:val="00FF11D3"/>
    <w:rsid w:val="00FF120E"/>
    <w:rsid w:val="00FF1E6E"/>
    <w:rsid w:val="00FF2C7A"/>
    <w:rsid w:val="00FF2FB8"/>
    <w:rsid w:val="00FF37DA"/>
    <w:rsid w:val="00FF4091"/>
    <w:rsid w:val="00FF4A94"/>
    <w:rsid w:val="00FF7148"/>
    <w:rsid w:val="00FF72B0"/>
    <w:rsid w:val="00FF7540"/>
    <w:rsid w:val="00FF766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6E359"/>
  <w15:docId w15:val="{4CF30255-5557-459B-AD63-29E870D3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2FD2"/>
    <w:pPr>
      <w:ind w:left="720"/>
      <w:contextualSpacing/>
    </w:pPr>
  </w:style>
  <w:style w:type="paragraph" w:styleId="Encabezado">
    <w:name w:val="header"/>
    <w:basedOn w:val="Normal"/>
    <w:link w:val="EncabezadoCar"/>
    <w:uiPriority w:val="99"/>
    <w:unhideWhenUsed/>
    <w:rsid w:val="002C0F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F18"/>
    <w:rPr>
      <w:lang w:val="es-ES"/>
    </w:rPr>
  </w:style>
  <w:style w:type="paragraph" w:styleId="Piedepgina">
    <w:name w:val="footer"/>
    <w:basedOn w:val="Normal"/>
    <w:link w:val="PiedepginaCar"/>
    <w:uiPriority w:val="99"/>
    <w:unhideWhenUsed/>
    <w:rsid w:val="002C0F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F18"/>
    <w:rPr>
      <w:lang w:val="es-ES"/>
    </w:rPr>
  </w:style>
  <w:style w:type="paragraph" w:customStyle="1" w:styleId="Default">
    <w:name w:val="Default"/>
    <w:rsid w:val="00061D7F"/>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061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81A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ADD"/>
    <w:rPr>
      <w:rFonts w:ascii="Tahoma" w:hAnsi="Tahoma" w:cs="Tahoma"/>
      <w:sz w:val="16"/>
      <w:szCs w:val="16"/>
      <w:lang w:val="es-ES"/>
    </w:rPr>
  </w:style>
  <w:style w:type="character" w:styleId="Hipervnculo">
    <w:name w:val="Hyperlink"/>
    <w:basedOn w:val="Fuentedeprrafopredeter"/>
    <w:uiPriority w:val="99"/>
    <w:unhideWhenUsed/>
    <w:rsid w:val="00681ADD"/>
    <w:rPr>
      <w:color w:val="0000FF" w:themeColor="hyperlink"/>
      <w:u w:val="single"/>
    </w:rPr>
  </w:style>
  <w:style w:type="character" w:styleId="Refdecomentario">
    <w:name w:val="annotation reference"/>
    <w:basedOn w:val="Fuentedeprrafopredeter"/>
    <w:uiPriority w:val="99"/>
    <w:semiHidden/>
    <w:unhideWhenUsed/>
    <w:rsid w:val="007308E8"/>
    <w:rPr>
      <w:sz w:val="16"/>
      <w:szCs w:val="16"/>
    </w:rPr>
  </w:style>
  <w:style w:type="paragraph" w:styleId="Textocomentario">
    <w:name w:val="annotation text"/>
    <w:basedOn w:val="Normal"/>
    <w:link w:val="TextocomentarioCar"/>
    <w:uiPriority w:val="99"/>
    <w:unhideWhenUsed/>
    <w:rsid w:val="007308E8"/>
    <w:pPr>
      <w:spacing w:line="240" w:lineRule="auto"/>
    </w:pPr>
    <w:rPr>
      <w:sz w:val="20"/>
      <w:szCs w:val="20"/>
    </w:rPr>
  </w:style>
  <w:style w:type="character" w:customStyle="1" w:styleId="TextocomentarioCar">
    <w:name w:val="Texto comentario Car"/>
    <w:basedOn w:val="Fuentedeprrafopredeter"/>
    <w:link w:val="Textocomentario"/>
    <w:uiPriority w:val="99"/>
    <w:rsid w:val="007308E8"/>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308E8"/>
    <w:rPr>
      <w:b/>
      <w:bCs/>
    </w:rPr>
  </w:style>
  <w:style w:type="character" w:customStyle="1" w:styleId="AsuntodelcomentarioCar">
    <w:name w:val="Asunto del comentario Car"/>
    <w:basedOn w:val="TextocomentarioCar"/>
    <w:link w:val="Asuntodelcomentario"/>
    <w:uiPriority w:val="99"/>
    <w:semiHidden/>
    <w:rsid w:val="007308E8"/>
    <w:rPr>
      <w:b/>
      <w:bCs/>
      <w:sz w:val="20"/>
      <w:szCs w:val="20"/>
      <w:lang w:val="es-ES"/>
    </w:rPr>
  </w:style>
  <w:style w:type="character" w:styleId="Mencinsinresolver">
    <w:name w:val="Unresolved Mention"/>
    <w:basedOn w:val="Fuentedeprrafopredeter"/>
    <w:uiPriority w:val="99"/>
    <w:semiHidden/>
    <w:unhideWhenUsed/>
    <w:rsid w:val="00F10CF8"/>
    <w:rPr>
      <w:color w:val="605E5C"/>
      <w:shd w:val="clear" w:color="auto" w:fill="E1DFDD"/>
    </w:rPr>
  </w:style>
  <w:style w:type="paragraph" w:styleId="NormalWeb">
    <w:name w:val="Normal (Web)"/>
    <w:basedOn w:val="Normal"/>
    <w:uiPriority w:val="99"/>
    <w:unhideWhenUsed/>
    <w:rsid w:val="003D0BF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9164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4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6FD4DF-3E77-47F3-8BDC-904BEBC91898}" type="doc">
      <dgm:prSet loTypeId="urn:microsoft.com/office/officeart/2005/8/layout/matrix1" loCatId="matrix" qsTypeId="urn:microsoft.com/office/officeart/2005/8/quickstyle/simple5" qsCatId="simple" csTypeId="urn:microsoft.com/office/officeart/2005/8/colors/accent1_4" csCatId="accent1" phldr="1"/>
      <dgm:spPr/>
      <dgm:t>
        <a:bodyPr/>
        <a:lstStyle/>
        <a:p>
          <a:endParaRPr lang="es-MX"/>
        </a:p>
      </dgm:t>
    </dgm:pt>
    <dgm:pt modelId="{EECC381C-0F51-4497-A9D7-CE627E5932C0}">
      <dgm:prSet phldrT="[Texto]"/>
      <dgm:spPr/>
      <dgm:t>
        <a:bodyPr/>
        <a:lstStyle/>
        <a:p>
          <a:pPr algn="ctr"/>
          <a:r>
            <a:rPr lang="es-MX"/>
            <a:t>5. Difusión</a:t>
          </a:r>
        </a:p>
      </dgm:t>
    </dgm:pt>
    <dgm:pt modelId="{5507A945-2881-4A4E-913E-B9E323FE9C3F}" type="parTrans" cxnId="{4C7D6FAE-9615-4D9C-8C56-D9670957CE86}">
      <dgm:prSet/>
      <dgm:spPr/>
      <dgm:t>
        <a:bodyPr/>
        <a:lstStyle/>
        <a:p>
          <a:pPr algn="ctr"/>
          <a:endParaRPr lang="es-MX"/>
        </a:p>
      </dgm:t>
    </dgm:pt>
    <dgm:pt modelId="{E5EA4218-70F8-4BB1-A67F-BBFF1F91DCC2}" type="sibTrans" cxnId="{4C7D6FAE-9615-4D9C-8C56-D9670957CE86}">
      <dgm:prSet/>
      <dgm:spPr/>
      <dgm:t>
        <a:bodyPr/>
        <a:lstStyle/>
        <a:p>
          <a:pPr algn="ctr"/>
          <a:endParaRPr lang="es-MX"/>
        </a:p>
      </dgm:t>
    </dgm:pt>
    <dgm:pt modelId="{472EA843-83C0-4FE1-8F06-480C0EB54C78}">
      <dgm:prSet phldrT="[Texto]"/>
      <dgm:spPr>
        <a:solidFill>
          <a:schemeClr val="tx2">
            <a:lumMod val="75000"/>
          </a:schemeClr>
        </a:solidFill>
      </dgm:spPr>
      <dgm:t>
        <a:bodyPr/>
        <a:lstStyle/>
        <a:p>
          <a:pPr algn="ctr"/>
          <a:r>
            <a:rPr lang="es-MX"/>
            <a:t>1. Desarrollo de la Gestión Documental</a:t>
          </a:r>
        </a:p>
      </dgm:t>
    </dgm:pt>
    <dgm:pt modelId="{2F0CFA1A-18CC-4560-9496-9E33ACB41D95}" type="parTrans" cxnId="{0F0F9A5F-C73B-4634-B007-EEFA250033F3}">
      <dgm:prSet/>
      <dgm:spPr/>
      <dgm:t>
        <a:bodyPr/>
        <a:lstStyle/>
        <a:p>
          <a:pPr algn="ctr"/>
          <a:endParaRPr lang="es-MX"/>
        </a:p>
      </dgm:t>
    </dgm:pt>
    <dgm:pt modelId="{BEFB0DFC-5816-4581-89A4-7F6FE240C13A}" type="sibTrans" cxnId="{0F0F9A5F-C73B-4634-B007-EEFA250033F3}">
      <dgm:prSet/>
      <dgm:spPr/>
      <dgm:t>
        <a:bodyPr/>
        <a:lstStyle/>
        <a:p>
          <a:pPr algn="ctr"/>
          <a:endParaRPr lang="es-MX"/>
        </a:p>
      </dgm:t>
    </dgm:pt>
    <dgm:pt modelId="{8F1EE5B2-3AA7-4E11-AF35-CCF2BCDD9EA2}">
      <dgm:prSet phldrT="[Texto]"/>
      <dgm:spPr/>
      <dgm:t>
        <a:bodyPr/>
        <a:lstStyle/>
        <a:p>
          <a:pPr algn="ctr"/>
          <a:r>
            <a:rPr lang="es-MX"/>
            <a:t>2. Fortalecimiento del Sistema Institucional de Archivos</a:t>
          </a:r>
        </a:p>
      </dgm:t>
    </dgm:pt>
    <dgm:pt modelId="{CBC0670A-DAD3-4906-A3DE-A0B2BC441685}" type="parTrans" cxnId="{C8BA8DDC-70F4-4CE1-A350-6B101C41EEC8}">
      <dgm:prSet/>
      <dgm:spPr/>
      <dgm:t>
        <a:bodyPr/>
        <a:lstStyle/>
        <a:p>
          <a:pPr algn="ctr"/>
          <a:endParaRPr lang="es-MX"/>
        </a:p>
      </dgm:t>
    </dgm:pt>
    <dgm:pt modelId="{29FEBD65-DB6F-4A27-8D75-4C4FED50DAE4}" type="sibTrans" cxnId="{C8BA8DDC-70F4-4CE1-A350-6B101C41EEC8}">
      <dgm:prSet/>
      <dgm:spPr/>
      <dgm:t>
        <a:bodyPr/>
        <a:lstStyle/>
        <a:p>
          <a:pPr algn="ctr"/>
          <a:endParaRPr lang="es-MX"/>
        </a:p>
      </dgm:t>
    </dgm:pt>
    <dgm:pt modelId="{C0C45F0B-56E6-4517-82BB-357077CDFB28}">
      <dgm:prSet phldrT="[Texto]"/>
      <dgm:spPr/>
      <dgm:t>
        <a:bodyPr/>
        <a:lstStyle/>
        <a:p>
          <a:pPr algn="ctr"/>
          <a:r>
            <a:rPr lang="es-MX"/>
            <a:t>3. Formación, capacitación y asesoría</a:t>
          </a:r>
        </a:p>
      </dgm:t>
    </dgm:pt>
    <dgm:pt modelId="{F11C2387-9F27-474B-A10F-906CE4DF715F}" type="parTrans" cxnId="{96F7150F-51AE-4647-A6B0-88366D1CAEC8}">
      <dgm:prSet/>
      <dgm:spPr/>
      <dgm:t>
        <a:bodyPr/>
        <a:lstStyle/>
        <a:p>
          <a:pPr algn="ctr"/>
          <a:endParaRPr lang="es-MX"/>
        </a:p>
      </dgm:t>
    </dgm:pt>
    <dgm:pt modelId="{D61042FE-310D-4731-BED4-7D5CB6D74099}" type="sibTrans" cxnId="{96F7150F-51AE-4647-A6B0-88366D1CAEC8}">
      <dgm:prSet/>
      <dgm:spPr/>
      <dgm:t>
        <a:bodyPr/>
        <a:lstStyle/>
        <a:p>
          <a:pPr algn="ctr"/>
          <a:endParaRPr lang="es-MX"/>
        </a:p>
      </dgm:t>
    </dgm:pt>
    <dgm:pt modelId="{BB67AFF0-CE13-4FE9-9AA7-4E3B539BA3BD}">
      <dgm:prSet phldrT="[Texto]"/>
      <dgm:spPr/>
      <dgm:t>
        <a:bodyPr/>
        <a:lstStyle/>
        <a:p>
          <a:pPr algn="ctr"/>
          <a:r>
            <a:rPr lang="es-MX"/>
            <a:t>4. Conservación del acervo documental</a:t>
          </a:r>
        </a:p>
      </dgm:t>
    </dgm:pt>
    <dgm:pt modelId="{3F954FA2-8DFA-4A1D-9C23-0ADB12DF8B60}" type="parTrans" cxnId="{857096DA-AEC2-4E08-AFDB-99D75074F912}">
      <dgm:prSet/>
      <dgm:spPr/>
      <dgm:t>
        <a:bodyPr/>
        <a:lstStyle/>
        <a:p>
          <a:pPr algn="ctr"/>
          <a:endParaRPr lang="es-MX"/>
        </a:p>
      </dgm:t>
    </dgm:pt>
    <dgm:pt modelId="{B76111D7-24CB-4F54-AEA4-70B255E77365}" type="sibTrans" cxnId="{857096DA-AEC2-4E08-AFDB-99D75074F912}">
      <dgm:prSet/>
      <dgm:spPr/>
      <dgm:t>
        <a:bodyPr/>
        <a:lstStyle/>
        <a:p>
          <a:pPr algn="ctr"/>
          <a:endParaRPr lang="es-MX"/>
        </a:p>
      </dgm:t>
    </dgm:pt>
    <dgm:pt modelId="{0F7FCC8A-34B2-4697-9D9F-60998A185BB7}" type="pres">
      <dgm:prSet presAssocID="{FB6FD4DF-3E77-47F3-8BDC-904BEBC91898}" presName="diagram" presStyleCnt="0">
        <dgm:presLayoutVars>
          <dgm:chMax val="1"/>
          <dgm:dir/>
          <dgm:animLvl val="ctr"/>
          <dgm:resizeHandles val="exact"/>
        </dgm:presLayoutVars>
      </dgm:prSet>
      <dgm:spPr/>
    </dgm:pt>
    <dgm:pt modelId="{F09FBE49-FD97-45B0-88D4-3038BA372F4C}" type="pres">
      <dgm:prSet presAssocID="{FB6FD4DF-3E77-47F3-8BDC-904BEBC91898}" presName="matrix" presStyleCnt="0"/>
      <dgm:spPr/>
    </dgm:pt>
    <dgm:pt modelId="{FA3E4820-BF0D-4BF1-8F70-6232C7EE1451}" type="pres">
      <dgm:prSet presAssocID="{FB6FD4DF-3E77-47F3-8BDC-904BEBC91898}" presName="tile1" presStyleLbl="node1" presStyleIdx="0" presStyleCnt="4"/>
      <dgm:spPr/>
    </dgm:pt>
    <dgm:pt modelId="{D82F7C4C-8718-46AD-870F-DF2D5B0EFC4B}" type="pres">
      <dgm:prSet presAssocID="{FB6FD4DF-3E77-47F3-8BDC-904BEBC91898}" presName="tile1text" presStyleLbl="node1" presStyleIdx="0" presStyleCnt="4">
        <dgm:presLayoutVars>
          <dgm:chMax val="0"/>
          <dgm:chPref val="0"/>
          <dgm:bulletEnabled val="1"/>
        </dgm:presLayoutVars>
      </dgm:prSet>
      <dgm:spPr/>
    </dgm:pt>
    <dgm:pt modelId="{2D3BD8C0-0AAF-4853-A53F-22890BE8A936}" type="pres">
      <dgm:prSet presAssocID="{FB6FD4DF-3E77-47F3-8BDC-904BEBC91898}" presName="tile2" presStyleLbl="node1" presStyleIdx="1" presStyleCnt="4"/>
      <dgm:spPr/>
    </dgm:pt>
    <dgm:pt modelId="{B6AEF819-FEA8-4D04-9B80-6F6356C897E5}" type="pres">
      <dgm:prSet presAssocID="{FB6FD4DF-3E77-47F3-8BDC-904BEBC91898}" presName="tile2text" presStyleLbl="node1" presStyleIdx="1" presStyleCnt="4">
        <dgm:presLayoutVars>
          <dgm:chMax val="0"/>
          <dgm:chPref val="0"/>
          <dgm:bulletEnabled val="1"/>
        </dgm:presLayoutVars>
      </dgm:prSet>
      <dgm:spPr/>
    </dgm:pt>
    <dgm:pt modelId="{DB77D16D-142D-4E1D-A5DC-1DF8EA661B52}" type="pres">
      <dgm:prSet presAssocID="{FB6FD4DF-3E77-47F3-8BDC-904BEBC91898}" presName="tile3" presStyleLbl="node1" presStyleIdx="2" presStyleCnt="4"/>
      <dgm:spPr/>
    </dgm:pt>
    <dgm:pt modelId="{239B6C28-AB55-45F4-AAEF-168B3726E503}" type="pres">
      <dgm:prSet presAssocID="{FB6FD4DF-3E77-47F3-8BDC-904BEBC91898}" presName="tile3text" presStyleLbl="node1" presStyleIdx="2" presStyleCnt="4">
        <dgm:presLayoutVars>
          <dgm:chMax val="0"/>
          <dgm:chPref val="0"/>
          <dgm:bulletEnabled val="1"/>
        </dgm:presLayoutVars>
      </dgm:prSet>
      <dgm:spPr/>
    </dgm:pt>
    <dgm:pt modelId="{EC221576-AFEB-494C-BAB0-D592ADE61BCD}" type="pres">
      <dgm:prSet presAssocID="{FB6FD4DF-3E77-47F3-8BDC-904BEBC91898}" presName="tile4" presStyleLbl="node1" presStyleIdx="3" presStyleCnt="4"/>
      <dgm:spPr/>
    </dgm:pt>
    <dgm:pt modelId="{7649ED93-EFAB-4668-9556-446E15D04C24}" type="pres">
      <dgm:prSet presAssocID="{FB6FD4DF-3E77-47F3-8BDC-904BEBC91898}" presName="tile4text" presStyleLbl="node1" presStyleIdx="3" presStyleCnt="4">
        <dgm:presLayoutVars>
          <dgm:chMax val="0"/>
          <dgm:chPref val="0"/>
          <dgm:bulletEnabled val="1"/>
        </dgm:presLayoutVars>
      </dgm:prSet>
      <dgm:spPr/>
    </dgm:pt>
    <dgm:pt modelId="{C38675F9-7534-4117-865F-E3E1631A73FE}" type="pres">
      <dgm:prSet presAssocID="{FB6FD4DF-3E77-47F3-8BDC-904BEBC91898}" presName="centerTile" presStyleLbl="fgShp" presStyleIdx="0" presStyleCnt="1">
        <dgm:presLayoutVars>
          <dgm:chMax val="0"/>
          <dgm:chPref val="0"/>
        </dgm:presLayoutVars>
      </dgm:prSet>
      <dgm:spPr/>
    </dgm:pt>
  </dgm:ptLst>
  <dgm:cxnLst>
    <dgm:cxn modelId="{96F7150F-51AE-4647-A6B0-88366D1CAEC8}" srcId="{EECC381C-0F51-4497-A9D7-CE627E5932C0}" destId="{C0C45F0B-56E6-4517-82BB-357077CDFB28}" srcOrd="2" destOrd="0" parTransId="{F11C2387-9F27-474B-A10F-906CE4DF715F}" sibTransId="{D61042FE-310D-4731-BED4-7D5CB6D74099}"/>
    <dgm:cxn modelId="{28A8EE1D-B966-41C8-B000-7A01F4AFDB48}" type="presOf" srcId="{8F1EE5B2-3AA7-4E11-AF35-CCF2BCDD9EA2}" destId="{2D3BD8C0-0AAF-4853-A53F-22890BE8A936}" srcOrd="0" destOrd="0" presId="urn:microsoft.com/office/officeart/2005/8/layout/matrix1"/>
    <dgm:cxn modelId="{B2D26B22-6DBA-478B-9F07-DB77C0108A02}" type="presOf" srcId="{BB67AFF0-CE13-4FE9-9AA7-4E3B539BA3BD}" destId="{EC221576-AFEB-494C-BAB0-D592ADE61BCD}" srcOrd="0" destOrd="0" presId="urn:microsoft.com/office/officeart/2005/8/layout/matrix1"/>
    <dgm:cxn modelId="{298D7228-B304-424F-BDA1-4941295D295D}" type="presOf" srcId="{BB67AFF0-CE13-4FE9-9AA7-4E3B539BA3BD}" destId="{7649ED93-EFAB-4668-9556-446E15D04C24}" srcOrd="1" destOrd="0" presId="urn:microsoft.com/office/officeart/2005/8/layout/matrix1"/>
    <dgm:cxn modelId="{7A72CF36-0586-469D-AF44-2FF9F7802682}" type="presOf" srcId="{C0C45F0B-56E6-4517-82BB-357077CDFB28}" destId="{239B6C28-AB55-45F4-AAEF-168B3726E503}" srcOrd="1" destOrd="0" presId="urn:microsoft.com/office/officeart/2005/8/layout/matrix1"/>
    <dgm:cxn modelId="{0F0F9A5F-C73B-4634-B007-EEFA250033F3}" srcId="{EECC381C-0F51-4497-A9D7-CE627E5932C0}" destId="{472EA843-83C0-4FE1-8F06-480C0EB54C78}" srcOrd="0" destOrd="0" parTransId="{2F0CFA1A-18CC-4560-9496-9E33ACB41D95}" sibTransId="{BEFB0DFC-5816-4581-89A4-7F6FE240C13A}"/>
    <dgm:cxn modelId="{8BDBBA45-1DDE-489E-9793-8155C063D1F3}" type="presOf" srcId="{472EA843-83C0-4FE1-8F06-480C0EB54C78}" destId="{D82F7C4C-8718-46AD-870F-DF2D5B0EFC4B}" srcOrd="1" destOrd="0" presId="urn:microsoft.com/office/officeart/2005/8/layout/matrix1"/>
    <dgm:cxn modelId="{22508A91-2170-4205-B6A9-B7BA3DA09F11}" type="presOf" srcId="{8F1EE5B2-3AA7-4E11-AF35-CCF2BCDD9EA2}" destId="{B6AEF819-FEA8-4D04-9B80-6F6356C897E5}" srcOrd="1" destOrd="0" presId="urn:microsoft.com/office/officeart/2005/8/layout/matrix1"/>
    <dgm:cxn modelId="{31BC11AE-2385-445D-8561-01746D64E331}" type="presOf" srcId="{C0C45F0B-56E6-4517-82BB-357077CDFB28}" destId="{DB77D16D-142D-4E1D-A5DC-1DF8EA661B52}" srcOrd="0" destOrd="0" presId="urn:microsoft.com/office/officeart/2005/8/layout/matrix1"/>
    <dgm:cxn modelId="{4C7D6FAE-9615-4D9C-8C56-D9670957CE86}" srcId="{FB6FD4DF-3E77-47F3-8BDC-904BEBC91898}" destId="{EECC381C-0F51-4497-A9D7-CE627E5932C0}" srcOrd="0" destOrd="0" parTransId="{5507A945-2881-4A4E-913E-B9E323FE9C3F}" sibTransId="{E5EA4218-70F8-4BB1-A67F-BBFF1F91DCC2}"/>
    <dgm:cxn modelId="{CA1A5DCC-E0EE-48FA-8936-94D4415C7786}" type="presOf" srcId="{EECC381C-0F51-4497-A9D7-CE627E5932C0}" destId="{C38675F9-7534-4117-865F-E3E1631A73FE}" srcOrd="0" destOrd="0" presId="urn:microsoft.com/office/officeart/2005/8/layout/matrix1"/>
    <dgm:cxn modelId="{067600CD-25B5-4082-850F-B0B10A1F0733}" type="presOf" srcId="{FB6FD4DF-3E77-47F3-8BDC-904BEBC91898}" destId="{0F7FCC8A-34B2-4697-9D9F-60998A185BB7}" srcOrd="0" destOrd="0" presId="urn:microsoft.com/office/officeart/2005/8/layout/matrix1"/>
    <dgm:cxn modelId="{857096DA-AEC2-4E08-AFDB-99D75074F912}" srcId="{EECC381C-0F51-4497-A9D7-CE627E5932C0}" destId="{BB67AFF0-CE13-4FE9-9AA7-4E3B539BA3BD}" srcOrd="3" destOrd="0" parTransId="{3F954FA2-8DFA-4A1D-9C23-0ADB12DF8B60}" sibTransId="{B76111D7-24CB-4F54-AEA4-70B255E77365}"/>
    <dgm:cxn modelId="{C8BA8DDC-70F4-4CE1-A350-6B101C41EEC8}" srcId="{EECC381C-0F51-4497-A9D7-CE627E5932C0}" destId="{8F1EE5B2-3AA7-4E11-AF35-CCF2BCDD9EA2}" srcOrd="1" destOrd="0" parTransId="{CBC0670A-DAD3-4906-A3DE-A0B2BC441685}" sibTransId="{29FEBD65-DB6F-4A27-8D75-4C4FED50DAE4}"/>
    <dgm:cxn modelId="{542F01DF-8E85-4980-BC63-5EBFF24C9AB8}" type="presOf" srcId="{472EA843-83C0-4FE1-8F06-480C0EB54C78}" destId="{FA3E4820-BF0D-4BF1-8F70-6232C7EE1451}" srcOrd="0" destOrd="0" presId="urn:microsoft.com/office/officeart/2005/8/layout/matrix1"/>
    <dgm:cxn modelId="{A5D9B79C-9544-4DA8-9BF7-1C2FECFE5BE8}" type="presParOf" srcId="{0F7FCC8A-34B2-4697-9D9F-60998A185BB7}" destId="{F09FBE49-FD97-45B0-88D4-3038BA372F4C}" srcOrd="0" destOrd="0" presId="urn:microsoft.com/office/officeart/2005/8/layout/matrix1"/>
    <dgm:cxn modelId="{5F154A52-1550-4F3C-AADC-AB5F3C7BDB81}" type="presParOf" srcId="{F09FBE49-FD97-45B0-88D4-3038BA372F4C}" destId="{FA3E4820-BF0D-4BF1-8F70-6232C7EE1451}" srcOrd="0" destOrd="0" presId="urn:microsoft.com/office/officeart/2005/8/layout/matrix1"/>
    <dgm:cxn modelId="{3088AB91-FC8B-4AD4-ABBC-EE213DF956AA}" type="presParOf" srcId="{F09FBE49-FD97-45B0-88D4-3038BA372F4C}" destId="{D82F7C4C-8718-46AD-870F-DF2D5B0EFC4B}" srcOrd="1" destOrd="0" presId="urn:microsoft.com/office/officeart/2005/8/layout/matrix1"/>
    <dgm:cxn modelId="{2535E958-F246-4CB7-A0C2-2C3756773048}" type="presParOf" srcId="{F09FBE49-FD97-45B0-88D4-3038BA372F4C}" destId="{2D3BD8C0-0AAF-4853-A53F-22890BE8A936}" srcOrd="2" destOrd="0" presId="urn:microsoft.com/office/officeart/2005/8/layout/matrix1"/>
    <dgm:cxn modelId="{DA70ECFF-311E-4724-A3A9-4D139FC1B766}" type="presParOf" srcId="{F09FBE49-FD97-45B0-88D4-3038BA372F4C}" destId="{B6AEF819-FEA8-4D04-9B80-6F6356C897E5}" srcOrd="3" destOrd="0" presId="urn:microsoft.com/office/officeart/2005/8/layout/matrix1"/>
    <dgm:cxn modelId="{A62F0EAC-6BAB-4F6B-9FB2-5E5EDE2DDF1B}" type="presParOf" srcId="{F09FBE49-FD97-45B0-88D4-3038BA372F4C}" destId="{DB77D16D-142D-4E1D-A5DC-1DF8EA661B52}" srcOrd="4" destOrd="0" presId="urn:microsoft.com/office/officeart/2005/8/layout/matrix1"/>
    <dgm:cxn modelId="{2384F061-C490-4C9B-A1B5-9499094A3792}" type="presParOf" srcId="{F09FBE49-FD97-45B0-88D4-3038BA372F4C}" destId="{239B6C28-AB55-45F4-AAEF-168B3726E503}" srcOrd="5" destOrd="0" presId="urn:microsoft.com/office/officeart/2005/8/layout/matrix1"/>
    <dgm:cxn modelId="{F3B521AB-51E8-40E0-A869-FA826C2BB51F}" type="presParOf" srcId="{F09FBE49-FD97-45B0-88D4-3038BA372F4C}" destId="{EC221576-AFEB-494C-BAB0-D592ADE61BCD}" srcOrd="6" destOrd="0" presId="urn:microsoft.com/office/officeart/2005/8/layout/matrix1"/>
    <dgm:cxn modelId="{FEBCCB63-501C-4449-AED6-74B2A734E0C3}" type="presParOf" srcId="{F09FBE49-FD97-45B0-88D4-3038BA372F4C}" destId="{7649ED93-EFAB-4668-9556-446E15D04C24}" srcOrd="7" destOrd="0" presId="urn:microsoft.com/office/officeart/2005/8/layout/matrix1"/>
    <dgm:cxn modelId="{59E714EA-BD20-4EC4-AFDF-2185280D2360}" type="presParOf" srcId="{0F7FCC8A-34B2-4697-9D9F-60998A185BB7}" destId="{C38675F9-7534-4117-865F-E3E1631A73FE}" srcOrd="1" destOrd="0" presId="urn:microsoft.com/office/officeart/2005/8/layout/matrix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3E4820-BF0D-4BF1-8F70-6232C7EE1451}">
      <dsp:nvSpPr>
        <dsp:cNvPr id="0" name=""/>
        <dsp:cNvSpPr/>
      </dsp:nvSpPr>
      <dsp:spPr>
        <a:xfrm rot="16200000">
          <a:off x="376237" y="-376237"/>
          <a:ext cx="996315" cy="1748790"/>
        </a:xfrm>
        <a:prstGeom prst="round1Rect">
          <a:avLst/>
        </a:prstGeom>
        <a:solidFill>
          <a:schemeClr val="tx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s-MX" sz="1300" kern="1200"/>
            <a:t>1. Desarrollo de la Gestión Documental</a:t>
          </a:r>
        </a:p>
      </dsp:txBody>
      <dsp:txXfrm rot="5400000">
        <a:off x="-1" y="1"/>
        <a:ext cx="1748790" cy="747236"/>
      </dsp:txXfrm>
    </dsp:sp>
    <dsp:sp modelId="{2D3BD8C0-0AAF-4853-A53F-22890BE8A936}">
      <dsp:nvSpPr>
        <dsp:cNvPr id="0" name=""/>
        <dsp:cNvSpPr/>
      </dsp:nvSpPr>
      <dsp:spPr>
        <a:xfrm>
          <a:off x="1748790" y="0"/>
          <a:ext cx="1748790" cy="996315"/>
        </a:xfrm>
        <a:prstGeom prst="round1Rect">
          <a:avLst/>
        </a:prstGeom>
        <a:gradFill rotWithShape="0">
          <a:gsLst>
            <a:gs pos="0">
              <a:schemeClr val="accent1">
                <a:shade val="50000"/>
                <a:hueOff val="180718"/>
                <a:satOff val="-3780"/>
                <a:lumOff val="21031"/>
                <a:alphaOff val="0"/>
                <a:shade val="51000"/>
                <a:satMod val="130000"/>
              </a:schemeClr>
            </a:gs>
            <a:gs pos="80000">
              <a:schemeClr val="accent1">
                <a:shade val="50000"/>
                <a:hueOff val="180718"/>
                <a:satOff val="-3780"/>
                <a:lumOff val="21031"/>
                <a:alphaOff val="0"/>
                <a:shade val="93000"/>
                <a:satMod val="130000"/>
              </a:schemeClr>
            </a:gs>
            <a:gs pos="100000">
              <a:schemeClr val="accent1">
                <a:shade val="50000"/>
                <a:hueOff val="180718"/>
                <a:satOff val="-3780"/>
                <a:lumOff val="2103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s-MX" sz="1300" kern="1200"/>
            <a:t>2. Fortalecimiento del Sistema Institucional de Archivos</a:t>
          </a:r>
        </a:p>
      </dsp:txBody>
      <dsp:txXfrm>
        <a:off x="1748790" y="0"/>
        <a:ext cx="1748790" cy="747236"/>
      </dsp:txXfrm>
    </dsp:sp>
    <dsp:sp modelId="{DB77D16D-142D-4E1D-A5DC-1DF8EA661B52}">
      <dsp:nvSpPr>
        <dsp:cNvPr id="0" name=""/>
        <dsp:cNvSpPr/>
      </dsp:nvSpPr>
      <dsp:spPr>
        <a:xfrm rot="10800000">
          <a:off x="0" y="996315"/>
          <a:ext cx="1748790" cy="996315"/>
        </a:xfrm>
        <a:prstGeom prst="round1Rect">
          <a:avLst/>
        </a:prstGeom>
        <a:gradFill rotWithShape="0">
          <a:gsLst>
            <a:gs pos="0">
              <a:schemeClr val="accent1">
                <a:shade val="50000"/>
                <a:hueOff val="361436"/>
                <a:satOff val="-7560"/>
                <a:lumOff val="42063"/>
                <a:alphaOff val="0"/>
                <a:shade val="51000"/>
                <a:satMod val="130000"/>
              </a:schemeClr>
            </a:gs>
            <a:gs pos="80000">
              <a:schemeClr val="accent1">
                <a:shade val="50000"/>
                <a:hueOff val="361436"/>
                <a:satOff val="-7560"/>
                <a:lumOff val="42063"/>
                <a:alphaOff val="0"/>
                <a:shade val="93000"/>
                <a:satMod val="130000"/>
              </a:schemeClr>
            </a:gs>
            <a:gs pos="100000">
              <a:schemeClr val="accent1">
                <a:shade val="50000"/>
                <a:hueOff val="361436"/>
                <a:satOff val="-7560"/>
                <a:lumOff val="4206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s-MX" sz="1300" kern="1200"/>
            <a:t>3. Formación, capacitación y asesoría</a:t>
          </a:r>
        </a:p>
      </dsp:txBody>
      <dsp:txXfrm rot="10800000">
        <a:off x="0" y="1245393"/>
        <a:ext cx="1748790" cy="747236"/>
      </dsp:txXfrm>
    </dsp:sp>
    <dsp:sp modelId="{EC221576-AFEB-494C-BAB0-D592ADE61BCD}">
      <dsp:nvSpPr>
        <dsp:cNvPr id="0" name=""/>
        <dsp:cNvSpPr/>
      </dsp:nvSpPr>
      <dsp:spPr>
        <a:xfrm rot="5400000">
          <a:off x="2125027" y="620077"/>
          <a:ext cx="996315" cy="1748790"/>
        </a:xfrm>
        <a:prstGeom prst="round1Rect">
          <a:avLst/>
        </a:prstGeom>
        <a:gradFill rotWithShape="0">
          <a:gsLst>
            <a:gs pos="0">
              <a:schemeClr val="accent1">
                <a:shade val="50000"/>
                <a:hueOff val="180718"/>
                <a:satOff val="-3780"/>
                <a:lumOff val="21031"/>
                <a:alphaOff val="0"/>
                <a:shade val="51000"/>
                <a:satMod val="130000"/>
              </a:schemeClr>
            </a:gs>
            <a:gs pos="80000">
              <a:schemeClr val="accent1">
                <a:shade val="50000"/>
                <a:hueOff val="180718"/>
                <a:satOff val="-3780"/>
                <a:lumOff val="21031"/>
                <a:alphaOff val="0"/>
                <a:shade val="93000"/>
                <a:satMod val="130000"/>
              </a:schemeClr>
            </a:gs>
            <a:gs pos="100000">
              <a:schemeClr val="accent1">
                <a:shade val="50000"/>
                <a:hueOff val="180718"/>
                <a:satOff val="-3780"/>
                <a:lumOff val="2103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s-MX" sz="1300" kern="1200"/>
            <a:t>4. Conservación del acervo documental</a:t>
          </a:r>
        </a:p>
      </dsp:txBody>
      <dsp:txXfrm rot="-5400000">
        <a:off x="1748789" y="1245393"/>
        <a:ext cx="1748790" cy="747236"/>
      </dsp:txXfrm>
    </dsp:sp>
    <dsp:sp modelId="{C38675F9-7534-4117-865F-E3E1631A73FE}">
      <dsp:nvSpPr>
        <dsp:cNvPr id="0" name=""/>
        <dsp:cNvSpPr/>
      </dsp:nvSpPr>
      <dsp:spPr>
        <a:xfrm>
          <a:off x="1224153" y="747236"/>
          <a:ext cx="1049274" cy="498157"/>
        </a:xfrm>
        <a:prstGeom prst="roundRect">
          <a:avLst/>
        </a:prstGeom>
        <a:gradFill rotWithShape="0">
          <a:gsLst>
            <a:gs pos="0">
              <a:schemeClr val="accent1">
                <a:tint val="55000"/>
                <a:hueOff val="0"/>
                <a:satOff val="0"/>
                <a:lumOff val="0"/>
                <a:alphaOff val="0"/>
                <a:shade val="51000"/>
                <a:satMod val="130000"/>
              </a:schemeClr>
            </a:gs>
            <a:gs pos="80000">
              <a:schemeClr val="accent1">
                <a:tint val="55000"/>
                <a:hueOff val="0"/>
                <a:satOff val="0"/>
                <a:lumOff val="0"/>
                <a:alphaOff val="0"/>
                <a:shade val="93000"/>
                <a:satMod val="130000"/>
              </a:schemeClr>
            </a:gs>
            <a:gs pos="100000">
              <a:schemeClr val="accent1">
                <a:tint val="55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s-MX" sz="1300" kern="1200"/>
            <a:t>5. Difusión</a:t>
          </a:r>
        </a:p>
      </dsp:txBody>
      <dsp:txXfrm>
        <a:off x="1248471" y="771554"/>
        <a:ext cx="1000638" cy="449521"/>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EB0B8-2731-4167-8218-F804E556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16</Pages>
  <Words>3898</Words>
  <Characters>21440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25288</CharactersWithSpaces>
  <SharedDoc>false</SharedDoc>
  <HLinks>
    <vt:vector size="6" baseType="variant">
      <vt:variant>
        <vt:i4>4325442</vt:i4>
      </vt:variant>
      <vt:variant>
        <vt:i4>0</vt:i4>
      </vt:variant>
      <vt:variant>
        <vt:i4>0</vt:i4>
      </vt:variant>
      <vt:variant>
        <vt:i4>5</vt:i4>
      </vt:variant>
      <vt:variant>
        <vt:lpwstr>https://transparencia.tcagto.gob.mx/wp-content/uploads/2024/01/Anexo-1-cronograma-PADA-2024.xlsx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comunica_2</dc:creator>
  <cp:keywords/>
  <cp:lastModifiedBy>Ana Lucía Estrada Meza</cp:lastModifiedBy>
  <cp:revision>396</cp:revision>
  <cp:lastPrinted>2023-12-01T21:42:00Z</cp:lastPrinted>
  <dcterms:created xsi:type="dcterms:W3CDTF">2025-01-16T06:14:00Z</dcterms:created>
  <dcterms:modified xsi:type="dcterms:W3CDTF">2025-01-30T21:26:00Z</dcterms:modified>
</cp:coreProperties>
</file>