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sz w:val="20"/>
        </w:rPr>
      </w:pPr>
      <w:r>
        <w:rPr>
          <w:rFonts w:ascii="Times New Roman"/>
          <w:sz w:val="20"/>
        </w:rPr>
        <w:pict>
          <v:group style="width:424.75pt;height:131.950pt;mso-position-horizontal-relative:char;mso-position-vertical-relative:line" coordorigin="0,0" coordsize="8495,2639">
            <v:rect style="position:absolute;left:0;top:0;width:8492;height:663" filled="true" fillcolor="#ffffff" stroked="false">
              <v:fill type="solid"/>
            </v:rect>
            <v:shape style="position:absolute;left:2552;top:94;width:5942;height:1522" type="#_x0000_t75" stroked="false">
              <v:imagedata r:id="rId5" o:title=""/>
            </v:shape>
            <v:shape style="position:absolute;left:19;top:96;width:2363;height:2402" type="#_x0000_t75" stroked="false">
              <v:imagedata r:id="rId6" o:title=""/>
            </v:shape>
            <v:shapetype id="_x0000_t202" o:spt="202" coordsize="21600,21600" path="m,l,21600r21600,l21600,xe">
              <v:stroke joinstyle="miter"/>
              <v:path gradientshapeok="t" o:connecttype="rect"/>
            </v:shapetype>
            <v:shape style="position:absolute;left:0;top:0;width:8495;height:2639" type="#_x0000_t202"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6"/>
                      <w:rPr>
                        <w:rFonts w:ascii="Times New Roman"/>
                        <w:sz w:val="23"/>
                      </w:rPr>
                    </w:pPr>
                  </w:p>
                  <w:p>
                    <w:pPr>
                      <w:spacing w:before="1"/>
                      <w:ind w:left="2760" w:right="219" w:firstLine="0"/>
                      <w:jc w:val="center"/>
                      <w:rPr>
                        <w:sz w:val="18"/>
                      </w:rPr>
                    </w:pPr>
                    <w:r>
                      <w:rPr>
                        <w:color w:val="231F20"/>
                        <w:sz w:val="18"/>
                      </w:rPr>
                      <w:t>Fundado el 14 de Enero de 1877</w:t>
                    </w:r>
                  </w:p>
                  <w:p>
                    <w:pPr>
                      <w:spacing w:line="240" w:lineRule="auto" w:before="9"/>
                      <w:rPr>
                        <w:sz w:val="29"/>
                      </w:rPr>
                    </w:pPr>
                  </w:p>
                  <w:p>
                    <w:pPr>
                      <w:spacing w:before="0"/>
                      <w:ind w:left="2760" w:right="220" w:firstLine="0"/>
                      <w:jc w:val="center"/>
                      <w:rPr>
                        <w:sz w:val="18"/>
                      </w:rPr>
                    </w:pPr>
                    <w:r>
                      <w:rPr>
                        <w:color w:val="231F20"/>
                        <w:sz w:val="18"/>
                      </w:rPr>
                      <w:t>Registrado en la Administración de Correos el 1o. de Marzo de 1924</w:t>
                    </w:r>
                  </w:p>
                </w:txbxContent>
              </v:textbox>
              <w10:wrap type="none"/>
            </v:shape>
          </v:group>
        </w:pict>
      </w:r>
      <w:r>
        <w:rPr>
          <w:rFonts w:ascii="Times New Roman"/>
          <w:sz w:val="20"/>
        </w:rPr>
      </w:r>
    </w:p>
    <w:p>
      <w:pPr>
        <w:pStyle w:val="BodyText"/>
        <w:rPr>
          <w:rFonts w:ascii="Times New Roman"/>
          <w:sz w:val="17"/>
        </w:rPr>
      </w:pPr>
    </w:p>
    <w:p>
      <w:pPr>
        <w:pStyle w:val="BodyText"/>
        <w:spacing w:line="20" w:lineRule="exact"/>
        <w:ind w:left="98"/>
        <w:rPr>
          <w:rFonts w:ascii="Times New Roman"/>
          <w:sz w:val="2"/>
        </w:rPr>
      </w:pPr>
      <w:r>
        <w:rPr>
          <w:rFonts w:ascii="Times New Roman"/>
          <w:sz w:val="2"/>
        </w:rPr>
        <w:pict>
          <v:group style="width:424.6pt;height:1pt;mso-position-horizontal-relative:char;mso-position-vertical-relative:line" coordorigin="0,0" coordsize="8492,20">
            <v:line style="position:absolute" from="0,10" to="8492,10" stroked="true" strokeweight="1pt" strokecolor="#231f20">
              <v:stroke dashstyle="solid"/>
            </v:line>
          </v:group>
        </w:pict>
      </w:r>
      <w:r>
        <w:rPr>
          <w:rFonts w:ascii="Times New Roman"/>
          <w:sz w:val="2"/>
        </w:rPr>
      </w:r>
    </w:p>
    <w:p>
      <w:pPr>
        <w:spacing w:after="0" w:line="20" w:lineRule="exact"/>
        <w:rPr>
          <w:rFonts w:ascii="Times New Roman"/>
          <w:sz w:val="2"/>
        </w:rPr>
        <w:sectPr>
          <w:type w:val="continuous"/>
          <w:pgSz w:w="9640" w:h="13040"/>
          <w:pgMar w:top="500" w:bottom="280" w:left="460" w:right="460"/>
        </w:sectPr>
      </w:pPr>
    </w:p>
    <w:p>
      <w:pPr>
        <w:spacing w:line="249" w:lineRule="auto" w:before="20"/>
        <w:ind w:left="157" w:right="5" w:firstLine="0"/>
        <w:jc w:val="left"/>
        <w:rPr>
          <w:b/>
          <w:sz w:val="18"/>
        </w:rPr>
      </w:pPr>
      <w:r>
        <w:rPr/>
        <w:pict>
          <v:line style="position:absolute;mso-position-horizontal-relative:page;mso-position-vertical-relative:paragraph;z-index:-15843328" from="155.732697pt,-30.410303pt" to="453.382697pt,-30.410303pt" stroked="true" strokeweight=".5pt" strokecolor="#231f20">
            <v:stroke dashstyle="solid"/>
            <w10:wrap type="none"/>
          </v:line>
        </w:pict>
      </w:r>
      <w:r>
        <w:rPr/>
        <w:pict>
          <v:line style="position:absolute;mso-position-horizontal-relative:page;mso-position-vertical-relative:paragraph;z-index:-15842816" from="155.882706pt,-55.160301pt" to="453.532706pt,-55.160301pt" stroked="true" strokeweight=".5pt" strokecolor="#231f20">
            <v:stroke dashstyle="solid"/>
            <w10:wrap type="none"/>
          </v:line>
        </w:pict>
      </w:r>
      <w:r>
        <w:rPr>
          <w:b/>
          <w:color w:val="231F20"/>
          <w:sz w:val="18"/>
        </w:rPr>
        <w:t>AÑO CVII TOMO CLVIII</w:t>
      </w:r>
    </w:p>
    <w:p>
      <w:pPr>
        <w:tabs>
          <w:tab w:pos="5174" w:val="left" w:leader="none"/>
        </w:tabs>
        <w:spacing w:before="125"/>
        <w:ind w:left="158" w:right="0" w:firstLine="0"/>
        <w:jc w:val="left"/>
        <w:rPr>
          <w:b/>
          <w:sz w:val="18"/>
        </w:rPr>
      </w:pPr>
      <w:r>
        <w:rPr/>
        <w:br w:type="column"/>
      </w:r>
      <w:r>
        <w:rPr>
          <w:b/>
          <w:color w:val="231F20"/>
          <w:sz w:val="18"/>
        </w:rPr>
        <w:t>GUANAJUATO, GTO., A 29 DE </w:t>
      </w:r>
      <w:r>
        <w:rPr>
          <w:b/>
          <w:color w:val="231F20"/>
          <w:spacing w:val="-5"/>
          <w:sz w:val="18"/>
        </w:rPr>
        <w:t>MAYO</w:t>
      </w:r>
      <w:r>
        <w:rPr>
          <w:b/>
          <w:color w:val="231F20"/>
          <w:spacing w:val="-33"/>
          <w:sz w:val="18"/>
        </w:rPr>
        <w:t> </w:t>
      </w:r>
      <w:r>
        <w:rPr>
          <w:b/>
          <w:color w:val="231F20"/>
          <w:sz w:val="18"/>
        </w:rPr>
        <w:t>DEL</w:t>
      </w:r>
      <w:r>
        <w:rPr>
          <w:b/>
          <w:color w:val="231F20"/>
          <w:spacing w:val="-7"/>
          <w:sz w:val="18"/>
        </w:rPr>
        <w:t> </w:t>
      </w:r>
      <w:r>
        <w:rPr>
          <w:b/>
          <w:color w:val="231F20"/>
          <w:sz w:val="18"/>
        </w:rPr>
        <w:t>2020</w:t>
        <w:tab/>
      </w:r>
      <w:r>
        <w:rPr>
          <w:b/>
          <w:color w:val="231F20"/>
          <w:position w:val="2"/>
          <w:sz w:val="18"/>
        </w:rPr>
        <w:t>NUMERO</w:t>
      </w:r>
      <w:r>
        <w:rPr>
          <w:b/>
          <w:color w:val="231F20"/>
          <w:spacing w:val="-3"/>
          <w:position w:val="2"/>
          <w:sz w:val="18"/>
        </w:rPr>
        <w:t> </w:t>
      </w:r>
      <w:r>
        <w:rPr>
          <w:b/>
          <w:color w:val="231F20"/>
          <w:position w:val="2"/>
          <w:sz w:val="18"/>
        </w:rPr>
        <w:t>108</w:t>
      </w:r>
    </w:p>
    <w:p>
      <w:pPr>
        <w:pStyle w:val="BodyText"/>
        <w:spacing w:before="8"/>
        <w:rPr>
          <w:b/>
          <w:sz w:val="20"/>
        </w:rPr>
      </w:pPr>
    </w:p>
    <w:p>
      <w:pPr>
        <w:pStyle w:val="Title"/>
      </w:pPr>
      <w:r>
        <w:rPr/>
        <w:pict>
          <v:line style="position:absolute;mso-position-horizontal-relative:page;mso-position-vertical-relative:paragraph;z-index:15730688" from="29.191299pt,-5.240576pt" to="453.791299pt,-5.240576pt" stroked="true" strokeweight="1pt" strokecolor="#231f20">
            <v:stroke dashstyle="solid"/>
            <w10:wrap type="none"/>
          </v:line>
        </w:pict>
      </w:r>
      <w:r>
        <w:rPr/>
        <w:pict>
          <v:line style="position:absolute;mso-position-horizontal-relative:page;mso-position-vertical-relative:paragraph;z-index:15732224" from="28.65pt,22.109425pt" to="453.25pt,22.109425pt" stroked="true" strokeweight="1pt" strokecolor="#231f20">
            <v:stroke dashstyle="solid"/>
            <w10:wrap type="none"/>
          </v:line>
        </w:pict>
      </w:r>
      <w:r>
        <w:rPr>
          <w:color w:val="231F20"/>
        </w:rPr>
        <w:t>S E G U N D A P A R T</w:t>
      </w:r>
      <w:r>
        <w:rPr>
          <w:color w:val="231F20"/>
          <w:spacing w:val="-58"/>
        </w:rPr>
        <w:t> </w:t>
      </w:r>
      <w:r>
        <w:rPr>
          <w:color w:val="231F20"/>
        </w:rPr>
        <w:t>E</w:t>
      </w:r>
    </w:p>
    <w:p>
      <w:pPr>
        <w:pStyle w:val="BodyText"/>
        <w:spacing w:before="9"/>
        <w:rPr>
          <w:b/>
          <w:sz w:val="33"/>
        </w:rPr>
      </w:pPr>
    </w:p>
    <w:p>
      <w:pPr>
        <w:spacing w:before="1"/>
        <w:ind w:left="258" w:right="2536" w:firstLine="0"/>
        <w:jc w:val="center"/>
        <w:rPr>
          <w:b/>
          <w:sz w:val="28"/>
        </w:rPr>
      </w:pPr>
      <w:r>
        <w:rPr>
          <w:b/>
          <w:color w:val="231F20"/>
          <w:sz w:val="28"/>
        </w:rPr>
        <w:t>S U M A R I O :</w:t>
      </w:r>
    </w:p>
    <w:p>
      <w:pPr>
        <w:spacing w:after="0"/>
        <w:jc w:val="center"/>
        <w:rPr>
          <w:sz w:val="28"/>
        </w:rPr>
        <w:sectPr>
          <w:type w:val="continuous"/>
          <w:pgSz w:w="9640" w:h="13040"/>
          <w:pgMar w:top="500" w:bottom="280" w:left="460" w:right="460"/>
          <w:cols w:num="2" w:equalWidth="0">
            <w:col w:w="1282" w:space="998"/>
            <w:col w:w="6440"/>
          </w:cols>
        </w:sectPr>
      </w:pPr>
    </w:p>
    <w:p>
      <w:pPr>
        <w:pStyle w:val="BodyText"/>
        <w:rPr>
          <w:b/>
          <w:sz w:val="20"/>
        </w:rPr>
      </w:pPr>
      <w:r>
        <w:rPr/>
        <w:pict>
          <v:shape style="position:absolute;margin-left:29.75pt;margin-top:26.75485pt;width:422.45pt;height:10.45pt;mso-position-horizontal-relative:page;mso-position-vertical-relative:page;z-index:-15844352" type="#_x0000_t202" filled="false" stroked="false">
            <v:textbox inset="0,0,0,0">
              <w:txbxContent>
                <w:p>
                  <w:pPr>
                    <w:tabs>
                      <w:tab w:pos="3411" w:val="left" w:leader="none"/>
                      <w:tab w:pos="7568" w:val="left" w:leader="none"/>
                    </w:tabs>
                    <w:spacing w:line="208" w:lineRule="exact" w:before="0"/>
                    <w:ind w:left="0" w:right="0" w:firstLine="0"/>
                    <w:jc w:val="left"/>
                    <w:rPr>
                      <w:b/>
                      <w:sz w:val="18"/>
                    </w:rPr>
                  </w:pPr>
                  <w:r>
                    <w:rPr>
                      <w:b/>
                      <w:color w:val="231F20"/>
                      <w:sz w:val="18"/>
                    </w:rPr>
                    <w:t>PERIODICO OFICIAL</w:t>
                    <w:tab/>
                  </w:r>
                  <w:r>
                    <w:rPr>
                      <w:b/>
                      <w:color w:val="231F20"/>
                      <w:position w:val="1"/>
                      <w:sz w:val="18"/>
                    </w:rPr>
                    <w:t>29 DE </w:t>
                  </w:r>
                  <w:r>
                    <w:rPr>
                      <w:b/>
                      <w:color w:val="231F20"/>
                      <w:spacing w:val="-5"/>
                      <w:position w:val="1"/>
                      <w:sz w:val="18"/>
                    </w:rPr>
                    <w:t>MAYO</w:t>
                  </w:r>
                  <w:r>
                    <w:rPr>
                      <w:b/>
                      <w:color w:val="231F20"/>
                      <w:spacing w:val="-3"/>
                      <w:position w:val="1"/>
                      <w:sz w:val="18"/>
                    </w:rPr>
                    <w:t> </w:t>
                  </w:r>
                  <w:r>
                    <w:rPr>
                      <w:b/>
                      <w:color w:val="231F20"/>
                      <w:position w:val="1"/>
                      <w:sz w:val="18"/>
                    </w:rPr>
                    <w:t>-</w:t>
                  </w:r>
                  <w:r>
                    <w:rPr>
                      <w:b/>
                      <w:color w:val="231F20"/>
                      <w:spacing w:val="-1"/>
                      <w:position w:val="1"/>
                      <w:sz w:val="18"/>
                    </w:rPr>
                    <w:t> </w:t>
                  </w:r>
                  <w:r>
                    <w:rPr>
                      <w:b/>
                      <w:color w:val="231F20"/>
                      <w:position w:val="1"/>
                      <w:sz w:val="18"/>
                    </w:rPr>
                    <w:t>2020</w:t>
                    <w:tab/>
                  </w:r>
                  <w:r>
                    <w:rPr>
                      <w:b/>
                      <w:color w:val="231F20"/>
                      <w:spacing w:val="-3"/>
                      <w:sz w:val="18"/>
                    </w:rPr>
                    <w:t>PAGINA  </w:t>
                  </w:r>
                  <w:r>
                    <w:rPr>
                      <w:b/>
                      <w:color w:val="231F20"/>
                      <w:spacing w:val="-15"/>
                      <w:sz w:val="18"/>
                    </w:rPr>
                    <w:t>1</w:t>
                  </w:r>
                </w:p>
              </w:txbxContent>
            </v:textbox>
            <w10:wrap type="none"/>
          </v:shape>
        </w:pict>
      </w:r>
    </w:p>
    <w:p>
      <w:pPr>
        <w:pStyle w:val="BodyText"/>
        <w:spacing w:before="10"/>
        <w:rPr>
          <w:b/>
          <w:sz w:val="18"/>
        </w:rPr>
      </w:pPr>
    </w:p>
    <w:p>
      <w:pPr>
        <w:spacing w:before="0"/>
        <w:ind w:left="1658" w:right="0" w:firstLine="0"/>
        <w:jc w:val="left"/>
        <w:rPr>
          <w:b/>
          <w:sz w:val="18"/>
        </w:rPr>
      </w:pPr>
      <w:r>
        <w:rPr>
          <w:b/>
          <w:color w:val="231F20"/>
          <w:sz w:val="18"/>
        </w:rPr>
        <w:t>PODER JUDICIAL DEL ESTADO DE GUANAJUATO</w:t>
      </w:r>
    </w:p>
    <w:p>
      <w:pPr>
        <w:pStyle w:val="BodyText"/>
        <w:spacing w:before="1"/>
        <w:rPr>
          <w:b/>
          <w:sz w:val="12"/>
        </w:rPr>
      </w:pPr>
    </w:p>
    <w:p>
      <w:pPr>
        <w:tabs>
          <w:tab w:pos="7422" w:val="left" w:leader="none"/>
          <w:tab w:pos="7976" w:val="left" w:leader="none"/>
        </w:tabs>
        <w:spacing w:line="256" w:lineRule="auto" w:before="95"/>
        <w:ind w:left="103" w:right="638" w:firstLine="0"/>
        <w:jc w:val="left"/>
        <w:rPr>
          <w:b/>
          <w:sz w:val="18"/>
        </w:rPr>
      </w:pPr>
      <w:r>
        <w:rPr/>
        <w:pict>
          <v:line style="position:absolute;mso-position-horizontal-relative:page;mso-position-vertical-relative:paragraph;z-index:-15840768" from="248.248001pt,45.791801pt" to="248.248001pt,45.791801pt" stroked="true" strokeweight="1pt" strokecolor="#231f20">
            <v:stroke dashstyle="solid"/>
            <w10:wrap type="none"/>
          </v:line>
        </w:pict>
      </w:r>
      <w:r>
        <w:rPr/>
        <w:pict>
          <v:line style="position:absolute;mso-position-horizontal-relative:page;mso-position-vertical-relative:paragraph;z-index:-15840256" from="395.652008pt,45.791801pt" to="395.652008pt,45.791801pt" stroked="true" strokeweight="1pt" strokecolor="#231f20">
            <v:stroke dashstyle="solid"/>
            <w10:wrap type="none"/>
          </v:line>
        </w:pict>
      </w:r>
      <w:r>
        <w:rPr>
          <w:color w:val="231F20"/>
          <w:sz w:val="18"/>
        </w:rPr>
        <w:t>CERTIFICACIÓN del Acuerdo General relativo al esquema de  trabajo  y  medidas  de  contingencia en los órganos  jurisdiccionales  y  administrativos  por  el  fenómeno  de  salud pública derivado de la enfermedad COVID-19, con el objetivo de reanudar las actividades </w:t>
      </w:r>
      <w:r>
        <w:rPr>
          <w:color w:val="231F20"/>
          <w:position w:val="1"/>
          <w:sz w:val="18"/>
        </w:rPr>
        <w:t>jurisdiccionales en mayor escala, en una</w:t>
      </w:r>
      <w:r>
        <w:rPr>
          <w:color w:val="231F20"/>
          <w:spacing w:val="-25"/>
          <w:position w:val="1"/>
          <w:sz w:val="18"/>
        </w:rPr>
        <w:t> </w:t>
      </w:r>
      <w:r>
        <w:rPr>
          <w:color w:val="231F20"/>
          <w:position w:val="1"/>
          <w:sz w:val="18"/>
        </w:rPr>
        <w:t>tercera</w:t>
      </w:r>
      <w:r>
        <w:rPr>
          <w:color w:val="231F20"/>
          <w:spacing w:val="-3"/>
          <w:position w:val="1"/>
          <w:sz w:val="18"/>
        </w:rPr>
        <w:t> </w:t>
      </w:r>
      <w:r>
        <w:rPr>
          <w:color w:val="231F20"/>
          <w:position w:val="1"/>
          <w:sz w:val="18"/>
        </w:rPr>
        <w:t>etapa.</w:t>
      </w:r>
      <w:r>
        <w:rPr>
          <w:color w:val="231F20"/>
          <w:position w:val="1"/>
          <w:sz w:val="18"/>
          <w:u w:val="dotted" w:color="231F20"/>
        </w:rPr>
        <w:t> </w:t>
        <w:tab/>
      </w:r>
      <w:r>
        <w:rPr>
          <w:color w:val="231F20"/>
          <w:position w:val="1"/>
          <w:sz w:val="18"/>
        </w:rPr>
        <w:tab/>
      </w:r>
      <w:r>
        <w:rPr>
          <w:b/>
          <w:color w:val="231F20"/>
          <w:spacing w:val="-17"/>
          <w:sz w:val="18"/>
        </w:rPr>
        <w:t>4</w:t>
      </w:r>
    </w:p>
    <w:p>
      <w:pPr>
        <w:spacing w:line="254" w:lineRule="auto" w:before="204"/>
        <w:ind w:left="103" w:right="1238" w:firstLine="0"/>
        <w:jc w:val="both"/>
        <w:rPr>
          <w:sz w:val="18"/>
        </w:rPr>
      </w:pPr>
      <w:r>
        <w:rPr>
          <w:color w:val="231F20"/>
          <w:sz w:val="18"/>
        </w:rPr>
        <w:t>CERTIFICACIÓN del Acuerdo General a través del cual se amplía el plazo para presentar las declaraciones de situación patrimonial y de intereses en la modalidad de modificación, en términos de la fracción II del artículo 33 de la Ley de Responsabilidades Administrativas para el Estado de Guanajuato, en el año 2020, hasta el 31 de julio de 2020, para las y los servidores</w:t>
      </w:r>
      <w:r>
        <w:rPr>
          <w:color w:val="231F20"/>
          <w:spacing w:val="14"/>
          <w:sz w:val="18"/>
        </w:rPr>
        <w:t> </w:t>
      </w:r>
      <w:r>
        <w:rPr>
          <w:color w:val="231F20"/>
          <w:sz w:val="18"/>
        </w:rPr>
        <w:t>públicos</w:t>
      </w:r>
      <w:r>
        <w:rPr>
          <w:color w:val="231F20"/>
          <w:spacing w:val="14"/>
          <w:sz w:val="18"/>
        </w:rPr>
        <w:t> </w:t>
      </w:r>
      <w:r>
        <w:rPr>
          <w:color w:val="231F20"/>
          <w:sz w:val="18"/>
        </w:rPr>
        <w:t>del</w:t>
      </w:r>
      <w:r>
        <w:rPr>
          <w:color w:val="231F20"/>
          <w:spacing w:val="14"/>
          <w:sz w:val="18"/>
        </w:rPr>
        <w:t> </w:t>
      </w:r>
      <w:r>
        <w:rPr>
          <w:color w:val="231F20"/>
          <w:sz w:val="18"/>
        </w:rPr>
        <w:t>Poder</w:t>
      </w:r>
      <w:r>
        <w:rPr>
          <w:color w:val="231F20"/>
          <w:spacing w:val="14"/>
          <w:sz w:val="18"/>
        </w:rPr>
        <w:t> </w:t>
      </w:r>
      <w:r>
        <w:rPr>
          <w:color w:val="231F20"/>
          <w:sz w:val="18"/>
        </w:rPr>
        <w:t>Judicial</w:t>
      </w:r>
      <w:r>
        <w:rPr>
          <w:color w:val="231F20"/>
          <w:spacing w:val="14"/>
          <w:sz w:val="18"/>
        </w:rPr>
        <w:t> </w:t>
      </w:r>
      <w:r>
        <w:rPr>
          <w:color w:val="231F20"/>
          <w:sz w:val="18"/>
        </w:rPr>
        <w:t>del</w:t>
      </w:r>
      <w:r>
        <w:rPr>
          <w:color w:val="231F20"/>
          <w:spacing w:val="14"/>
          <w:sz w:val="18"/>
        </w:rPr>
        <w:t> </w:t>
      </w:r>
      <w:r>
        <w:rPr>
          <w:color w:val="231F20"/>
          <w:sz w:val="18"/>
        </w:rPr>
        <w:t>Estado,</w:t>
      </w:r>
      <w:r>
        <w:rPr>
          <w:color w:val="231F20"/>
          <w:spacing w:val="14"/>
          <w:sz w:val="18"/>
        </w:rPr>
        <w:t> </w:t>
      </w:r>
      <w:r>
        <w:rPr>
          <w:color w:val="231F20"/>
          <w:sz w:val="18"/>
        </w:rPr>
        <w:t>con</w:t>
      </w:r>
      <w:r>
        <w:rPr>
          <w:color w:val="231F20"/>
          <w:spacing w:val="14"/>
          <w:sz w:val="18"/>
        </w:rPr>
        <w:t> </w:t>
      </w:r>
      <w:r>
        <w:rPr>
          <w:color w:val="231F20"/>
          <w:sz w:val="18"/>
        </w:rPr>
        <w:t>motivo</w:t>
      </w:r>
      <w:r>
        <w:rPr>
          <w:color w:val="231F20"/>
          <w:spacing w:val="14"/>
          <w:sz w:val="18"/>
        </w:rPr>
        <w:t> </w:t>
      </w:r>
      <w:r>
        <w:rPr>
          <w:color w:val="231F20"/>
          <w:sz w:val="18"/>
        </w:rPr>
        <w:t>de</w:t>
      </w:r>
      <w:r>
        <w:rPr>
          <w:color w:val="231F20"/>
          <w:spacing w:val="14"/>
          <w:sz w:val="18"/>
        </w:rPr>
        <w:t> </w:t>
      </w:r>
      <w:r>
        <w:rPr>
          <w:color w:val="231F20"/>
          <w:sz w:val="18"/>
        </w:rPr>
        <w:t>las</w:t>
      </w:r>
      <w:r>
        <w:rPr>
          <w:color w:val="231F20"/>
          <w:spacing w:val="14"/>
          <w:sz w:val="18"/>
        </w:rPr>
        <w:t> </w:t>
      </w:r>
      <w:r>
        <w:rPr>
          <w:color w:val="231F20"/>
          <w:sz w:val="18"/>
        </w:rPr>
        <w:t>medidas</w:t>
      </w:r>
      <w:r>
        <w:rPr>
          <w:color w:val="231F20"/>
          <w:spacing w:val="14"/>
          <w:sz w:val="18"/>
        </w:rPr>
        <w:t> </w:t>
      </w:r>
      <w:r>
        <w:rPr>
          <w:color w:val="231F20"/>
          <w:sz w:val="18"/>
        </w:rPr>
        <w:t>tendientes</w:t>
      </w:r>
      <w:r>
        <w:rPr>
          <w:color w:val="231F20"/>
          <w:spacing w:val="14"/>
          <w:sz w:val="18"/>
        </w:rPr>
        <w:t> </w:t>
      </w:r>
      <w:r>
        <w:rPr>
          <w:color w:val="231F20"/>
          <w:sz w:val="18"/>
        </w:rPr>
        <w:t>a</w:t>
      </w:r>
    </w:p>
    <w:p>
      <w:pPr>
        <w:tabs>
          <w:tab w:pos="7423" w:val="left" w:leader="none"/>
        </w:tabs>
        <w:spacing w:before="7"/>
        <w:ind w:left="103" w:right="0" w:firstLine="0"/>
        <w:jc w:val="both"/>
        <w:rPr>
          <w:b/>
          <w:sz w:val="18"/>
        </w:rPr>
      </w:pPr>
      <w:r>
        <w:rPr/>
        <w:pict>
          <v:line style="position:absolute;mso-position-horizontal-relative:page;mso-position-vertical-relative:paragraph;z-index:-15841792" from="329.885803pt,8.143702pt" to="329.885803pt,8.143702pt" stroked="true" strokeweight="1pt" strokecolor="#231f20">
            <v:stroke dashstyle="solid"/>
            <w10:wrap type="none"/>
          </v:line>
        </w:pict>
      </w:r>
      <w:r>
        <w:rPr/>
        <w:pict>
          <v:line style="position:absolute;mso-position-horizontal-relative:page;mso-position-vertical-relative:paragraph;z-index:-15841280" from="395.651794pt,8.143702pt" to="395.651794pt,8.143702pt" stroked="true" strokeweight="1pt" strokecolor="#231f20">
            <v:stroke dashstyle="solid"/>
            <w10:wrap type="none"/>
          </v:line>
        </w:pict>
      </w:r>
      <w:r>
        <w:rPr>
          <w:color w:val="231F20"/>
          <w:position w:val="1"/>
          <w:sz w:val="18"/>
        </w:rPr>
        <w:t>evitar la concentración de personas y la propagación del</w:t>
      </w:r>
      <w:r>
        <w:rPr>
          <w:color w:val="231F20"/>
          <w:spacing w:val="-27"/>
          <w:position w:val="1"/>
          <w:sz w:val="18"/>
        </w:rPr>
        <w:t> </w:t>
      </w:r>
      <w:r>
        <w:rPr>
          <w:color w:val="231F20"/>
          <w:position w:val="1"/>
          <w:sz w:val="18"/>
        </w:rPr>
        <w:t>virus</w:t>
      </w:r>
      <w:r>
        <w:rPr>
          <w:color w:val="231F20"/>
          <w:spacing w:val="-3"/>
          <w:position w:val="1"/>
          <w:sz w:val="18"/>
        </w:rPr>
        <w:t> </w:t>
      </w:r>
      <w:r>
        <w:rPr>
          <w:color w:val="231F20"/>
          <w:position w:val="1"/>
          <w:sz w:val="18"/>
        </w:rPr>
        <w:t>SARS-COV2.</w:t>
      </w:r>
      <w:r>
        <w:rPr>
          <w:color w:val="231F20"/>
          <w:position w:val="1"/>
          <w:sz w:val="18"/>
          <w:u w:val="dotted" w:color="231F20"/>
        </w:rPr>
        <w:t> </w:t>
        <w:tab/>
      </w:r>
      <w:r>
        <w:rPr>
          <w:b/>
          <w:color w:val="231F20"/>
          <w:sz w:val="18"/>
        </w:rPr>
        <w:t>20</w:t>
      </w:r>
    </w:p>
    <w:p>
      <w:pPr>
        <w:spacing w:line="254" w:lineRule="auto" w:before="219"/>
        <w:ind w:left="1417" w:right="2545" w:firstLine="0"/>
        <w:jc w:val="center"/>
        <w:rPr>
          <w:b/>
          <w:sz w:val="18"/>
        </w:rPr>
      </w:pPr>
      <w:r>
        <w:rPr>
          <w:b/>
          <w:color w:val="231F20"/>
          <w:sz w:val="18"/>
        </w:rPr>
        <w:t>INSTITUTO DE ACCESO A LA INFORMACIÓN PÚBLICA DEL ESTADO DE GUANAJUATO</w:t>
      </w:r>
    </w:p>
    <w:p>
      <w:pPr>
        <w:spacing w:line="254" w:lineRule="auto" w:before="221"/>
        <w:ind w:left="103" w:right="662" w:firstLine="0"/>
        <w:jc w:val="left"/>
        <w:rPr>
          <w:sz w:val="18"/>
        </w:rPr>
      </w:pPr>
      <w:r>
        <w:rPr>
          <w:color w:val="231F20"/>
          <w:sz w:val="18"/>
        </w:rPr>
        <w:t>ACUERDO del Pleno del Instituto de Acceso a la Información Pública para el Estado de Guanajuato, aprobado mediante la 10/a Sesión Extraordinaria Administrativa, con motivo de</w:t>
      </w:r>
    </w:p>
    <w:p>
      <w:pPr>
        <w:tabs>
          <w:tab w:pos="7422" w:val="left" w:leader="none"/>
          <w:tab w:pos="7926" w:val="left" w:leader="none"/>
        </w:tabs>
        <w:spacing w:before="5"/>
        <w:ind w:left="103" w:right="0" w:firstLine="0"/>
        <w:jc w:val="left"/>
        <w:rPr>
          <w:b/>
          <w:sz w:val="18"/>
        </w:rPr>
      </w:pPr>
      <w:r>
        <w:rPr/>
        <w:pict>
          <v:line style="position:absolute;mso-position-horizontal-relative:page;mso-position-vertical-relative:paragraph;z-index:-15839744" from="137.927902pt,8.004302pt" to="137.927902pt,8.004302pt" stroked="true" strokeweight="1pt" strokecolor="#231f20">
            <v:stroke dashstyle="solid"/>
            <w10:wrap type="none"/>
          </v:line>
        </w:pict>
      </w:r>
      <w:r>
        <w:rPr/>
        <w:pict>
          <v:line style="position:absolute;mso-position-horizontal-relative:page;mso-position-vertical-relative:paragraph;z-index:-15839232" from="395.651886pt,8.004302pt" to="395.651886pt,8.004302pt" stroked="true" strokeweight="1pt" strokecolor="#231f20">
            <v:stroke dashstyle="solid"/>
            <w10:wrap type="none"/>
          </v:line>
        </w:pict>
      </w:r>
      <w:r>
        <w:rPr>
          <w:color w:val="231F20"/>
          <w:position w:val="1"/>
          <w:sz w:val="18"/>
        </w:rPr>
        <w:t>la pandemia</w:t>
      </w:r>
      <w:r>
        <w:rPr>
          <w:color w:val="231F20"/>
          <w:spacing w:val="-9"/>
          <w:position w:val="1"/>
          <w:sz w:val="18"/>
        </w:rPr>
        <w:t> </w:t>
      </w:r>
      <w:r>
        <w:rPr>
          <w:color w:val="231F20"/>
          <w:position w:val="1"/>
          <w:sz w:val="18"/>
        </w:rPr>
        <w:t>del</w:t>
      </w:r>
      <w:r>
        <w:rPr>
          <w:color w:val="231F20"/>
          <w:spacing w:val="-5"/>
          <w:position w:val="1"/>
          <w:sz w:val="18"/>
        </w:rPr>
        <w:t> </w:t>
      </w:r>
      <w:r>
        <w:rPr>
          <w:color w:val="231F20"/>
          <w:position w:val="1"/>
          <w:sz w:val="18"/>
        </w:rPr>
        <w:t>COVID-19.</w:t>
      </w:r>
      <w:r>
        <w:rPr>
          <w:color w:val="231F20"/>
          <w:position w:val="1"/>
          <w:sz w:val="18"/>
          <w:u w:val="dotted" w:color="231F20"/>
        </w:rPr>
        <w:t> </w:t>
        <w:tab/>
      </w:r>
      <w:r>
        <w:rPr>
          <w:color w:val="231F20"/>
          <w:position w:val="1"/>
          <w:sz w:val="18"/>
        </w:rPr>
        <w:tab/>
      </w:r>
      <w:r>
        <w:rPr>
          <w:b/>
          <w:color w:val="231F20"/>
          <w:sz w:val="18"/>
        </w:rPr>
        <w:t>28</w:t>
      </w:r>
    </w:p>
    <w:p>
      <w:pPr>
        <w:spacing w:before="219"/>
        <w:ind w:left="1417" w:right="2545" w:firstLine="0"/>
        <w:jc w:val="center"/>
        <w:rPr>
          <w:b/>
          <w:sz w:val="18"/>
        </w:rPr>
      </w:pPr>
      <w:r>
        <w:rPr>
          <w:b/>
          <w:color w:val="231F20"/>
          <w:sz w:val="18"/>
        </w:rPr>
        <w:t>TRIBUNAL DE JUSTICIA ADMINISTRATIVA</w:t>
      </w:r>
    </w:p>
    <w:p>
      <w:pPr>
        <w:spacing w:line="254" w:lineRule="auto" w:before="233"/>
        <w:ind w:left="103" w:right="1238" w:firstLine="0"/>
        <w:jc w:val="both"/>
        <w:rPr>
          <w:sz w:val="18"/>
        </w:rPr>
      </w:pPr>
      <w:r>
        <w:rPr>
          <w:color w:val="231F20"/>
          <w:sz w:val="18"/>
        </w:rPr>
        <w:t>ACUERDO del Pleno del Tribunal de Justicia Administrativa del Estado de Guanajuato, mediante el cual se determina extender la suspensión de las actividades ordinarias en el Tribunal de Justicia Administrativa del Estado de Guanajuato, hasta el 12 (doce) de junio de 2020</w:t>
      </w:r>
      <w:r>
        <w:rPr>
          <w:color w:val="231F20"/>
          <w:spacing w:val="-8"/>
          <w:sz w:val="18"/>
        </w:rPr>
        <w:t> </w:t>
      </w:r>
      <w:r>
        <w:rPr>
          <w:color w:val="231F20"/>
          <w:sz w:val="18"/>
        </w:rPr>
        <w:t>(dos</w:t>
      </w:r>
      <w:r>
        <w:rPr>
          <w:color w:val="231F20"/>
          <w:spacing w:val="-7"/>
          <w:sz w:val="18"/>
        </w:rPr>
        <w:t> </w:t>
      </w:r>
      <w:r>
        <w:rPr>
          <w:color w:val="231F20"/>
          <w:sz w:val="18"/>
        </w:rPr>
        <w:t>mil</w:t>
      </w:r>
      <w:r>
        <w:rPr>
          <w:color w:val="231F20"/>
          <w:spacing w:val="-7"/>
          <w:sz w:val="18"/>
        </w:rPr>
        <w:t> </w:t>
      </w:r>
      <w:r>
        <w:rPr>
          <w:color w:val="231F20"/>
          <w:sz w:val="18"/>
        </w:rPr>
        <w:t>veinte),</w:t>
      </w:r>
      <w:r>
        <w:rPr>
          <w:color w:val="231F20"/>
          <w:spacing w:val="-8"/>
          <w:sz w:val="18"/>
        </w:rPr>
        <w:t> </w:t>
      </w:r>
      <w:r>
        <w:rPr>
          <w:color w:val="231F20"/>
          <w:sz w:val="18"/>
        </w:rPr>
        <w:t>salvo</w:t>
      </w:r>
      <w:r>
        <w:rPr>
          <w:color w:val="231F20"/>
          <w:spacing w:val="-7"/>
          <w:sz w:val="18"/>
        </w:rPr>
        <w:t> </w:t>
      </w:r>
      <w:r>
        <w:rPr>
          <w:color w:val="231F20"/>
          <w:sz w:val="18"/>
        </w:rPr>
        <w:t>aquellas</w:t>
      </w:r>
      <w:r>
        <w:rPr>
          <w:color w:val="231F20"/>
          <w:spacing w:val="-7"/>
          <w:sz w:val="18"/>
        </w:rPr>
        <w:t> </w:t>
      </w:r>
      <w:r>
        <w:rPr>
          <w:color w:val="231F20"/>
          <w:sz w:val="18"/>
        </w:rPr>
        <w:t>excepciones</w:t>
      </w:r>
      <w:r>
        <w:rPr>
          <w:color w:val="231F20"/>
          <w:spacing w:val="-7"/>
          <w:sz w:val="18"/>
        </w:rPr>
        <w:t> </w:t>
      </w:r>
      <w:r>
        <w:rPr>
          <w:color w:val="231F20"/>
          <w:sz w:val="18"/>
        </w:rPr>
        <w:t>que</w:t>
      </w:r>
      <w:r>
        <w:rPr>
          <w:color w:val="231F20"/>
          <w:spacing w:val="-8"/>
          <w:sz w:val="18"/>
        </w:rPr>
        <w:t> </w:t>
      </w:r>
      <w:r>
        <w:rPr>
          <w:color w:val="231F20"/>
          <w:sz w:val="18"/>
        </w:rPr>
        <w:t>se</w:t>
      </w:r>
      <w:r>
        <w:rPr>
          <w:color w:val="231F20"/>
          <w:spacing w:val="-7"/>
          <w:sz w:val="18"/>
        </w:rPr>
        <w:t> </w:t>
      </w:r>
      <w:r>
        <w:rPr>
          <w:color w:val="231F20"/>
          <w:sz w:val="18"/>
        </w:rPr>
        <w:t>desprenden</w:t>
      </w:r>
      <w:r>
        <w:rPr>
          <w:color w:val="231F20"/>
          <w:spacing w:val="-7"/>
          <w:sz w:val="18"/>
        </w:rPr>
        <w:t> </w:t>
      </w:r>
      <w:r>
        <w:rPr>
          <w:color w:val="231F20"/>
          <w:sz w:val="18"/>
        </w:rPr>
        <w:t>del</w:t>
      </w:r>
      <w:r>
        <w:rPr>
          <w:color w:val="231F20"/>
          <w:spacing w:val="-7"/>
          <w:sz w:val="18"/>
        </w:rPr>
        <w:t> </w:t>
      </w:r>
      <w:r>
        <w:rPr>
          <w:color w:val="231F20"/>
          <w:sz w:val="18"/>
        </w:rPr>
        <w:t>mismo,</w:t>
      </w:r>
      <w:r>
        <w:rPr>
          <w:color w:val="231F20"/>
          <w:spacing w:val="-8"/>
          <w:sz w:val="18"/>
        </w:rPr>
        <w:t> </w:t>
      </w:r>
      <w:r>
        <w:rPr>
          <w:color w:val="231F20"/>
          <w:sz w:val="18"/>
        </w:rPr>
        <w:t>atendiendo a la situación del País y del Estado de Guanajuato por el COVID-19, con la posibilidad de extenderse</w:t>
      </w:r>
      <w:r>
        <w:rPr>
          <w:color w:val="231F20"/>
          <w:spacing w:val="-9"/>
          <w:sz w:val="18"/>
        </w:rPr>
        <w:t> </w:t>
      </w:r>
      <w:r>
        <w:rPr>
          <w:color w:val="231F20"/>
          <w:sz w:val="18"/>
        </w:rPr>
        <w:t>hasta</w:t>
      </w:r>
      <w:r>
        <w:rPr>
          <w:color w:val="231F20"/>
          <w:spacing w:val="-9"/>
          <w:sz w:val="18"/>
        </w:rPr>
        <w:t> </w:t>
      </w:r>
      <w:r>
        <w:rPr>
          <w:color w:val="231F20"/>
          <w:sz w:val="18"/>
        </w:rPr>
        <w:t>que</w:t>
      </w:r>
      <w:r>
        <w:rPr>
          <w:color w:val="231F20"/>
          <w:spacing w:val="-8"/>
          <w:sz w:val="18"/>
        </w:rPr>
        <w:t> </w:t>
      </w:r>
      <w:r>
        <w:rPr>
          <w:color w:val="231F20"/>
          <w:sz w:val="18"/>
        </w:rPr>
        <w:t>así</w:t>
      </w:r>
      <w:r>
        <w:rPr>
          <w:color w:val="231F20"/>
          <w:spacing w:val="-9"/>
          <w:sz w:val="18"/>
        </w:rPr>
        <w:t> </w:t>
      </w:r>
      <w:r>
        <w:rPr>
          <w:color w:val="231F20"/>
          <w:sz w:val="18"/>
        </w:rPr>
        <w:t>lo</w:t>
      </w:r>
      <w:r>
        <w:rPr>
          <w:color w:val="231F20"/>
          <w:spacing w:val="-9"/>
          <w:sz w:val="18"/>
        </w:rPr>
        <w:t> </w:t>
      </w:r>
      <w:r>
        <w:rPr>
          <w:color w:val="231F20"/>
          <w:sz w:val="18"/>
        </w:rPr>
        <w:t>determinen</w:t>
      </w:r>
      <w:r>
        <w:rPr>
          <w:color w:val="231F20"/>
          <w:spacing w:val="-8"/>
          <w:sz w:val="18"/>
        </w:rPr>
        <w:t> </w:t>
      </w:r>
      <w:r>
        <w:rPr>
          <w:color w:val="231F20"/>
          <w:sz w:val="18"/>
        </w:rPr>
        <w:t>las</w:t>
      </w:r>
      <w:r>
        <w:rPr>
          <w:color w:val="231F20"/>
          <w:spacing w:val="-9"/>
          <w:sz w:val="18"/>
        </w:rPr>
        <w:t> </w:t>
      </w:r>
      <w:r>
        <w:rPr>
          <w:color w:val="231F20"/>
          <w:sz w:val="18"/>
        </w:rPr>
        <w:t>autoridades</w:t>
      </w:r>
      <w:r>
        <w:rPr>
          <w:color w:val="231F20"/>
          <w:spacing w:val="-9"/>
          <w:sz w:val="18"/>
        </w:rPr>
        <w:t> </w:t>
      </w:r>
      <w:r>
        <w:rPr>
          <w:color w:val="231F20"/>
          <w:sz w:val="18"/>
        </w:rPr>
        <w:t>del</w:t>
      </w:r>
      <w:r>
        <w:rPr>
          <w:color w:val="231F20"/>
          <w:spacing w:val="-8"/>
          <w:sz w:val="18"/>
        </w:rPr>
        <w:t> </w:t>
      </w:r>
      <w:r>
        <w:rPr>
          <w:color w:val="231F20"/>
          <w:sz w:val="18"/>
        </w:rPr>
        <w:t>sector</w:t>
      </w:r>
      <w:r>
        <w:rPr>
          <w:color w:val="231F20"/>
          <w:spacing w:val="-9"/>
          <w:sz w:val="18"/>
        </w:rPr>
        <w:t> </w:t>
      </w:r>
      <w:r>
        <w:rPr>
          <w:color w:val="231F20"/>
          <w:sz w:val="18"/>
        </w:rPr>
        <w:t>salud;</w:t>
      </w:r>
      <w:r>
        <w:rPr>
          <w:color w:val="231F20"/>
          <w:spacing w:val="-9"/>
          <w:sz w:val="18"/>
        </w:rPr>
        <w:t> </w:t>
      </w:r>
      <w:r>
        <w:rPr>
          <w:color w:val="231F20"/>
          <w:sz w:val="18"/>
        </w:rPr>
        <w:t>documento</w:t>
      </w:r>
      <w:r>
        <w:rPr>
          <w:color w:val="231F20"/>
          <w:spacing w:val="-8"/>
          <w:sz w:val="18"/>
        </w:rPr>
        <w:t> </w:t>
      </w:r>
      <w:r>
        <w:rPr>
          <w:color w:val="231F20"/>
          <w:sz w:val="18"/>
        </w:rPr>
        <w:t>remitido</w:t>
      </w:r>
    </w:p>
    <w:p>
      <w:pPr>
        <w:tabs>
          <w:tab w:pos="7376" w:val="left" w:leader="none"/>
        </w:tabs>
        <w:spacing w:before="8"/>
        <w:ind w:left="103" w:right="0" w:firstLine="0"/>
        <w:jc w:val="both"/>
        <w:rPr>
          <w:b/>
          <w:sz w:val="18"/>
        </w:rPr>
      </w:pPr>
      <w:r>
        <w:rPr/>
        <w:pict>
          <v:line style="position:absolute;mso-position-horizontal-relative:page;mso-position-vertical-relative:paragraph;z-index:-15838720" from="289.066986pt,8.552694pt" to="289.066986pt,8.552694pt" stroked="true" strokeweight="1pt" strokecolor="#231f20">
            <v:stroke dashstyle="solid"/>
            <w10:wrap type="none"/>
          </v:line>
        </w:pict>
      </w:r>
      <w:r>
        <w:rPr/>
        <w:pict>
          <v:line style="position:absolute;mso-position-horizontal-relative:page;mso-position-vertical-relative:paragraph;z-index:-15838208" from="393.321991pt,8.552694pt" to="393.321991pt,8.552694pt" stroked="true" strokeweight="1pt" strokecolor="#231f20">
            <v:stroke dashstyle="solid"/>
            <w10:wrap type="none"/>
          </v:line>
        </w:pict>
      </w:r>
      <w:r>
        <w:rPr>
          <w:color w:val="231F20"/>
          <w:position w:val="1"/>
          <w:sz w:val="18"/>
        </w:rPr>
        <w:t>por Tribunal de Justicia Administrativa del Estado</w:t>
      </w:r>
      <w:r>
        <w:rPr>
          <w:color w:val="231F20"/>
          <w:spacing w:val="-25"/>
          <w:position w:val="1"/>
          <w:sz w:val="18"/>
        </w:rPr>
        <w:t> </w:t>
      </w:r>
      <w:r>
        <w:rPr>
          <w:color w:val="231F20"/>
          <w:position w:val="1"/>
          <w:sz w:val="18"/>
        </w:rPr>
        <w:t>de</w:t>
      </w:r>
      <w:r>
        <w:rPr>
          <w:color w:val="231F20"/>
          <w:spacing w:val="-3"/>
          <w:position w:val="1"/>
          <w:sz w:val="18"/>
        </w:rPr>
        <w:t> </w:t>
      </w:r>
      <w:r>
        <w:rPr>
          <w:color w:val="231F20"/>
          <w:position w:val="1"/>
          <w:sz w:val="18"/>
        </w:rPr>
        <w:t>Guanajuato.</w:t>
      </w:r>
      <w:r>
        <w:rPr>
          <w:color w:val="231F20"/>
          <w:position w:val="1"/>
          <w:sz w:val="18"/>
          <w:u w:val="dotted" w:color="231F20"/>
        </w:rPr>
        <w:t> </w:t>
        <w:tab/>
      </w:r>
      <w:r>
        <w:rPr>
          <w:b/>
          <w:color w:val="231F20"/>
          <w:sz w:val="18"/>
        </w:rPr>
        <w:t>34</w:t>
      </w:r>
    </w:p>
    <w:p>
      <w:pPr>
        <w:spacing w:after="0"/>
        <w:jc w:val="both"/>
        <w:rPr>
          <w:sz w:val="18"/>
        </w:rPr>
        <w:sectPr>
          <w:type w:val="continuous"/>
          <w:pgSz w:w="9640" w:h="13040"/>
          <w:pgMar w:top="500" w:bottom="280" w:left="460" w:right="460"/>
        </w:sectPr>
      </w:pPr>
    </w:p>
    <w:p>
      <w:pPr>
        <w:spacing w:before="71"/>
        <w:ind w:left="112" w:right="0" w:firstLine="0"/>
        <w:jc w:val="left"/>
        <w:rPr>
          <w:b/>
          <w:sz w:val="18"/>
        </w:rPr>
      </w:pPr>
      <w:r>
        <w:rPr>
          <w:b/>
          <w:color w:val="231F20"/>
          <w:sz w:val="18"/>
        </w:rPr>
        <w:t>PAGINA 2</w:t>
      </w:r>
    </w:p>
    <w:p>
      <w:pPr>
        <w:spacing w:before="75"/>
        <w:ind w:left="113" w:right="0" w:firstLine="0"/>
        <w:jc w:val="left"/>
        <w:rPr>
          <w:b/>
          <w:sz w:val="18"/>
        </w:rPr>
      </w:pPr>
      <w:r>
        <w:rPr/>
        <w:br w:type="column"/>
      </w:r>
      <w:r>
        <w:rPr>
          <w:b/>
          <w:color w:val="231F20"/>
          <w:sz w:val="18"/>
        </w:rPr>
        <w:t>29 DE MAYO - 2020</w:t>
      </w:r>
    </w:p>
    <w:p>
      <w:pPr>
        <w:spacing w:before="75"/>
        <w:ind w:left="112" w:right="0" w:firstLine="0"/>
        <w:jc w:val="left"/>
        <w:rPr>
          <w:b/>
          <w:sz w:val="18"/>
        </w:rPr>
      </w:pPr>
      <w:r>
        <w:rPr/>
        <w:br w:type="column"/>
      </w:r>
      <w:r>
        <w:rPr>
          <w:b/>
          <w:color w:val="231F20"/>
          <w:sz w:val="18"/>
        </w:rPr>
        <w:t>PERIODICO OFICIAL</w:t>
      </w:r>
    </w:p>
    <w:p>
      <w:pPr>
        <w:spacing w:after="0"/>
        <w:jc w:val="left"/>
        <w:rPr>
          <w:sz w:val="18"/>
        </w:rPr>
        <w:sectPr>
          <w:pgSz w:w="9640" w:h="13040"/>
          <w:pgMar w:top="440" w:bottom="280" w:left="460" w:right="460"/>
          <w:cols w:num="3" w:equalWidth="0">
            <w:col w:w="1034" w:space="2407"/>
            <w:col w:w="1787" w:space="1481"/>
            <w:col w:w="2011"/>
          </w:cols>
        </w:sectPr>
      </w:pPr>
    </w:p>
    <w:p>
      <w:pPr>
        <w:pStyle w:val="BodyText"/>
        <w:spacing w:before="9"/>
        <w:rPr>
          <w:b/>
          <w:sz w:val="3"/>
        </w:rPr>
      </w:pPr>
    </w:p>
    <w:p>
      <w:pPr>
        <w:pStyle w:val="BodyText"/>
        <w:spacing w:line="80" w:lineRule="exact"/>
        <w:ind w:left="106"/>
        <w:rPr>
          <w:sz w:val="8"/>
        </w:rPr>
      </w:pPr>
      <w:r>
        <w:rPr>
          <w:position w:val="-1"/>
          <w:sz w:val="8"/>
        </w:rPr>
        <w:pict>
          <v:group style="width:424.6pt;height:4pt;mso-position-horizontal-relative:char;mso-position-vertical-relative:line" coordorigin="0,0" coordsize="8492,80">
            <v:line style="position:absolute" from="0,7" to="8492,7" stroked="true" strokeweight=".668pt" strokecolor="#231f20">
              <v:stroke dashstyle="solid"/>
            </v:line>
            <v:line style="position:absolute" from="0,73" to="8492,73" stroked="true" strokeweight=".668pt" strokecolor="#231f20">
              <v:stroke dashstyle="solid"/>
            </v:line>
          </v:group>
        </w:pict>
      </w:r>
      <w:r>
        <w:rPr>
          <w:position w:val="-1"/>
          <w:sz w:val="8"/>
        </w:rPr>
      </w:r>
    </w:p>
    <w:p>
      <w:pPr>
        <w:pStyle w:val="BodyText"/>
        <w:rPr>
          <w:b/>
          <w:sz w:val="13"/>
        </w:rPr>
      </w:pPr>
    </w:p>
    <w:p>
      <w:pPr>
        <w:spacing w:after="0"/>
        <w:rPr>
          <w:sz w:val="13"/>
        </w:rPr>
        <w:sectPr>
          <w:type w:val="continuous"/>
          <w:pgSz w:w="9640" w:h="13040"/>
          <w:pgMar w:top="500" w:bottom="280" w:left="460" w:right="460"/>
        </w:sectPr>
      </w:pPr>
    </w:p>
    <w:p>
      <w:pPr>
        <w:pStyle w:val="BodyText"/>
        <w:tabs>
          <w:tab w:pos="7437" w:val="left" w:leader="none"/>
        </w:tabs>
        <w:spacing w:line="252" w:lineRule="auto" w:before="94"/>
        <w:ind w:left="112" w:right="39"/>
        <w:jc w:val="both"/>
      </w:pPr>
      <w:r>
        <w:rPr/>
        <w:pict>
          <v:line style="position:absolute;mso-position-horizontal-relative:page;mso-position-vertical-relative:paragraph;z-index:-15837184" from="207.066101pt,59.210415pt" to="207.066101pt,59.210415pt" stroked="true" strokeweight="1pt" strokecolor="#231f20">
            <v:stroke dashstyle="solid"/>
            <w10:wrap type="none"/>
          </v:line>
        </w:pict>
      </w:r>
      <w:r>
        <w:rPr/>
        <w:pict>
          <v:line style="position:absolute;mso-position-horizontal-relative:page;mso-position-vertical-relative:paragraph;z-index:15737856" from="396.360107pt,59.210415pt" to="396.360107pt,59.210415pt" stroked="true" strokeweight="1pt" strokecolor="#231f20">
            <v:stroke dashstyle="solid"/>
            <w10:wrap type="none"/>
          </v:line>
        </w:pict>
      </w:r>
      <w:r>
        <w:rPr>
          <w:color w:val="231F20"/>
        </w:rPr>
        <w:t>ACUERDO</w:t>
      </w:r>
      <w:r>
        <w:rPr>
          <w:color w:val="231F20"/>
          <w:spacing w:val="-19"/>
        </w:rPr>
        <w:t> </w:t>
      </w:r>
      <w:r>
        <w:rPr>
          <w:color w:val="231F20"/>
        </w:rPr>
        <w:t>mediante</w:t>
      </w:r>
      <w:r>
        <w:rPr>
          <w:color w:val="231F20"/>
          <w:spacing w:val="-19"/>
        </w:rPr>
        <w:t> </w:t>
      </w:r>
      <w:r>
        <w:rPr>
          <w:color w:val="231F20"/>
        </w:rPr>
        <w:t>el</w:t>
      </w:r>
      <w:r>
        <w:rPr>
          <w:color w:val="231F20"/>
          <w:spacing w:val="-19"/>
        </w:rPr>
        <w:t> </w:t>
      </w:r>
      <w:r>
        <w:rPr>
          <w:color w:val="231F20"/>
        </w:rPr>
        <w:t>cual</w:t>
      </w:r>
      <w:r>
        <w:rPr>
          <w:color w:val="231F20"/>
          <w:spacing w:val="-19"/>
        </w:rPr>
        <w:t> </w:t>
      </w:r>
      <w:r>
        <w:rPr>
          <w:color w:val="231F20"/>
        </w:rPr>
        <w:t>se</w:t>
      </w:r>
      <w:r>
        <w:rPr>
          <w:color w:val="231F20"/>
          <w:spacing w:val="-18"/>
        </w:rPr>
        <w:t> </w:t>
      </w:r>
      <w:r>
        <w:rPr>
          <w:color w:val="231F20"/>
        </w:rPr>
        <w:t>establecen</w:t>
      </w:r>
      <w:r>
        <w:rPr>
          <w:color w:val="231F20"/>
          <w:spacing w:val="-19"/>
        </w:rPr>
        <w:t> </w:t>
      </w:r>
      <w:r>
        <w:rPr>
          <w:color w:val="231F20"/>
        </w:rPr>
        <w:t>las</w:t>
      </w:r>
      <w:r>
        <w:rPr>
          <w:color w:val="231F20"/>
          <w:spacing w:val="-19"/>
        </w:rPr>
        <w:t> </w:t>
      </w:r>
      <w:r>
        <w:rPr>
          <w:color w:val="231F20"/>
        </w:rPr>
        <w:t>medidas</w:t>
      </w:r>
      <w:r>
        <w:rPr>
          <w:color w:val="231F20"/>
          <w:spacing w:val="-19"/>
        </w:rPr>
        <w:t> </w:t>
      </w:r>
      <w:r>
        <w:rPr>
          <w:color w:val="231F20"/>
        </w:rPr>
        <w:t>complementarias</w:t>
      </w:r>
      <w:r>
        <w:rPr>
          <w:color w:val="231F20"/>
          <w:spacing w:val="-19"/>
        </w:rPr>
        <w:t> </w:t>
      </w:r>
      <w:r>
        <w:rPr>
          <w:color w:val="231F20"/>
        </w:rPr>
        <w:t>que</w:t>
      </w:r>
      <w:r>
        <w:rPr>
          <w:color w:val="231F20"/>
          <w:spacing w:val="-18"/>
        </w:rPr>
        <w:t> </w:t>
      </w:r>
      <w:r>
        <w:rPr>
          <w:color w:val="231F20"/>
        </w:rPr>
        <w:t>se</w:t>
      </w:r>
      <w:r>
        <w:rPr>
          <w:color w:val="231F20"/>
          <w:spacing w:val="-19"/>
        </w:rPr>
        <w:t> </w:t>
      </w:r>
      <w:r>
        <w:rPr>
          <w:color w:val="231F20"/>
        </w:rPr>
        <w:t>deberán implementar para la mitigación y control de los riesgos para la salud que implica la enfermedad por el virus SARS-CoV2 (COVID-19) para el personal y público en general en las instalaciones del Tribunal de Justicia Administrativa del Estado de Guanajuato y de sus unidades de defensoría</w:t>
      </w:r>
      <w:r>
        <w:rPr>
          <w:color w:val="231F20"/>
          <w:spacing w:val="-22"/>
        </w:rPr>
        <w:t> </w:t>
      </w:r>
      <w:r>
        <w:rPr>
          <w:color w:val="231F20"/>
        </w:rPr>
        <w:t>regionales.</w:t>
      </w:r>
      <w:r>
        <w:rPr>
          <w:color w:val="231F20"/>
          <w:spacing w:val="-5"/>
        </w:rPr>
        <w:t> </w:t>
      </w:r>
      <w:r>
        <w:rPr>
          <w:color w:val="231F20"/>
          <w:u w:val="dotted" w:color="231F20"/>
        </w:rPr>
        <w:t> </w:t>
        <w:tab/>
      </w:r>
    </w:p>
    <w:p>
      <w:pPr>
        <w:pStyle w:val="BodyText"/>
        <w:spacing w:before="3"/>
        <w:rPr>
          <w:sz w:val="20"/>
        </w:rPr>
      </w:pPr>
    </w:p>
    <w:p>
      <w:pPr>
        <w:pStyle w:val="BodyText"/>
        <w:tabs>
          <w:tab w:pos="7436" w:val="left" w:leader="none"/>
        </w:tabs>
        <w:spacing w:line="252" w:lineRule="auto"/>
        <w:ind w:left="112" w:right="40"/>
        <w:jc w:val="both"/>
      </w:pPr>
      <w:r>
        <w:rPr/>
        <w:pict>
          <v:line style="position:absolute;mso-position-horizontal-relative:page;mso-position-vertical-relative:paragraph;z-index:-15836160" from="227.281906pt,20.093113pt" to="227.281906pt,20.093113pt" stroked="true" strokeweight="1pt" strokecolor="#231f20">
            <v:stroke dashstyle="solid"/>
            <w10:wrap type="none"/>
          </v:line>
        </w:pict>
      </w:r>
      <w:r>
        <w:rPr/>
        <w:pict>
          <v:line style="position:absolute;mso-position-horizontal-relative:page;mso-position-vertical-relative:paragraph;z-index:15738880" from="396.360901pt,20.093113pt" to="396.360901pt,20.093113pt" stroked="true" strokeweight="1pt" strokecolor="#231f20">
            <v:stroke dashstyle="solid"/>
            <w10:wrap type="none"/>
          </v:line>
        </w:pict>
      </w:r>
      <w:r>
        <w:rPr>
          <w:color w:val="231F20"/>
        </w:rPr>
        <w:t>ACUERDO mediante el cual se establece el sistema de guardias derivado de la suspensión de las actuaciones</w:t>
      </w:r>
      <w:r>
        <w:rPr>
          <w:color w:val="231F20"/>
          <w:spacing w:val="-32"/>
        </w:rPr>
        <w:t> </w:t>
      </w:r>
      <w:r>
        <w:rPr>
          <w:color w:val="231F20"/>
        </w:rPr>
        <w:t>jurisdiccionales.</w:t>
      </w:r>
      <w:r>
        <w:rPr>
          <w:color w:val="231F20"/>
          <w:spacing w:val="-1"/>
        </w:rPr>
        <w:t> </w:t>
      </w:r>
      <w:r>
        <w:rPr>
          <w:color w:val="231F20"/>
          <w:u w:val="dotted" w:color="231F20"/>
        </w:rPr>
        <w:t> </w:t>
        <w:tab/>
      </w:r>
    </w:p>
    <w:p>
      <w:pPr>
        <w:pStyle w:val="BodyText"/>
        <w:spacing w:before="1"/>
        <w:rPr>
          <w:sz w:val="20"/>
        </w:rPr>
      </w:pPr>
    </w:p>
    <w:p>
      <w:pPr>
        <w:pStyle w:val="Heading1"/>
        <w:ind w:left="890" w:right="815"/>
        <w:jc w:val="center"/>
      </w:pPr>
      <w:r>
        <w:rPr>
          <w:color w:val="231F20"/>
        </w:rPr>
        <w:t>SUBSECRETARÍA DEL TRABAJO Y PREVISIÓN SOCIAL</w:t>
      </w:r>
    </w:p>
    <w:p>
      <w:pPr>
        <w:pStyle w:val="BodyText"/>
        <w:rPr>
          <w:b/>
          <w:sz w:val="21"/>
        </w:rPr>
      </w:pPr>
    </w:p>
    <w:p>
      <w:pPr>
        <w:pStyle w:val="BodyText"/>
        <w:tabs>
          <w:tab w:pos="7415" w:val="left" w:leader="none"/>
        </w:tabs>
        <w:spacing w:line="252" w:lineRule="auto"/>
        <w:ind w:left="112" w:right="39"/>
        <w:jc w:val="both"/>
      </w:pPr>
      <w:r>
        <w:rPr/>
        <w:pict>
          <v:line style="position:absolute;mso-position-horizontal-relative:page;mso-position-vertical-relative:paragraph;z-index:-15835136" from="307.218903pt,31.890882pt" to="307.218903pt,31.890882pt" stroked="true" strokeweight="1pt" strokecolor="#231f20">
            <v:stroke dashstyle="solid"/>
            <w10:wrap type="none"/>
          </v:line>
        </w:pict>
      </w:r>
      <w:r>
        <w:rPr/>
        <w:pict>
          <v:line style="position:absolute;mso-position-horizontal-relative:page;mso-position-vertical-relative:paragraph;z-index:15739904" from="395.316895pt,31.890882pt" to="395.316895pt,31.890882pt" stroked="true" strokeweight="1pt" strokecolor="#231f20">
            <v:stroke dashstyle="solid"/>
            <w10:wrap type="none"/>
          </v:line>
        </w:pict>
      </w:r>
      <w:r>
        <w:rPr>
          <w:color w:val="231F20"/>
        </w:rPr>
        <w:t>ACUERDO</w:t>
      </w:r>
      <w:r>
        <w:rPr>
          <w:color w:val="231F20"/>
          <w:spacing w:val="-33"/>
        </w:rPr>
        <w:t> </w:t>
      </w:r>
      <w:r>
        <w:rPr>
          <w:color w:val="231F20"/>
        </w:rPr>
        <w:t>mediante</w:t>
      </w:r>
      <w:r>
        <w:rPr>
          <w:color w:val="231F20"/>
          <w:spacing w:val="-33"/>
        </w:rPr>
        <w:t> </w:t>
      </w:r>
      <w:r>
        <w:rPr>
          <w:color w:val="231F20"/>
        </w:rPr>
        <w:t>el</w:t>
      </w:r>
      <w:r>
        <w:rPr>
          <w:color w:val="231F20"/>
          <w:spacing w:val="-32"/>
        </w:rPr>
        <w:t> </w:t>
      </w:r>
      <w:r>
        <w:rPr>
          <w:color w:val="231F20"/>
        </w:rPr>
        <w:t>cual</w:t>
      </w:r>
      <w:r>
        <w:rPr>
          <w:color w:val="231F20"/>
          <w:spacing w:val="-33"/>
        </w:rPr>
        <w:t> </w:t>
      </w:r>
      <w:r>
        <w:rPr>
          <w:color w:val="231F20"/>
        </w:rPr>
        <w:t>se</w:t>
      </w:r>
      <w:r>
        <w:rPr>
          <w:color w:val="231F20"/>
          <w:spacing w:val="-32"/>
        </w:rPr>
        <w:t> </w:t>
      </w:r>
      <w:r>
        <w:rPr>
          <w:color w:val="231F20"/>
        </w:rPr>
        <w:t>extiende</w:t>
      </w:r>
      <w:r>
        <w:rPr>
          <w:color w:val="231F20"/>
          <w:spacing w:val="-33"/>
        </w:rPr>
        <w:t> </w:t>
      </w:r>
      <w:r>
        <w:rPr>
          <w:color w:val="231F20"/>
        </w:rPr>
        <w:t>el</w:t>
      </w:r>
      <w:r>
        <w:rPr>
          <w:color w:val="231F20"/>
          <w:spacing w:val="-33"/>
        </w:rPr>
        <w:t> </w:t>
      </w:r>
      <w:r>
        <w:rPr>
          <w:color w:val="231F20"/>
        </w:rPr>
        <w:t>plazo</w:t>
      </w:r>
      <w:r>
        <w:rPr>
          <w:color w:val="231F20"/>
          <w:spacing w:val="-32"/>
        </w:rPr>
        <w:t> </w:t>
      </w:r>
      <w:r>
        <w:rPr>
          <w:color w:val="231F20"/>
        </w:rPr>
        <w:t>de</w:t>
      </w:r>
      <w:r>
        <w:rPr>
          <w:color w:val="231F20"/>
          <w:spacing w:val="-33"/>
        </w:rPr>
        <w:t> </w:t>
      </w:r>
      <w:r>
        <w:rPr>
          <w:color w:val="231F20"/>
        </w:rPr>
        <w:t>suspensión</w:t>
      </w:r>
      <w:r>
        <w:rPr>
          <w:color w:val="231F20"/>
          <w:spacing w:val="-32"/>
        </w:rPr>
        <w:t> </w:t>
      </w:r>
      <w:r>
        <w:rPr>
          <w:color w:val="231F20"/>
        </w:rPr>
        <w:t>por</w:t>
      </w:r>
      <w:r>
        <w:rPr>
          <w:color w:val="231F20"/>
          <w:spacing w:val="-33"/>
        </w:rPr>
        <w:t> </w:t>
      </w:r>
      <w:r>
        <w:rPr>
          <w:color w:val="231F20"/>
        </w:rPr>
        <w:t>el</w:t>
      </w:r>
      <w:r>
        <w:rPr>
          <w:color w:val="231F20"/>
          <w:spacing w:val="-33"/>
        </w:rPr>
        <w:t> </w:t>
      </w:r>
      <w:r>
        <w:rPr>
          <w:color w:val="231F20"/>
        </w:rPr>
        <w:t>periodo</w:t>
      </w:r>
      <w:r>
        <w:rPr>
          <w:color w:val="231F20"/>
          <w:spacing w:val="-32"/>
        </w:rPr>
        <w:t> </w:t>
      </w:r>
      <w:r>
        <w:rPr>
          <w:color w:val="231F20"/>
        </w:rPr>
        <w:t>comprendido del</w:t>
      </w:r>
      <w:r>
        <w:rPr>
          <w:color w:val="231F20"/>
          <w:spacing w:val="-18"/>
        </w:rPr>
        <w:t> </w:t>
      </w:r>
      <w:r>
        <w:rPr>
          <w:color w:val="231F20"/>
        </w:rPr>
        <w:t>1º</w:t>
      </w:r>
      <w:r>
        <w:rPr>
          <w:color w:val="231F20"/>
          <w:spacing w:val="-17"/>
        </w:rPr>
        <w:t> </w:t>
      </w:r>
      <w:r>
        <w:rPr>
          <w:color w:val="231F20"/>
        </w:rPr>
        <w:t>al</w:t>
      </w:r>
      <w:r>
        <w:rPr>
          <w:color w:val="231F20"/>
          <w:spacing w:val="-17"/>
        </w:rPr>
        <w:t> </w:t>
      </w:r>
      <w:r>
        <w:rPr>
          <w:color w:val="231F20"/>
        </w:rPr>
        <w:t>15</w:t>
      </w:r>
      <w:r>
        <w:rPr>
          <w:color w:val="231F20"/>
          <w:spacing w:val="-17"/>
        </w:rPr>
        <w:t> </w:t>
      </w:r>
      <w:r>
        <w:rPr>
          <w:color w:val="231F20"/>
        </w:rPr>
        <w:t>de</w:t>
      </w:r>
      <w:r>
        <w:rPr>
          <w:color w:val="231F20"/>
          <w:spacing w:val="-17"/>
        </w:rPr>
        <w:t> </w:t>
      </w:r>
      <w:r>
        <w:rPr>
          <w:color w:val="231F20"/>
        </w:rPr>
        <w:t>junio</w:t>
      </w:r>
      <w:r>
        <w:rPr>
          <w:color w:val="231F20"/>
          <w:spacing w:val="-17"/>
        </w:rPr>
        <w:t> </w:t>
      </w:r>
      <w:r>
        <w:rPr>
          <w:color w:val="231F20"/>
        </w:rPr>
        <w:t>del</w:t>
      </w:r>
      <w:r>
        <w:rPr>
          <w:color w:val="231F20"/>
          <w:spacing w:val="-17"/>
        </w:rPr>
        <w:t> </w:t>
      </w:r>
      <w:r>
        <w:rPr>
          <w:color w:val="231F20"/>
        </w:rPr>
        <w:t>presente</w:t>
      </w:r>
      <w:r>
        <w:rPr>
          <w:color w:val="231F20"/>
          <w:spacing w:val="-17"/>
        </w:rPr>
        <w:t> </w:t>
      </w:r>
      <w:r>
        <w:rPr>
          <w:color w:val="231F20"/>
        </w:rPr>
        <w:t>año,</w:t>
      </w:r>
      <w:r>
        <w:rPr>
          <w:color w:val="231F20"/>
          <w:spacing w:val="-17"/>
        </w:rPr>
        <w:t> </w:t>
      </w:r>
      <w:r>
        <w:rPr>
          <w:color w:val="231F20"/>
        </w:rPr>
        <w:t>para</w:t>
      </w:r>
      <w:r>
        <w:rPr>
          <w:color w:val="231F20"/>
          <w:spacing w:val="-17"/>
        </w:rPr>
        <w:t> </w:t>
      </w:r>
      <w:r>
        <w:rPr>
          <w:color w:val="231F20"/>
        </w:rPr>
        <w:t>actividades</w:t>
      </w:r>
      <w:r>
        <w:rPr>
          <w:color w:val="231F20"/>
          <w:spacing w:val="-17"/>
        </w:rPr>
        <w:t> </w:t>
      </w:r>
      <w:r>
        <w:rPr>
          <w:color w:val="231F20"/>
        </w:rPr>
        <w:t>en</w:t>
      </w:r>
      <w:r>
        <w:rPr>
          <w:color w:val="231F20"/>
          <w:spacing w:val="-17"/>
        </w:rPr>
        <w:t> </w:t>
      </w:r>
      <w:r>
        <w:rPr>
          <w:color w:val="231F20"/>
        </w:rPr>
        <w:t>sede</w:t>
      </w:r>
      <w:r>
        <w:rPr>
          <w:color w:val="231F20"/>
          <w:spacing w:val="-18"/>
        </w:rPr>
        <w:t> </w:t>
      </w:r>
      <w:r>
        <w:rPr>
          <w:color w:val="231F20"/>
        </w:rPr>
        <w:t>administrativa</w:t>
      </w:r>
      <w:r>
        <w:rPr>
          <w:color w:val="231F20"/>
          <w:spacing w:val="-17"/>
        </w:rPr>
        <w:t> </w:t>
      </w:r>
      <w:r>
        <w:rPr>
          <w:color w:val="231F20"/>
        </w:rPr>
        <w:t>del</w:t>
      </w:r>
      <w:r>
        <w:rPr>
          <w:color w:val="231F20"/>
          <w:spacing w:val="-17"/>
        </w:rPr>
        <w:t> </w:t>
      </w:r>
      <w:r>
        <w:rPr>
          <w:color w:val="231F20"/>
        </w:rPr>
        <w:t>Órgano Administrativo Sancionador y las acciones que se deriven de</w:t>
      </w:r>
      <w:r>
        <w:rPr>
          <w:color w:val="231F20"/>
          <w:spacing w:val="-27"/>
        </w:rPr>
        <w:t> </w:t>
      </w:r>
      <w:r>
        <w:rPr>
          <w:color w:val="231F20"/>
        </w:rPr>
        <w:t>este.</w:t>
      </w:r>
      <w:r>
        <w:rPr>
          <w:color w:val="231F20"/>
          <w:spacing w:val="-7"/>
        </w:rPr>
        <w:t> </w:t>
      </w:r>
      <w:r>
        <w:rPr>
          <w:color w:val="231F20"/>
          <w:u w:val="dotted" w:color="231F20"/>
        </w:rPr>
        <w:t> </w:t>
        <w:tab/>
      </w:r>
    </w:p>
    <w:p>
      <w:pPr>
        <w:pStyle w:val="BodyText"/>
        <w:spacing w:before="2"/>
        <w:rPr>
          <w:sz w:val="20"/>
        </w:rPr>
      </w:pPr>
    </w:p>
    <w:p>
      <w:pPr>
        <w:pStyle w:val="Heading1"/>
        <w:spacing w:line="252" w:lineRule="auto"/>
        <w:ind w:left="890" w:right="817"/>
        <w:jc w:val="center"/>
      </w:pPr>
      <w:r>
        <w:rPr>
          <w:color w:val="231F20"/>
        </w:rPr>
        <w:t>PROCURADURÍA ESTATAL DE PROTECCIÓN DE NIÑAS, NIÑOS Y ADOLESCENTES DEL ESTADO DE GUANAJUATO</w:t>
      </w:r>
    </w:p>
    <w:p>
      <w:pPr>
        <w:pStyle w:val="BodyText"/>
        <w:spacing w:before="1"/>
        <w:rPr>
          <w:b/>
          <w:sz w:val="20"/>
        </w:rPr>
      </w:pPr>
    </w:p>
    <w:p>
      <w:pPr>
        <w:pStyle w:val="BodyText"/>
        <w:tabs>
          <w:tab w:pos="7416" w:val="left" w:leader="none"/>
        </w:tabs>
        <w:spacing w:line="252" w:lineRule="auto"/>
        <w:ind w:left="112" w:right="38"/>
        <w:jc w:val="both"/>
      </w:pPr>
      <w:r>
        <w:rPr/>
        <w:pict>
          <v:line style="position:absolute;mso-position-horizontal-relative:page;mso-position-vertical-relative:paragraph;z-index:-15834112" from="94.620499pt,77.24128pt" to="94.620499pt,77.24128pt" stroked="true" strokeweight="1pt" strokecolor="#231f20">
            <v:stroke dashstyle="solid"/>
            <w10:wrap type="none"/>
          </v:line>
        </w:pict>
      </w:r>
      <w:r>
        <w:rPr/>
        <w:pict>
          <v:line style="position:absolute;mso-position-horizontal-relative:page;mso-position-vertical-relative:paragraph;z-index:15740928" from="395.316498pt,77.24128pt" to="395.316498pt,77.24128pt" stroked="true" strokeweight="1pt" strokecolor="#231f20">
            <v:stroke dashstyle="solid"/>
            <w10:wrap type="none"/>
          </v:line>
        </w:pict>
      </w:r>
      <w:r>
        <w:rPr>
          <w:color w:val="231F20"/>
        </w:rPr>
        <w:t>ACUERDO emitido por la Procuradora Estatal de Protección de Niñas, Niños y Adolescentes del Estado de Guanajuato, mediante el cual se suspenden los plazos y términos legales y reglamentarios establecidos en los ordenamientos, disposiciones normativas y reglas de operación aplicables, que regulan la práctica de actuaciones, diligencias y procedimientos administrativos a cargo de la Procuraduría Estatal de Protección</w:t>
      </w:r>
      <w:r>
        <w:rPr>
          <w:color w:val="231F20"/>
          <w:spacing w:val="-6"/>
        </w:rPr>
        <w:t> </w:t>
      </w:r>
      <w:r>
        <w:rPr>
          <w:color w:val="231F20"/>
        </w:rPr>
        <w:t>de</w:t>
      </w:r>
      <w:r>
        <w:rPr>
          <w:color w:val="231F20"/>
          <w:spacing w:val="-6"/>
        </w:rPr>
        <w:t> </w:t>
      </w:r>
      <w:r>
        <w:rPr>
          <w:color w:val="231F20"/>
        </w:rPr>
        <w:t>Niñas,</w:t>
      </w:r>
      <w:r>
        <w:rPr>
          <w:color w:val="231F20"/>
          <w:spacing w:val="-6"/>
        </w:rPr>
        <w:t> </w:t>
      </w:r>
      <w:r>
        <w:rPr>
          <w:color w:val="231F20"/>
        </w:rPr>
        <w:t>Niños</w:t>
      </w:r>
      <w:r>
        <w:rPr>
          <w:color w:val="231F20"/>
          <w:spacing w:val="-6"/>
        </w:rPr>
        <w:t> </w:t>
      </w:r>
      <w:r>
        <w:rPr>
          <w:color w:val="231F20"/>
        </w:rPr>
        <w:t>y</w:t>
      </w:r>
      <w:r>
        <w:rPr>
          <w:color w:val="231F20"/>
          <w:spacing w:val="-16"/>
        </w:rPr>
        <w:t> </w:t>
      </w:r>
      <w:r>
        <w:rPr>
          <w:color w:val="231F20"/>
        </w:rPr>
        <w:t>Adolescentes</w:t>
      </w:r>
      <w:r>
        <w:rPr>
          <w:color w:val="231F20"/>
          <w:spacing w:val="-6"/>
        </w:rPr>
        <w:t> </w:t>
      </w:r>
      <w:r>
        <w:rPr>
          <w:color w:val="231F20"/>
        </w:rPr>
        <w:t>del</w:t>
      </w:r>
      <w:r>
        <w:rPr>
          <w:color w:val="231F20"/>
          <w:spacing w:val="-5"/>
        </w:rPr>
        <w:t> </w:t>
      </w:r>
      <w:r>
        <w:rPr>
          <w:color w:val="231F20"/>
        </w:rPr>
        <w:t>Estado</w:t>
      </w:r>
      <w:r>
        <w:rPr>
          <w:color w:val="231F20"/>
          <w:spacing w:val="-6"/>
        </w:rPr>
        <w:t> </w:t>
      </w:r>
      <w:r>
        <w:rPr>
          <w:color w:val="231F20"/>
        </w:rPr>
        <w:t>de</w:t>
      </w:r>
      <w:r>
        <w:rPr>
          <w:color w:val="231F20"/>
          <w:spacing w:val="-6"/>
        </w:rPr>
        <w:t> </w:t>
      </w:r>
      <w:r>
        <w:rPr>
          <w:color w:val="231F20"/>
        </w:rPr>
        <w:t>Guanajuato</w:t>
      </w:r>
      <w:r>
        <w:rPr>
          <w:color w:val="231F20"/>
          <w:spacing w:val="-6"/>
        </w:rPr>
        <w:t> </w:t>
      </w:r>
      <w:r>
        <w:rPr>
          <w:color w:val="231F20"/>
        </w:rPr>
        <w:t>con</w:t>
      </w:r>
      <w:r>
        <w:rPr>
          <w:color w:val="231F20"/>
          <w:spacing w:val="-6"/>
        </w:rPr>
        <w:t> </w:t>
      </w:r>
      <w:r>
        <w:rPr>
          <w:color w:val="231F20"/>
        </w:rPr>
        <w:t>efectos</w:t>
      </w:r>
      <w:r>
        <w:rPr>
          <w:color w:val="231F20"/>
          <w:spacing w:val="-6"/>
        </w:rPr>
        <w:t> </w:t>
      </w:r>
      <w:r>
        <w:rPr>
          <w:color w:val="231F20"/>
        </w:rPr>
        <w:t>hacia los</w:t>
      </w:r>
      <w:r>
        <w:rPr>
          <w:color w:val="231F20"/>
          <w:spacing w:val="-15"/>
        </w:rPr>
        <w:t> </w:t>
      </w:r>
      <w:r>
        <w:rPr>
          <w:color w:val="231F20"/>
        </w:rPr>
        <w:t>particulares.</w:t>
      </w:r>
      <w:r>
        <w:rPr>
          <w:color w:val="231F20"/>
          <w:spacing w:val="-4"/>
        </w:rPr>
        <w:t> </w:t>
      </w:r>
      <w:r>
        <w:rPr>
          <w:color w:val="231F20"/>
          <w:u w:val="dotted" w:color="231F20"/>
        </w:rPr>
        <w:t> </w:t>
        <w:tab/>
      </w:r>
    </w:p>
    <w:p>
      <w:pPr>
        <w:pStyle w:val="BodyText"/>
        <w:spacing w:before="4"/>
        <w:rPr>
          <w:sz w:val="20"/>
        </w:rPr>
      </w:pPr>
    </w:p>
    <w:p>
      <w:pPr>
        <w:pStyle w:val="Heading1"/>
        <w:ind w:left="889" w:right="817"/>
        <w:jc w:val="center"/>
      </w:pPr>
      <w:r>
        <w:rPr>
          <w:color w:val="231F20"/>
        </w:rPr>
        <w:t>FONDOS GUANAJUATO DE FINANCIAMIENTO</w:t>
      </w:r>
    </w:p>
    <w:p>
      <w:pPr>
        <w:pStyle w:val="BodyText"/>
        <w:rPr>
          <w:b/>
          <w:sz w:val="21"/>
        </w:rPr>
      </w:pPr>
    </w:p>
    <w:p>
      <w:pPr>
        <w:pStyle w:val="BodyText"/>
        <w:tabs>
          <w:tab w:pos="7437" w:val="left" w:leader="none"/>
        </w:tabs>
        <w:spacing w:line="252" w:lineRule="auto" w:before="1"/>
        <w:ind w:left="112" w:right="38"/>
        <w:jc w:val="both"/>
      </w:pPr>
      <w:r>
        <w:rPr/>
        <w:pict>
          <v:line style="position:absolute;mso-position-horizontal-relative:page;mso-position-vertical-relative:paragraph;z-index:-15833088" from="108.000198pt,31.473783pt" to="108.000198pt,31.473783pt" stroked="true" strokeweight="1pt" strokecolor="#231f20">
            <v:stroke dashstyle="solid"/>
            <w10:wrap type="none"/>
          </v:line>
        </w:pict>
      </w:r>
      <w:r>
        <w:rPr/>
        <w:pict>
          <v:line style="position:absolute;mso-position-horizontal-relative:page;mso-position-vertical-relative:paragraph;z-index:15741952" from="396.360199pt,31.473783pt" to="396.360199pt,31.473783pt" stroked="true" strokeweight="1pt" strokecolor="#231f20">
            <v:stroke dashstyle="solid"/>
            <w10:wrap type="none"/>
          </v:line>
        </w:pict>
      </w:r>
      <w:r>
        <w:rPr>
          <w:color w:val="231F20"/>
        </w:rPr>
        <w:t>ACUERDO</w:t>
      </w:r>
      <w:r>
        <w:rPr>
          <w:color w:val="231F20"/>
          <w:spacing w:val="-6"/>
        </w:rPr>
        <w:t> </w:t>
      </w:r>
      <w:r>
        <w:rPr>
          <w:color w:val="231F20"/>
        </w:rPr>
        <w:t>Modificatorio</w:t>
      </w:r>
      <w:r>
        <w:rPr>
          <w:color w:val="231F20"/>
          <w:spacing w:val="-5"/>
        </w:rPr>
        <w:t> </w:t>
      </w:r>
      <w:r>
        <w:rPr>
          <w:color w:val="231F20"/>
        </w:rPr>
        <w:t>de</w:t>
      </w:r>
      <w:r>
        <w:rPr>
          <w:color w:val="231F20"/>
          <w:spacing w:val="-6"/>
        </w:rPr>
        <w:t> </w:t>
      </w:r>
      <w:r>
        <w:rPr>
          <w:color w:val="231F20"/>
        </w:rPr>
        <w:t>las</w:t>
      </w:r>
      <w:r>
        <w:rPr>
          <w:color w:val="231F20"/>
          <w:spacing w:val="-5"/>
        </w:rPr>
        <w:t> </w:t>
      </w:r>
      <w:r>
        <w:rPr>
          <w:color w:val="231F20"/>
        </w:rPr>
        <w:t>Reglas</w:t>
      </w:r>
      <w:r>
        <w:rPr>
          <w:color w:val="231F20"/>
          <w:spacing w:val="-6"/>
        </w:rPr>
        <w:t> </w:t>
      </w:r>
      <w:r>
        <w:rPr>
          <w:color w:val="231F20"/>
        </w:rPr>
        <w:t>de</w:t>
      </w:r>
      <w:r>
        <w:rPr>
          <w:color w:val="231F20"/>
          <w:spacing w:val="-5"/>
        </w:rPr>
        <w:t> </w:t>
      </w:r>
      <w:r>
        <w:rPr>
          <w:color w:val="231F20"/>
        </w:rPr>
        <w:t>Operación</w:t>
      </w:r>
      <w:r>
        <w:rPr>
          <w:color w:val="231F20"/>
          <w:spacing w:val="-6"/>
        </w:rPr>
        <w:t> </w:t>
      </w:r>
      <w:r>
        <w:rPr>
          <w:color w:val="231F20"/>
        </w:rPr>
        <w:t>del</w:t>
      </w:r>
      <w:r>
        <w:rPr>
          <w:color w:val="231F20"/>
          <w:spacing w:val="-5"/>
        </w:rPr>
        <w:t> </w:t>
      </w:r>
      <w:r>
        <w:rPr>
          <w:color w:val="231F20"/>
        </w:rPr>
        <w:t>Programa</w:t>
      </w:r>
      <w:r>
        <w:rPr>
          <w:color w:val="231F20"/>
          <w:spacing w:val="-6"/>
        </w:rPr>
        <w:t> </w:t>
      </w:r>
      <w:r>
        <w:rPr>
          <w:color w:val="231F20"/>
        </w:rPr>
        <w:t>"Mi</w:t>
      </w:r>
      <w:r>
        <w:rPr>
          <w:color w:val="231F20"/>
          <w:spacing w:val="-5"/>
        </w:rPr>
        <w:t> </w:t>
      </w:r>
      <w:r>
        <w:rPr>
          <w:color w:val="231F20"/>
        </w:rPr>
        <w:t>Negocio</w:t>
      </w:r>
      <w:r>
        <w:rPr>
          <w:color w:val="231F20"/>
          <w:spacing w:val="-6"/>
        </w:rPr>
        <w:t> </w:t>
      </w:r>
      <w:r>
        <w:rPr>
          <w:color w:val="231F20"/>
        </w:rPr>
        <w:t>Sigue", para</w:t>
      </w:r>
      <w:r>
        <w:rPr>
          <w:color w:val="231F20"/>
          <w:spacing w:val="-17"/>
        </w:rPr>
        <w:t> </w:t>
      </w:r>
      <w:r>
        <w:rPr>
          <w:color w:val="231F20"/>
        </w:rPr>
        <w:t>el</w:t>
      </w:r>
      <w:r>
        <w:rPr>
          <w:color w:val="231F20"/>
          <w:spacing w:val="-16"/>
        </w:rPr>
        <w:t> </w:t>
      </w:r>
      <w:r>
        <w:rPr>
          <w:color w:val="231F20"/>
        </w:rPr>
        <w:t>Ejercicio</w:t>
      </w:r>
      <w:r>
        <w:rPr>
          <w:color w:val="231F20"/>
          <w:spacing w:val="-16"/>
        </w:rPr>
        <w:t> </w:t>
      </w:r>
      <w:r>
        <w:rPr>
          <w:color w:val="231F20"/>
        </w:rPr>
        <w:t>Fiscal</w:t>
      </w:r>
      <w:r>
        <w:rPr>
          <w:color w:val="231F20"/>
          <w:spacing w:val="-16"/>
        </w:rPr>
        <w:t> </w:t>
      </w:r>
      <w:r>
        <w:rPr>
          <w:color w:val="231F20"/>
        </w:rPr>
        <w:t>2020,</w:t>
      </w:r>
      <w:r>
        <w:rPr>
          <w:color w:val="231F20"/>
          <w:spacing w:val="-16"/>
        </w:rPr>
        <w:t> </w:t>
      </w:r>
      <w:r>
        <w:rPr>
          <w:color w:val="231F20"/>
        </w:rPr>
        <w:t>emitido</w:t>
      </w:r>
      <w:r>
        <w:rPr>
          <w:color w:val="231F20"/>
          <w:spacing w:val="-16"/>
        </w:rPr>
        <w:t> </w:t>
      </w:r>
      <w:r>
        <w:rPr>
          <w:color w:val="231F20"/>
        </w:rPr>
        <w:t>por</w:t>
      </w:r>
      <w:r>
        <w:rPr>
          <w:color w:val="231F20"/>
          <w:spacing w:val="-17"/>
        </w:rPr>
        <w:t> </w:t>
      </w:r>
      <w:r>
        <w:rPr>
          <w:color w:val="231F20"/>
        </w:rPr>
        <w:t>el</w:t>
      </w:r>
      <w:r>
        <w:rPr>
          <w:color w:val="231F20"/>
          <w:spacing w:val="-16"/>
        </w:rPr>
        <w:t> </w:t>
      </w:r>
      <w:r>
        <w:rPr>
          <w:color w:val="231F20"/>
        </w:rPr>
        <w:t>Fideicomiso</w:t>
      </w:r>
      <w:r>
        <w:rPr>
          <w:color w:val="231F20"/>
          <w:spacing w:val="-16"/>
        </w:rPr>
        <w:t> </w:t>
      </w:r>
      <w:r>
        <w:rPr>
          <w:color w:val="231F20"/>
        </w:rPr>
        <w:t>denominado</w:t>
      </w:r>
      <w:r>
        <w:rPr>
          <w:color w:val="231F20"/>
          <w:spacing w:val="-15"/>
        </w:rPr>
        <w:t> </w:t>
      </w:r>
      <w:r>
        <w:rPr>
          <w:color w:val="231F20"/>
        </w:rPr>
        <w:t>Fondos</w:t>
      </w:r>
      <w:r>
        <w:rPr>
          <w:color w:val="231F20"/>
          <w:spacing w:val="-16"/>
        </w:rPr>
        <w:t> </w:t>
      </w:r>
      <w:r>
        <w:rPr>
          <w:color w:val="231F20"/>
        </w:rPr>
        <w:t>Guanajuato de</w:t>
      </w:r>
      <w:r>
        <w:rPr>
          <w:color w:val="231F20"/>
          <w:spacing w:val="-2"/>
        </w:rPr>
        <w:t> </w:t>
      </w:r>
      <w:r>
        <w:rPr>
          <w:color w:val="231F20"/>
        </w:rPr>
        <w:t>Financiamiento.</w:t>
      </w:r>
      <w:r>
        <w:rPr>
          <w:color w:val="231F20"/>
          <w:spacing w:val="-12"/>
        </w:rPr>
        <w:t> </w:t>
      </w:r>
      <w:r>
        <w:rPr>
          <w:color w:val="231F20"/>
          <w:u w:val="dotted" w:color="231F20"/>
        </w:rPr>
        <w:t> </w:t>
        <w:tab/>
      </w:r>
    </w:p>
    <w:p>
      <w:pPr>
        <w:pStyle w:val="BodyText"/>
        <w:spacing w:before="1"/>
        <w:rPr>
          <w:sz w:val="20"/>
        </w:rPr>
      </w:pPr>
    </w:p>
    <w:p>
      <w:pPr>
        <w:pStyle w:val="BodyText"/>
        <w:tabs>
          <w:tab w:pos="7436" w:val="left" w:leader="none"/>
        </w:tabs>
        <w:spacing w:line="252" w:lineRule="auto"/>
        <w:ind w:left="112" w:right="38"/>
        <w:jc w:val="both"/>
      </w:pPr>
      <w:r>
        <w:rPr/>
        <w:pict>
          <v:line style="position:absolute;mso-position-horizontal-relative:page;mso-position-vertical-relative:paragraph;z-index:-15832064" from="107.291496pt,31.203283pt" to="107.291496pt,31.203283pt" stroked="true" strokeweight="1pt" strokecolor="#231f20">
            <v:stroke dashstyle="solid"/>
            <w10:wrap type="none"/>
          </v:line>
        </w:pict>
      </w:r>
      <w:r>
        <w:rPr/>
        <w:pict>
          <v:line style="position:absolute;mso-position-horizontal-relative:page;mso-position-vertical-relative:paragraph;z-index:15742976" from="396.360504pt,31.203283pt" to="396.360504pt,31.203283pt" stroked="true" strokeweight="1pt" strokecolor="#231f20">
            <v:stroke dashstyle="solid"/>
            <w10:wrap type="none"/>
          </v:line>
        </w:pict>
      </w:r>
      <w:r>
        <w:rPr>
          <w:color w:val="231F20"/>
        </w:rPr>
        <w:t>ACUERDO Modificatorio de las Reglas de Operación del Programa "Mi Nómina Sigue", para</w:t>
      </w:r>
      <w:r>
        <w:rPr>
          <w:color w:val="231F20"/>
          <w:spacing w:val="-17"/>
        </w:rPr>
        <w:t> </w:t>
      </w:r>
      <w:r>
        <w:rPr>
          <w:color w:val="231F20"/>
        </w:rPr>
        <w:t>el</w:t>
      </w:r>
      <w:r>
        <w:rPr>
          <w:color w:val="231F20"/>
          <w:spacing w:val="-16"/>
        </w:rPr>
        <w:t> </w:t>
      </w:r>
      <w:r>
        <w:rPr>
          <w:color w:val="231F20"/>
        </w:rPr>
        <w:t>Ejercicio</w:t>
      </w:r>
      <w:r>
        <w:rPr>
          <w:color w:val="231F20"/>
          <w:spacing w:val="-16"/>
        </w:rPr>
        <w:t> </w:t>
      </w:r>
      <w:r>
        <w:rPr>
          <w:color w:val="231F20"/>
        </w:rPr>
        <w:t>Fiscal</w:t>
      </w:r>
      <w:r>
        <w:rPr>
          <w:color w:val="231F20"/>
          <w:spacing w:val="-16"/>
        </w:rPr>
        <w:t> </w:t>
      </w:r>
      <w:r>
        <w:rPr>
          <w:color w:val="231F20"/>
        </w:rPr>
        <w:t>2020,</w:t>
      </w:r>
      <w:r>
        <w:rPr>
          <w:color w:val="231F20"/>
          <w:spacing w:val="-16"/>
        </w:rPr>
        <w:t> </w:t>
      </w:r>
      <w:r>
        <w:rPr>
          <w:color w:val="231F20"/>
        </w:rPr>
        <w:t>emitido</w:t>
      </w:r>
      <w:r>
        <w:rPr>
          <w:color w:val="231F20"/>
          <w:spacing w:val="-16"/>
        </w:rPr>
        <w:t> </w:t>
      </w:r>
      <w:r>
        <w:rPr>
          <w:color w:val="231F20"/>
        </w:rPr>
        <w:t>por</w:t>
      </w:r>
      <w:r>
        <w:rPr>
          <w:color w:val="231F20"/>
          <w:spacing w:val="-17"/>
        </w:rPr>
        <w:t> </w:t>
      </w:r>
      <w:r>
        <w:rPr>
          <w:color w:val="231F20"/>
        </w:rPr>
        <w:t>el</w:t>
      </w:r>
      <w:r>
        <w:rPr>
          <w:color w:val="231F20"/>
          <w:spacing w:val="-16"/>
        </w:rPr>
        <w:t> </w:t>
      </w:r>
      <w:r>
        <w:rPr>
          <w:color w:val="231F20"/>
        </w:rPr>
        <w:t>Fideicomiso</w:t>
      </w:r>
      <w:r>
        <w:rPr>
          <w:color w:val="231F20"/>
          <w:spacing w:val="-16"/>
        </w:rPr>
        <w:t> </w:t>
      </w:r>
      <w:r>
        <w:rPr>
          <w:color w:val="231F20"/>
        </w:rPr>
        <w:t>denominado</w:t>
      </w:r>
      <w:r>
        <w:rPr>
          <w:color w:val="231F20"/>
          <w:spacing w:val="-15"/>
        </w:rPr>
        <w:t> </w:t>
      </w:r>
      <w:r>
        <w:rPr>
          <w:color w:val="231F20"/>
        </w:rPr>
        <w:t>Fondos</w:t>
      </w:r>
      <w:r>
        <w:rPr>
          <w:color w:val="231F20"/>
          <w:spacing w:val="-16"/>
        </w:rPr>
        <w:t> </w:t>
      </w:r>
      <w:r>
        <w:rPr>
          <w:color w:val="231F20"/>
        </w:rPr>
        <w:t>Guanajuato de</w:t>
      </w:r>
      <w:r>
        <w:rPr>
          <w:color w:val="231F20"/>
          <w:spacing w:val="-2"/>
        </w:rPr>
        <w:t> </w:t>
      </w:r>
      <w:r>
        <w:rPr>
          <w:color w:val="231F20"/>
        </w:rPr>
        <w:t>Financiamiento.</w:t>
      </w:r>
      <w:r>
        <w:rPr>
          <w:color w:val="231F20"/>
          <w:spacing w:val="-26"/>
        </w:rPr>
        <w:t> </w:t>
      </w:r>
      <w:r>
        <w:rPr>
          <w:color w:val="231F20"/>
          <w:u w:val="dotted" w:color="231F20"/>
        </w:rPr>
        <w:t> </w:t>
        <w:tab/>
      </w:r>
    </w:p>
    <w:p>
      <w:pPr>
        <w:pStyle w:val="BodyText"/>
        <w:spacing w:before="2"/>
        <w:rPr>
          <w:sz w:val="20"/>
        </w:rPr>
      </w:pPr>
    </w:p>
    <w:p>
      <w:pPr>
        <w:pStyle w:val="Heading1"/>
        <w:ind w:left="888" w:right="817"/>
        <w:jc w:val="center"/>
      </w:pPr>
      <w:r>
        <w:rPr>
          <w:color w:val="231F20"/>
        </w:rPr>
        <w:t>PRESIDENCIA MUNICIPAL – CORTAZAR, GTO.</w:t>
      </w:r>
    </w:p>
    <w:p>
      <w:pPr>
        <w:pStyle w:val="BodyText"/>
        <w:rPr>
          <w:b/>
          <w:sz w:val="21"/>
        </w:rPr>
      </w:pPr>
    </w:p>
    <w:p>
      <w:pPr>
        <w:pStyle w:val="BodyText"/>
        <w:tabs>
          <w:tab w:pos="7444" w:val="left" w:leader="none"/>
        </w:tabs>
        <w:spacing w:line="252" w:lineRule="auto"/>
        <w:ind w:left="112" w:right="39"/>
        <w:jc w:val="both"/>
      </w:pPr>
      <w:r>
        <w:rPr/>
        <w:pict>
          <v:line style="position:absolute;mso-position-horizontal-relative:page;mso-position-vertical-relative:paragraph;z-index:15743488" from="332.163788pt,32.493183pt" to="332.163788pt,32.493183pt" stroked="true" strokeweight="1.0pt" strokecolor="#231f20">
            <v:stroke dashstyle="solid"/>
            <w10:wrap type="none"/>
          </v:line>
        </w:pict>
      </w:r>
      <w:r>
        <w:rPr/>
        <w:pict>
          <v:line style="position:absolute;mso-position-horizontal-relative:page;mso-position-vertical-relative:paragraph;z-index:15744000" from="396.701813pt,32.493183pt" to="396.701813pt,32.493183pt" stroked="true" strokeweight="1.0pt" strokecolor="#231f20">
            <v:stroke dashstyle="solid"/>
            <w10:wrap type="none"/>
          </v:line>
        </w:pict>
      </w:r>
      <w:r>
        <w:rPr>
          <w:color w:val="231F20"/>
        </w:rPr>
        <w:t>ACUERDO</w:t>
      </w:r>
      <w:r>
        <w:rPr>
          <w:color w:val="231F20"/>
          <w:spacing w:val="-15"/>
        </w:rPr>
        <w:t> </w:t>
      </w:r>
      <w:r>
        <w:rPr>
          <w:color w:val="231F20"/>
        </w:rPr>
        <w:t>del</w:t>
      </w:r>
      <w:r>
        <w:rPr>
          <w:color w:val="231F20"/>
          <w:spacing w:val="-14"/>
        </w:rPr>
        <w:t> </w:t>
      </w:r>
      <w:r>
        <w:rPr>
          <w:color w:val="231F20"/>
        </w:rPr>
        <w:t>H.</w:t>
      </w:r>
      <w:r>
        <w:rPr>
          <w:color w:val="231F20"/>
          <w:spacing w:val="-25"/>
        </w:rPr>
        <w:t> </w:t>
      </w:r>
      <w:r>
        <w:rPr>
          <w:color w:val="231F20"/>
        </w:rPr>
        <w:t>Ayuntamiento</w:t>
      </w:r>
      <w:r>
        <w:rPr>
          <w:color w:val="231F20"/>
          <w:spacing w:val="-15"/>
        </w:rPr>
        <w:t> </w:t>
      </w:r>
      <w:r>
        <w:rPr>
          <w:color w:val="231F20"/>
        </w:rPr>
        <w:t>de</w:t>
      </w:r>
      <w:r>
        <w:rPr>
          <w:color w:val="231F20"/>
          <w:spacing w:val="-14"/>
        </w:rPr>
        <w:t> </w:t>
      </w:r>
      <w:r>
        <w:rPr>
          <w:color w:val="231F20"/>
          <w:spacing w:val="-2"/>
        </w:rPr>
        <w:t>Cortazar,</w:t>
      </w:r>
      <w:r>
        <w:rPr>
          <w:color w:val="231F20"/>
          <w:spacing w:val="-14"/>
        </w:rPr>
        <w:t> </w:t>
      </w:r>
      <w:r>
        <w:rPr>
          <w:color w:val="231F20"/>
        </w:rPr>
        <w:t>Guanajuato,</w:t>
      </w:r>
      <w:r>
        <w:rPr>
          <w:color w:val="231F20"/>
          <w:spacing w:val="-15"/>
        </w:rPr>
        <w:t> </w:t>
      </w:r>
      <w:r>
        <w:rPr>
          <w:color w:val="231F20"/>
        </w:rPr>
        <w:t>mediante</w:t>
      </w:r>
      <w:r>
        <w:rPr>
          <w:color w:val="231F20"/>
          <w:spacing w:val="-14"/>
        </w:rPr>
        <w:t> </w:t>
      </w:r>
      <w:r>
        <w:rPr>
          <w:color w:val="231F20"/>
        </w:rPr>
        <w:t>el</w:t>
      </w:r>
      <w:r>
        <w:rPr>
          <w:color w:val="231F20"/>
          <w:spacing w:val="-14"/>
        </w:rPr>
        <w:t> </w:t>
      </w:r>
      <w:r>
        <w:rPr>
          <w:color w:val="231F20"/>
        </w:rPr>
        <w:t>cual</w:t>
      </w:r>
      <w:r>
        <w:rPr>
          <w:color w:val="231F20"/>
          <w:spacing w:val="-15"/>
        </w:rPr>
        <w:t> </w:t>
      </w:r>
      <w:r>
        <w:rPr>
          <w:color w:val="231F20"/>
        </w:rPr>
        <w:t>se</w:t>
      </w:r>
      <w:r>
        <w:rPr>
          <w:color w:val="231F20"/>
          <w:spacing w:val="-14"/>
        </w:rPr>
        <w:t> </w:t>
      </w:r>
      <w:r>
        <w:rPr>
          <w:color w:val="231F20"/>
        </w:rPr>
        <w:t>aprueba</w:t>
      </w:r>
      <w:r>
        <w:rPr>
          <w:color w:val="231F20"/>
          <w:spacing w:val="-14"/>
        </w:rPr>
        <w:t> </w:t>
      </w:r>
      <w:r>
        <w:rPr>
          <w:color w:val="231F20"/>
        </w:rPr>
        <w:t>el Decreto</w:t>
      </w:r>
      <w:r>
        <w:rPr>
          <w:color w:val="231F20"/>
          <w:spacing w:val="-12"/>
        </w:rPr>
        <w:t> </w:t>
      </w:r>
      <w:r>
        <w:rPr>
          <w:color w:val="231F20"/>
        </w:rPr>
        <w:t>Municipal</w:t>
      </w:r>
      <w:r>
        <w:rPr>
          <w:color w:val="231F20"/>
          <w:spacing w:val="-11"/>
        </w:rPr>
        <w:t> </w:t>
      </w:r>
      <w:r>
        <w:rPr>
          <w:color w:val="231F20"/>
        </w:rPr>
        <w:t>mediante</w:t>
      </w:r>
      <w:r>
        <w:rPr>
          <w:color w:val="231F20"/>
          <w:spacing w:val="-10"/>
        </w:rPr>
        <w:t> </w:t>
      </w:r>
      <w:r>
        <w:rPr>
          <w:color w:val="231F20"/>
        </w:rPr>
        <w:t>el</w:t>
      </w:r>
      <w:r>
        <w:rPr>
          <w:color w:val="231F20"/>
          <w:spacing w:val="-12"/>
        </w:rPr>
        <w:t> </w:t>
      </w:r>
      <w:r>
        <w:rPr>
          <w:color w:val="231F20"/>
        </w:rPr>
        <w:t>cual</w:t>
      </w:r>
      <w:r>
        <w:rPr>
          <w:color w:val="231F20"/>
          <w:spacing w:val="-11"/>
        </w:rPr>
        <w:t> </w:t>
      </w:r>
      <w:r>
        <w:rPr>
          <w:color w:val="231F20"/>
        </w:rPr>
        <w:t>se</w:t>
      </w:r>
      <w:r>
        <w:rPr>
          <w:color w:val="231F20"/>
          <w:spacing w:val="-11"/>
        </w:rPr>
        <w:t> </w:t>
      </w:r>
      <w:r>
        <w:rPr>
          <w:color w:val="231F20"/>
        </w:rPr>
        <w:t>establecen</w:t>
      </w:r>
      <w:r>
        <w:rPr>
          <w:color w:val="231F20"/>
          <w:spacing w:val="-10"/>
        </w:rPr>
        <w:t> </w:t>
      </w:r>
      <w:r>
        <w:rPr>
          <w:color w:val="231F20"/>
        </w:rPr>
        <w:t>acciones</w:t>
      </w:r>
      <w:r>
        <w:rPr>
          <w:color w:val="231F20"/>
          <w:spacing w:val="-11"/>
        </w:rPr>
        <w:t> </w:t>
      </w:r>
      <w:r>
        <w:rPr>
          <w:color w:val="231F20"/>
        </w:rPr>
        <w:t>extraordinarias</w:t>
      </w:r>
      <w:r>
        <w:rPr>
          <w:color w:val="231F20"/>
          <w:spacing w:val="-10"/>
        </w:rPr>
        <w:t> </w:t>
      </w:r>
      <w:r>
        <w:rPr>
          <w:color w:val="231F20"/>
        </w:rPr>
        <w:t>para</w:t>
      </w:r>
      <w:r>
        <w:rPr>
          <w:color w:val="231F20"/>
          <w:spacing w:val="-11"/>
        </w:rPr>
        <w:t> </w:t>
      </w:r>
      <w:r>
        <w:rPr>
          <w:color w:val="231F20"/>
        </w:rPr>
        <w:t>atender la emergencia sanitaria generada por el virus SARS-CoV2,</w:t>
      </w:r>
      <w:r>
        <w:rPr>
          <w:color w:val="231F20"/>
          <w:spacing w:val="-25"/>
        </w:rPr>
        <w:t> </w:t>
      </w:r>
      <w:r>
        <w:rPr>
          <w:color w:val="231F20"/>
        </w:rPr>
        <w:t>(COVID-19).</w:t>
      </w:r>
      <w:r>
        <w:rPr>
          <w:color w:val="231F20"/>
          <w:spacing w:val="5"/>
        </w:rPr>
        <w:t> </w:t>
      </w:r>
      <w:r>
        <w:rPr>
          <w:color w:val="231F20"/>
          <w:u w:val="dotted" w:color="231F20"/>
        </w:rPr>
        <w:t> </w:t>
        <w:tab/>
      </w:r>
    </w:p>
    <w:p>
      <w:pPr>
        <w:pStyle w:val="BodyText"/>
        <w:spacing w:before="2"/>
        <w:rPr>
          <w:sz w:val="20"/>
        </w:rPr>
      </w:pPr>
    </w:p>
    <w:p>
      <w:pPr>
        <w:pStyle w:val="Heading1"/>
        <w:ind w:left="888" w:right="817"/>
        <w:jc w:val="center"/>
      </w:pPr>
      <w:r>
        <w:rPr>
          <w:color w:val="231F20"/>
        </w:rPr>
        <w:t>PRESIDENCIA MUNICIPAL – DOCTOR MORA, GTO.</w:t>
      </w:r>
    </w:p>
    <w:p>
      <w:pPr>
        <w:pStyle w:val="BodyText"/>
        <w:rPr>
          <w:b/>
          <w:sz w:val="21"/>
        </w:rPr>
      </w:pPr>
    </w:p>
    <w:p>
      <w:pPr>
        <w:pStyle w:val="BodyText"/>
        <w:ind w:left="112"/>
      </w:pPr>
      <w:r>
        <w:rPr>
          <w:color w:val="231F20"/>
        </w:rPr>
        <w:t>REGLAMENTO</w:t>
      </w:r>
      <w:r>
        <w:rPr>
          <w:color w:val="231F20"/>
          <w:spacing w:val="-15"/>
        </w:rPr>
        <w:t> </w:t>
      </w:r>
      <w:r>
        <w:rPr>
          <w:color w:val="231F20"/>
        </w:rPr>
        <w:t>del</w:t>
      </w:r>
      <w:r>
        <w:rPr>
          <w:color w:val="231F20"/>
          <w:spacing w:val="-15"/>
        </w:rPr>
        <w:t> </w:t>
      </w:r>
      <w:r>
        <w:rPr>
          <w:color w:val="231F20"/>
        </w:rPr>
        <w:t>Servicio</w:t>
      </w:r>
      <w:r>
        <w:rPr>
          <w:color w:val="231F20"/>
          <w:spacing w:val="-15"/>
        </w:rPr>
        <w:t> </w:t>
      </w:r>
      <w:r>
        <w:rPr>
          <w:color w:val="231F20"/>
        </w:rPr>
        <w:t>Profesional</w:t>
      </w:r>
      <w:r>
        <w:rPr>
          <w:color w:val="231F20"/>
          <w:spacing w:val="-14"/>
        </w:rPr>
        <w:t> </w:t>
      </w:r>
      <w:r>
        <w:rPr>
          <w:color w:val="231F20"/>
        </w:rPr>
        <w:t>de</w:t>
      </w:r>
      <w:r>
        <w:rPr>
          <w:color w:val="231F20"/>
          <w:spacing w:val="-15"/>
        </w:rPr>
        <w:t> </w:t>
      </w:r>
      <w:r>
        <w:rPr>
          <w:color w:val="231F20"/>
        </w:rPr>
        <w:t>Carrera</w:t>
      </w:r>
      <w:r>
        <w:rPr>
          <w:color w:val="231F20"/>
          <w:spacing w:val="-15"/>
        </w:rPr>
        <w:t> </w:t>
      </w:r>
      <w:r>
        <w:rPr>
          <w:color w:val="231F20"/>
        </w:rPr>
        <w:t>Policial</w:t>
      </w:r>
      <w:r>
        <w:rPr>
          <w:color w:val="231F20"/>
          <w:spacing w:val="-14"/>
        </w:rPr>
        <w:t> </w:t>
      </w:r>
      <w:r>
        <w:rPr>
          <w:color w:val="231F20"/>
        </w:rPr>
        <w:t>de</w:t>
      </w:r>
      <w:r>
        <w:rPr>
          <w:color w:val="231F20"/>
          <w:spacing w:val="-15"/>
        </w:rPr>
        <w:t> </w:t>
      </w:r>
      <w:r>
        <w:rPr>
          <w:color w:val="231F20"/>
        </w:rPr>
        <w:t>Doctor</w:t>
      </w:r>
      <w:r>
        <w:rPr>
          <w:color w:val="231F20"/>
          <w:spacing w:val="-15"/>
        </w:rPr>
        <w:t> </w:t>
      </w:r>
      <w:r>
        <w:rPr>
          <w:color w:val="231F20"/>
        </w:rPr>
        <w:t>Mora,</w:t>
      </w:r>
      <w:r>
        <w:rPr>
          <w:color w:val="231F20"/>
          <w:spacing w:val="-14"/>
        </w:rPr>
        <w:t> </w:t>
      </w:r>
      <w:r>
        <w:rPr>
          <w:color w:val="231F20"/>
        </w:rPr>
        <w:t>Guanajuato.</w:t>
      </w:r>
    </w:p>
    <w:p>
      <w:pPr>
        <w:pStyle w:val="BodyText"/>
        <w:rPr>
          <w:sz w:val="21"/>
        </w:rPr>
      </w:pPr>
    </w:p>
    <w:p>
      <w:pPr>
        <w:pStyle w:val="BodyText"/>
        <w:ind w:left="112"/>
      </w:pPr>
      <w:r>
        <w:rPr>
          <w:color w:val="231F20"/>
        </w:rPr>
        <w:t>TERCERA</w:t>
      </w:r>
      <w:r>
        <w:rPr>
          <w:color w:val="231F20"/>
          <w:spacing w:val="10"/>
        </w:rPr>
        <w:t> </w:t>
      </w:r>
      <w:r>
        <w:rPr>
          <w:color w:val="231F20"/>
        </w:rPr>
        <w:t>Modificación</w:t>
      </w:r>
      <w:r>
        <w:rPr>
          <w:color w:val="231F20"/>
          <w:spacing w:val="21"/>
        </w:rPr>
        <w:t> </w:t>
      </w:r>
      <w:r>
        <w:rPr>
          <w:color w:val="231F20"/>
        </w:rPr>
        <w:t>al</w:t>
      </w:r>
      <w:r>
        <w:rPr>
          <w:color w:val="231F20"/>
          <w:spacing w:val="21"/>
        </w:rPr>
        <w:t> </w:t>
      </w:r>
      <w:r>
        <w:rPr>
          <w:color w:val="231F20"/>
        </w:rPr>
        <w:t>Pronóstico</w:t>
      </w:r>
      <w:r>
        <w:rPr>
          <w:color w:val="231F20"/>
          <w:spacing w:val="20"/>
        </w:rPr>
        <w:t> </w:t>
      </w:r>
      <w:r>
        <w:rPr>
          <w:color w:val="231F20"/>
        </w:rPr>
        <w:t>de</w:t>
      </w:r>
      <w:r>
        <w:rPr>
          <w:color w:val="231F20"/>
          <w:spacing w:val="21"/>
        </w:rPr>
        <w:t> </w:t>
      </w:r>
      <w:r>
        <w:rPr>
          <w:color w:val="231F20"/>
        </w:rPr>
        <w:t>Ingresos</w:t>
      </w:r>
      <w:r>
        <w:rPr>
          <w:color w:val="231F20"/>
          <w:spacing w:val="21"/>
        </w:rPr>
        <w:t> </w:t>
      </w:r>
      <w:r>
        <w:rPr>
          <w:color w:val="231F20"/>
        </w:rPr>
        <w:t>y</w:t>
      </w:r>
      <w:r>
        <w:rPr>
          <w:color w:val="231F20"/>
          <w:spacing w:val="21"/>
        </w:rPr>
        <w:t> </w:t>
      </w:r>
      <w:r>
        <w:rPr>
          <w:color w:val="231F20"/>
        </w:rPr>
        <w:t>Presupuesto</w:t>
      </w:r>
      <w:r>
        <w:rPr>
          <w:color w:val="231F20"/>
          <w:spacing w:val="20"/>
        </w:rPr>
        <w:t> </w:t>
      </w:r>
      <w:r>
        <w:rPr>
          <w:color w:val="231F20"/>
        </w:rPr>
        <w:t>de</w:t>
      </w:r>
      <w:r>
        <w:rPr>
          <w:color w:val="231F20"/>
          <w:spacing w:val="21"/>
        </w:rPr>
        <w:t> </w:t>
      </w:r>
      <w:r>
        <w:rPr>
          <w:color w:val="231F20"/>
        </w:rPr>
        <w:t>Egresos</w:t>
      </w:r>
      <w:r>
        <w:rPr>
          <w:color w:val="231F20"/>
          <w:spacing w:val="21"/>
        </w:rPr>
        <w:t> </w:t>
      </w:r>
      <w:r>
        <w:rPr>
          <w:color w:val="231F20"/>
        </w:rPr>
        <w:t>a</w:t>
      </w:r>
      <w:r>
        <w:rPr>
          <w:color w:val="231F20"/>
          <w:spacing w:val="21"/>
        </w:rPr>
        <w:t> </w:t>
      </w:r>
      <w:r>
        <w:rPr>
          <w:color w:val="231F20"/>
        </w:rPr>
        <w:t>Base</w:t>
      </w:r>
    </w:p>
    <w:p>
      <w:pPr>
        <w:pStyle w:val="BodyText"/>
        <w:spacing w:before="12"/>
        <w:ind w:left="112"/>
      </w:pPr>
      <w:r>
        <w:rPr>
          <w:color w:val="231F20"/>
        </w:rPr>
        <w:t>de Resultados para el Ejercicio Fiscal 2020 del municipio de Doctor Mora,</w:t>
      </w:r>
      <w:r>
        <w:rPr>
          <w:color w:val="231F20"/>
          <w:spacing w:val="23"/>
        </w:rPr>
        <w:t> </w:t>
      </w:r>
      <w:r>
        <w:rPr>
          <w:color w:val="231F20"/>
        </w:rPr>
        <w:t>Guanajuato.</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Heading1"/>
        <w:spacing w:before="132"/>
      </w:pPr>
      <w:r>
        <w:rPr>
          <w:color w:val="231F20"/>
        </w:rPr>
        <w:t>38</w:t>
      </w:r>
    </w:p>
    <w:p>
      <w:pPr>
        <w:pStyle w:val="BodyText"/>
        <w:rPr>
          <w:b/>
          <w:sz w:val="20"/>
        </w:rPr>
      </w:pPr>
    </w:p>
    <w:p>
      <w:pPr>
        <w:pStyle w:val="BodyText"/>
        <w:rPr>
          <w:b/>
          <w:sz w:val="21"/>
        </w:rPr>
      </w:pPr>
    </w:p>
    <w:p>
      <w:pPr>
        <w:spacing w:before="0"/>
        <w:ind w:left="165" w:right="0" w:firstLine="0"/>
        <w:jc w:val="left"/>
        <w:rPr>
          <w:b/>
          <w:sz w:val="19"/>
        </w:rPr>
      </w:pPr>
      <w:r>
        <w:rPr>
          <w:b/>
          <w:color w:val="231F20"/>
          <w:sz w:val="19"/>
        </w:rPr>
        <w:t>53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56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60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62</w:t>
      </w: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68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1"/>
        <w:ind w:left="165" w:right="0" w:firstLine="0"/>
        <w:jc w:val="left"/>
        <w:rPr>
          <w:b/>
          <w:sz w:val="19"/>
        </w:rPr>
      </w:pPr>
      <w:r>
        <w:rPr>
          <w:b/>
          <w:color w:val="231F20"/>
          <w:sz w:val="19"/>
        </w:rPr>
        <w:t>74</w:t>
      </w:r>
    </w:p>
    <w:p>
      <w:pPr>
        <w:pStyle w:val="BodyText"/>
        <w:rPr>
          <w:b/>
          <w:sz w:val="20"/>
        </w:rPr>
      </w:pPr>
    </w:p>
    <w:p>
      <w:pPr>
        <w:pStyle w:val="BodyText"/>
        <w:rPr>
          <w:b/>
          <w:sz w:val="20"/>
        </w:rPr>
      </w:pPr>
    </w:p>
    <w:p>
      <w:pPr>
        <w:pStyle w:val="BodyText"/>
        <w:spacing w:before="11"/>
        <w:rPr>
          <w:b/>
          <w:sz w:val="20"/>
        </w:rPr>
      </w:pPr>
    </w:p>
    <w:p>
      <w:pPr>
        <w:spacing w:before="0"/>
        <w:ind w:left="165" w:right="0" w:firstLine="0"/>
        <w:jc w:val="left"/>
        <w:rPr>
          <w:b/>
          <w:sz w:val="19"/>
        </w:rPr>
      </w:pPr>
      <w:r>
        <w:rPr>
          <w:b/>
          <w:color w:val="231F20"/>
          <w:sz w:val="19"/>
        </w:rPr>
        <w:t>78</w:t>
      </w:r>
    </w:p>
    <w:p>
      <w:pPr>
        <w:pStyle w:val="BodyText"/>
        <w:rPr>
          <w:b/>
          <w:sz w:val="20"/>
        </w:rPr>
      </w:pPr>
    </w:p>
    <w:p>
      <w:pPr>
        <w:pStyle w:val="BodyText"/>
        <w:rPr>
          <w:b/>
          <w:sz w:val="21"/>
        </w:rPr>
      </w:pPr>
    </w:p>
    <w:p>
      <w:pPr>
        <w:spacing w:before="0"/>
        <w:ind w:left="112" w:right="0" w:firstLine="0"/>
        <w:jc w:val="left"/>
        <w:rPr>
          <w:b/>
          <w:sz w:val="19"/>
        </w:rPr>
      </w:pPr>
      <w:r>
        <w:rPr>
          <w:b/>
          <w:color w:val="231F20"/>
          <w:sz w:val="19"/>
        </w:rPr>
        <w:t>168</w:t>
      </w:r>
    </w:p>
    <w:p>
      <w:pPr>
        <w:spacing w:after="0"/>
        <w:jc w:val="left"/>
        <w:rPr>
          <w:sz w:val="19"/>
        </w:rPr>
        <w:sectPr>
          <w:type w:val="continuous"/>
          <w:pgSz w:w="9640" w:h="13040"/>
          <w:pgMar w:top="500" w:bottom="280" w:left="460" w:right="460"/>
          <w:cols w:num="2" w:equalWidth="0">
            <w:col w:w="7519" w:space="254"/>
            <w:col w:w="947"/>
          </w:cols>
        </w:sectPr>
      </w:pPr>
    </w:p>
    <w:p>
      <w:pPr>
        <w:tabs>
          <w:tab w:pos="3546" w:val="left" w:leader="none"/>
          <w:tab w:pos="7603" w:val="left" w:leader="none"/>
        </w:tabs>
        <w:spacing w:before="67"/>
        <w:ind w:left="135" w:right="0" w:firstLine="0"/>
        <w:jc w:val="left"/>
        <w:rPr>
          <w:b/>
          <w:sz w:val="18"/>
        </w:rPr>
      </w:pPr>
      <w:r>
        <w:rPr/>
        <w:pict>
          <v:group style="position:absolute;margin-left:28.65pt;margin-top:16.439709pt;width:424.6pt;height:4pt;mso-position-horizontal-relative:page;mso-position-vertical-relative:paragraph;z-index:-15712768;mso-wrap-distance-left:0;mso-wrap-distance-right:0" coordorigin="573,329" coordsize="8492,80">
            <v:line style="position:absolute" from="573,335" to="9065,335" stroked="true" strokeweight=".668pt" strokecolor="#231f20">
              <v:stroke dashstyle="solid"/>
            </v:line>
            <v:line style="position:absolute" from="573,402" to="9065,402" stroked="true" strokeweight=".668pt" strokecolor="#231f20">
              <v:stroke dashstyle="solid"/>
            </v:line>
            <w10:wrap type="topAndBottom"/>
          </v:group>
        </w:pict>
      </w:r>
      <w:r>
        <w:rPr>
          <w:b/>
          <w:color w:val="231F20"/>
          <w:sz w:val="18"/>
        </w:rPr>
        <w:t>PERIODICO OFICIAL</w:t>
        <w:tab/>
      </w:r>
      <w:r>
        <w:rPr>
          <w:b/>
          <w:color w:val="231F20"/>
          <w:position w:val="1"/>
          <w:sz w:val="18"/>
        </w:rPr>
        <w:t>29 DE </w:t>
      </w:r>
      <w:r>
        <w:rPr>
          <w:b/>
          <w:color w:val="231F20"/>
          <w:spacing w:val="-5"/>
          <w:position w:val="1"/>
          <w:sz w:val="18"/>
        </w:rPr>
        <w:t>MAYO</w:t>
      </w:r>
      <w:r>
        <w:rPr>
          <w:b/>
          <w:color w:val="231F20"/>
          <w:spacing w:val="-3"/>
          <w:position w:val="1"/>
          <w:sz w:val="18"/>
        </w:rPr>
        <w:t> </w:t>
      </w:r>
      <w:r>
        <w:rPr>
          <w:b/>
          <w:color w:val="231F20"/>
          <w:position w:val="1"/>
          <w:sz w:val="18"/>
        </w:rPr>
        <w:t>-</w:t>
      </w:r>
      <w:r>
        <w:rPr>
          <w:b/>
          <w:color w:val="231F20"/>
          <w:spacing w:val="-1"/>
          <w:position w:val="1"/>
          <w:sz w:val="18"/>
        </w:rPr>
        <w:t> </w:t>
      </w:r>
      <w:r>
        <w:rPr>
          <w:b/>
          <w:color w:val="231F20"/>
          <w:position w:val="1"/>
          <w:sz w:val="18"/>
        </w:rPr>
        <w:t>2020</w:t>
        <w:tab/>
      </w:r>
      <w:r>
        <w:rPr>
          <w:b/>
          <w:color w:val="231F20"/>
          <w:spacing w:val="-3"/>
          <w:sz w:val="18"/>
        </w:rPr>
        <w:t>PAGINA</w:t>
      </w:r>
      <w:r>
        <w:rPr>
          <w:b/>
          <w:color w:val="231F20"/>
          <w:spacing w:val="42"/>
          <w:sz w:val="18"/>
        </w:rPr>
        <w:t> </w:t>
      </w:r>
      <w:r>
        <w:rPr>
          <w:b/>
          <w:color w:val="231F20"/>
          <w:sz w:val="18"/>
        </w:rPr>
        <w:t>53</w:t>
      </w:r>
    </w:p>
    <w:p>
      <w:pPr>
        <w:pStyle w:val="BodyText"/>
        <w:rPr>
          <w:b/>
          <w:sz w:val="20"/>
        </w:rPr>
      </w:pPr>
    </w:p>
    <w:p>
      <w:pPr>
        <w:pStyle w:val="BodyText"/>
        <w:spacing w:before="3"/>
        <w:rPr>
          <w:b/>
          <w:sz w:val="11"/>
        </w:rPr>
      </w:pPr>
      <w:r>
        <w:rPr/>
        <w:drawing>
          <wp:anchor distT="0" distB="0" distL="0" distR="0" allowOverlap="1" layoutInCell="1" locked="0" behindDoc="0" simplePos="0" relativeHeight="32">
            <wp:simplePos x="0" y="0"/>
            <wp:positionH relativeFrom="page">
              <wp:posOffset>432003</wp:posOffset>
            </wp:positionH>
            <wp:positionV relativeFrom="paragraph">
              <wp:posOffset>107617</wp:posOffset>
            </wp:positionV>
            <wp:extent cx="5086918" cy="6663404"/>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5086918" cy="6663404"/>
                    </a:xfrm>
                    <a:prstGeom prst="rect">
                      <a:avLst/>
                    </a:prstGeom>
                  </pic:spPr>
                </pic:pic>
              </a:graphicData>
            </a:graphic>
          </wp:anchor>
        </w:drawing>
      </w:r>
    </w:p>
    <w:p>
      <w:pPr>
        <w:spacing w:after="0"/>
        <w:rPr>
          <w:sz w:val="11"/>
        </w:rPr>
        <w:sectPr>
          <w:pgSz w:w="9640" w:h="13040"/>
          <w:pgMar w:top="440" w:bottom="280" w:left="460" w:right="460"/>
        </w:sectPr>
      </w:pPr>
    </w:p>
    <w:p>
      <w:pPr>
        <w:spacing w:before="71"/>
        <w:ind w:left="112" w:right="0" w:firstLine="0"/>
        <w:jc w:val="left"/>
        <w:rPr>
          <w:b/>
          <w:sz w:val="18"/>
        </w:rPr>
      </w:pPr>
      <w:r>
        <w:rPr>
          <w:b/>
          <w:color w:val="231F20"/>
          <w:sz w:val="18"/>
        </w:rPr>
        <w:t>PAGINA 54</w:t>
      </w:r>
    </w:p>
    <w:p>
      <w:pPr>
        <w:spacing w:before="75"/>
        <w:ind w:left="113" w:right="0" w:firstLine="0"/>
        <w:jc w:val="left"/>
        <w:rPr>
          <w:b/>
          <w:sz w:val="18"/>
        </w:rPr>
      </w:pPr>
      <w:r>
        <w:rPr/>
        <w:br w:type="column"/>
      </w:r>
      <w:r>
        <w:rPr>
          <w:b/>
          <w:color w:val="231F20"/>
          <w:sz w:val="18"/>
        </w:rPr>
        <w:t>29 DE MAYO - 2020</w:t>
      </w:r>
    </w:p>
    <w:p>
      <w:pPr>
        <w:spacing w:before="75"/>
        <w:ind w:left="112" w:right="0" w:firstLine="0"/>
        <w:jc w:val="left"/>
        <w:rPr>
          <w:b/>
          <w:sz w:val="18"/>
        </w:rPr>
      </w:pPr>
      <w:r>
        <w:rPr/>
        <w:br w:type="column"/>
      </w:r>
      <w:r>
        <w:rPr>
          <w:b/>
          <w:color w:val="231F20"/>
          <w:sz w:val="18"/>
        </w:rPr>
        <w:t>PERIODICO OFICIAL</w:t>
      </w:r>
    </w:p>
    <w:p>
      <w:pPr>
        <w:spacing w:after="0"/>
        <w:jc w:val="left"/>
        <w:rPr>
          <w:sz w:val="18"/>
        </w:rPr>
        <w:sectPr>
          <w:pgSz w:w="9640" w:h="13040"/>
          <w:pgMar w:top="440" w:bottom="280" w:left="460" w:right="460"/>
          <w:cols w:num="3" w:equalWidth="0">
            <w:col w:w="1134" w:space="2307"/>
            <w:col w:w="1787" w:space="1481"/>
            <w:col w:w="2011"/>
          </w:cols>
        </w:sectPr>
      </w:pPr>
    </w:p>
    <w:p>
      <w:pPr>
        <w:pStyle w:val="BodyText"/>
        <w:spacing w:before="9"/>
        <w:rPr>
          <w:b/>
          <w:sz w:val="3"/>
        </w:rPr>
      </w:pPr>
    </w:p>
    <w:p>
      <w:pPr>
        <w:pStyle w:val="BodyText"/>
        <w:spacing w:line="80" w:lineRule="exact"/>
        <w:ind w:left="106"/>
        <w:rPr>
          <w:sz w:val="8"/>
        </w:rPr>
      </w:pPr>
      <w:r>
        <w:rPr>
          <w:position w:val="-1"/>
          <w:sz w:val="8"/>
        </w:rPr>
        <w:pict>
          <v:group style="width:424.6pt;height:4pt;mso-position-horizontal-relative:char;mso-position-vertical-relative:line" coordorigin="0,0" coordsize="8492,80">
            <v:line style="position:absolute" from="0,7" to="8492,7" stroked="true" strokeweight=".668pt" strokecolor="#231f20">
              <v:stroke dashstyle="solid"/>
            </v:line>
            <v:line style="position:absolute" from="0,73" to="8492,73" stroked="true" strokeweight=".668pt" strokecolor="#231f20">
              <v:stroke dashstyle="solid"/>
            </v:line>
          </v:group>
        </w:pict>
      </w:r>
      <w:r>
        <w:rPr>
          <w:position w:val="-1"/>
          <w:sz w:val="8"/>
        </w:rPr>
      </w:r>
    </w:p>
    <w:p>
      <w:pPr>
        <w:pStyle w:val="BodyText"/>
        <w:spacing w:before="6"/>
        <w:rPr>
          <w:b/>
          <w:sz w:val="29"/>
        </w:rPr>
      </w:pPr>
      <w:r>
        <w:rPr/>
        <w:drawing>
          <wp:anchor distT="0" distB="0" distL="0" distR="0" allowOverlap="1" layoutInCell="1" locked="0" behindDoc="0" simplePos="0" relativeHeight="34">
            <wp:simplePos x="0" y="0"/>
            <wp:positionH relativeFrom="page">
              <wp:posOffset>480140</wp:posOffset>
            </wp:positionH>
            <wp:positionV relativeFrom="paragraph">
              <wp:posOffset>240369</wp:posOffset>
            </wp:positionV>
            <wp:extent cx="4927474" cy="6401085"/>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4927474" cy="6401085"/>
                    </a:xfrm>
                    <a:prstGeom prst="rect">
                      <a:avLst/>
                    </a:prstGeom>
                  </pic:spPr>
                </pic:pic>
              </a:graphicData>
            </a:graphic>
          </wp:anchor>
        </w:drawing>
      </w:r>
    </w:p>
    <w:p>
      <w:pPr>
        <w:spacing w:after="0"/>
        <w:rPr>
          <w:sz w:val="29"/>
        </w:rPr>
        <w:sectPr>
          <w:type w:val="continuous"/>
          <w:pgSz w:w="9640" w:h="13040"/>
          <w:pgMar w:top="500" w:bottom="280" w:left="460" w:right="460"/>
        </w:sectPr>
      </w:pPr>
    </w:p>
    <w:p>
      <w:pPr>
        <w:tabs>
          <w:tab w:pos="3546" w:val="left" w:leader="none"/>
          <w:tab w:pos="7603" w:val="left" w:leader="none"/>
        </w:tabs>
        <w:spacing w:before="67"/>
        <w:ind w:left="135" w:right="0" w:firstLine="0"/>
        <w:jc w:val="left"/>
        <w:rPr>
          <w:b/>
          <w:sz w:val="18"/>
        </w:rPr>
      </w:pPr>
      <w:r>
        <w:rPr/>
        <w:pict>
          <v:group style="position:absolute;margin-left:28.65pt;margin-top:16.439709pt;width:424.6pt;height:4pt;mso-position-horizontal-relative:page;mso-position-vertical-relative:paragraph;z-index:-15710720;mso-wrap-distance-left:0;mso-wrap-distance-right:0" coordorigin="573,329" coordsize="8492,80">
            <v:line style="position:absolute" from="573,335" to="9065,335" stroked="true" strokeweight=".668pt" strokecolor="#231f20">
              <v:stroke dashstyle="solid"/>
            </v:line>
            <v:line style="position:absolute" from="573,402" to="9065,402" stroked="true" strokeweight=".668pt" strokecolor="#231f20">
              <v:stroke dashstyle="solid"/>
            </v:line>
            <w10:wrap type="topAndBottom"/>
          </v:group>
        </w:pict>
      </w:r>
      <w:r>
        <w:rPr>
          <w:b/>
          <w:color w:val="231F20"/>
          <w:sz w:val="18"/>
        </w:rPr>
        <w:t>PERIODICO OFICIAL</w:t>
        <w:tab/>
      </w:r>
      <w:r>
        <w:rPr>
          <w:b/>
          <w:color w:val="231F20"/>
          <w:position w:val="1"/>
          <w:sz w:val="18"/>
        </w:rPr>
        <w:t>29 DE </w:t>
      </w:r>
      <w:r>
        <w:rPr>
          <w:b/>
          <w:color w:val="231F20"/>
          <w:spacing w:val="-5"/>
          <w:position w:val="1"/>
          <w:sz w:val="18"/>
        </w:rPr>
        <w:t>MAYO</w:t>
      </w:r>
      <w:r>
        <w:rPr>
          <w:b/>
          <w:color w:val="231F20"/>
          <w:spacing w:val="-3"/>
          <w:position w:val="1"/>
          <w:sz w:val="18"/>
        </w:rPr>
        <w:t> </w:t>
      </w:r>
      <w:r>
        <w:rPr>
          <w:b/>
          <w:color w:val="231F20"/>
          <w:position w:val="1"/>
          <w:sz w:val="18"/>
        </w:rPr>
        <w:t>-</w:t>
      </w:r>
      <w:r>
        <w:rPr>
          <w:b/>
          <w:color w:val="231F20"/>
          <w:spacing w:val="-1"/>
          <w:position w:val="1"/>
          <w:sz w:val="18"/>
        </w:rPr>
        <w:t> </w:t>
      </w:r>
      <w:r>
        <w:rPr>
          <w:b/>
          <w:color w:val="231F20"/>
          <w:position w:val="1"/>
          <w:sz w:val="18"/>
        </w:rPr>
        <w:t>2020</w:t>
        <w:tab/>
      </w:r>
      <w:r>
        <w:rPr>
          <w:b/>
          <w:color w:val="231F20"/>
          <w:spacing w:val="-3"/>
          <w:sz w:val="18"/>
        </w:rPr>
        <w:t>PAGINA</w:t>
      </w:r>
      <w:r>
        <w:rPr>
          <w:b/>
          <w:color w:val="231F20"/>
          <w:spacing w:val="42"/>
          <w:sz w:val="18"/>
        </w:rPr>
        <w:t> </w:t>
      </w:r>
      <w:r>
        <w:rPr>
          <w:b/>
          <w:color w:val="231F20"/>
          <w:sz w:val="18"/>
        </w:rPr>
        <w:t>55</w:t>
      </w:r>
    </w:p>
    <w:p>
      <w:pPr>
        <w:pStyle w:val="BodyText"/>
        <w:rPr>
          <w:b/>
          <w:sz w:val="20"/>
        </w:rPr>
      </w:pPr>
    </w:p>
    <w:p>
      <w:pPr>
        <w:pStyle w:val="BodyText"/>
        <w:spacing w:before="9"/>
        <w:rPr>
          <w:b/>
          <w:sz w:val="12"/>
        </w:rPr>
      </w:pPr>
      <w:r>
        <w:rPr/>
        <w:drawing>
          <wp:anchor distT="0" distB="0" distL="0" distR="0" allowOverlap="1" layoutInCell="1" locked="0" behindDoc="0" simplePos="0" relativeHeight="36">
            <wp:simplePos x="0" y="0"/>
            <wp:positionH relativeFrom="page">
              <wp:posOffset>462335</wp:posOffset>
            </wp:positionH>
            <wp:positionV relativeFrom="paragraph">
              <wp:posOffset>118322</wp:posOffset>
            </wp:positionV>
            <wp:extent cx="5032907" cy="6663404"/>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5032907" cy="6663404"/>
                    </a:xfrm>
                    <a:prstGeom prst="rect">
                      <a:avLst/>
                    </a:prstGeom>
                  </pic:spPr>
                </pic:pic>
              </a:graphicData>
            </a:graphic>
          </wp:anchor>
        </w:drawing>
      </w:r>
    </w:p>
    <w:sectPr>
      <w:pgSz w:w="9640" w:h="13040"/>
      <w:pgMar w:top="4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9"/>
      <w:szCs w:val="19"/>
      <w:lang w:val="es-ES" w:eastAsia="en-US" w:bidi="ar-SA"/>
    </w:rPr>
  </w:style>
  <w:style w:styleId="Heading1" w:type="paragraph">
    <w:name w:val="Heading 1"/>
    <w:basedOn w:val="Normal"/>
    <w:uiPriority w:val="1"/>
    <w:qFormat/>
    <w:pPr>
      <w:ind w:left="165"/>
      <w:outlineLvl w:val="1"/>
    </w:pPr>
    <w:rPr>
      <w:rFonts w:ascii="Arial" w:hAnsi="Arial" w:eastAsia="Arial" w:cs="Arial"/>
      <w:b/>
      <w:bCs/>
      <w:sz w:val="19"/>
      <w:szCs w:val="19"/>
      <w:lang w:val="es-ES" w:eastAsia="en-US" w:bidi="ar-SA"/>
    </w:rPr>
  </w:style>
  <w:style w:styleId="Title" w:type="paragraph">
    <w:name w:val="Title"/>
    <w:basedOn w:val="Normal"/>
    <w:uiPriority w:val="1"/>
    <w:qFormat/>
    <w:pPr>
      <w:spacing w:before="1"/>
      <w:ind w:left="258" w:right="2536"/>
      <w:jc w:val="center"/>
    </w:pPr>
    <w:rPr>
      <w:rFonts w:ascii="Arial" w:hAnsi="Arial" w:eastAsia="Arial" w:cs="Arial"/>
      <w:b/>
      <w:bCs/>
      <w:sz w:val="32"/>
      <w:szCs w:val="32"/>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2020-06-02T15:20:35Z</dcterms:created>
  <dcterms:modified xsi:type="dcterms:W3CDTF">2020-06-02T15:20:35Z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2020-06-02T00:00:00Z</vt:filetime>
  </property>
</Properties>
</file>