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6D9CD" w14:textId="77777777" w:rsidR="00C76BC8" w:rsidRPr="00A216DC"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1674"/>
        </w:tabs>
        <w:ind w:firstLine="0"/>
        <w:jc w:val="center"/>
        <w:rPr>
          <w:rFonts w:ascii="Verdana" w:eastAsia="Times New Roman" w:hAnsi="Verdana" w:cs="Arial"/>
          <w:b/>
          <w:color w:val="808080" w:themeColor="background1" w:themeShade="80"/>
          <w:sz w:val="20"/>
          <w:szCs w:val="20"/>
          <w:lang w:eastAsia="en-US"/>
        </w:rPr>
      </w:pPr>
      <w:r w:rsidRPr="00A216DC">
        <w:rPr>
          <w:rFonts w:ascii="Verdana" w:eastAsia="Times New Roman" w:hAnsi="Verdana" w:cs="Arial"/>
          <w:b/>
          <w:color w:val="808080" w:themeColor="background1" w:themeShade="80"/>
          <w:sz w:val="20"/>
          <w:szCs w:val="20"/>
          <w:lang w:eastAsia="en-US"/>
        </w:rPr>
        <w:t>LEY DE INGRESOS DEL ESTADO DE GUANAJUATO PARA EL EJERCICIO</w:t>
      </w:r>
    </w:p>
    <w:p w14:paraId="015E7B8C" w14:textId="6EC2E1B0" w:rsidR="00C76BC8" w:rsidRPr="00A216DC"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1674"/>
        </w:tabs>
        <w:ind w:firstLine="0"/>
        <w:jc w:val="center"/>
        <w:rPr>
          <w:rFonts w:ascii="Verdana" w:eastAsia="Times New Roman" w:hAnsi="Verdana" w:cs="Arial"/>
          <w:b/>
          <w:color w:val="808080" w:themeColor="background1" w:themeShade="80"/>
          <w:sz w:val="20"/>
          <w:szCs w:val="20"/>
          <w:lang w:eastAsia="en-US"/>
        </w:rPr>
      </w:pPr>
      <w:r w:rsidRPr="00A216DC">
        <w:rPr>
          <w:rFonts w:ascii="Verdana" w:eastAsia="Times New Roman" w:hAnsi="Verdana" w:cs="Arial"/>
          <w:b/>
          <w:color w:val="808080" w:themeColor="background1" w:themeShade="80"/>
          <w:sz w:val="20"/>
          <w:szCs w:val="20"/>
          <w:lang w:eastAsia="en-US"/>
        </w:rPr>
        <w:t>FISCAL DE 20</w:t>
      </w:r>
      <w:r w:rsidR="005D019F" w:rsidRPr="00A216DC">
        <w:rPr>
          <w:rFonts w:ascii="Verdana" w:eastAsia="Times New Roman" w:hAnsi="Verdana" w:cs="Arial"/>
          <w:b/>
          <w:color w:val="808080" w:themeColor="background1" w:themeShade="80"/>
          <w:sz w:val="20"/>
          <w:szCs w:val="20"/>
          <w:lang w:eastAsia="en-US"/>
        </w:rPr>
        <w:t>2</w:t>
      </w:r>
      <w:r w:rsidR="00C96070" w:rsidRPr="00A216DC">
        <w:rPr>
          <w:rFonts w:ascii="Verdana" w:eastAsia="Times New Roman" w:hAnsi="Verdana" w:cs="Arial"/>
          <w:b/>
          <w:color w:val="808080" w:themeColor="background1" w:themeShade="80"/>
          <w:sz w:val="20"/>
          <w:szCs w:val="20"/>
          <w:lang w:eastAsia="en-US"/>
        </w:rPr>
        <w:t>2</w:t>
      </w:r>
    </w:p>
    <w:p w14:paraId="20B656D2" w14:textId="62C33741" w:rsidR="00C76BC8" w:rsidRPr="004545DE" w:rsidRDefault="00C76BC8" w:rsidP="00C76BC8">
      <w:pPr>
        <w:pStyle w:val="Ttulo1"/>
        <w:rPr>
          <w:rFonts w:ascii="Verdana" w:hAnsi="Verdana"/>
          <w:sz w:val="20"/>
          <w:szCs w:val="20"/>
        </w:rPr>
      </w:pPr>
    </w:p>
    <w:tbl>
      <w:tblPr>
        <w:tblW w:w="10675" w:type="dxa"/>
        <w:tblInd w:w="-142" w:type="dxa"/>
        <w:tblCellMar>
          <w:left w:w="70" w:type="dxa"/>
          <w:right w:w="70" w:type="dxa"/>
        </w:tblCellMar>
        <w:tblLook w:val="04A0" w:firstRow="1" w:lastRow="0" w:firstColumn="1" w:lastColumn="0" w:noHBand="0" w:noVBand="1"/>
      </w:tblPr>
      <w:tblGrid>
        <w:gridCol w:w="357"/>
        <w:gridCol w:w="26"/>
        <w:gridCol w:w="805"/>
        <w:gridCol w:w="15"/>
        <w:gridCol w:w="392"/>
        <w:gridCol w:w="75"/>
        <w:gridCol w:w="280"/>
        <w:gridCol w:w="209"/>
        <w:gridCol w:w="707"/>
        <w:gridCol w:w="5247"/>
        <w:gridCol w:w="284"/>
        <w:gridCol w:w="520"/>
        <w:gridCol w:w="286"/>
        <w:gridCol w:w="1472"/>
      </w:tblGrid>
      <w:tr w:rsidR="0050779D" w:rsidRPr="004545DE" w14:paraId="434E47BE" w14:textId="77777777" w:rsidTr="00A216DC">
        <w:trPr>
          <w:trHeight w:val="283"/>
        </w:trPr>
        <w:tc>
          <w:tcPr>
            <w:tcW w:w="10675" w:type="dxa"/>
            <w:gridSpan w:val="14"/>
            <w:tcBorders>
              <w:top w:val="nil"/>
              <w:left w:val="nil"/>
              <w:bottom w:val="nil"/>
              <w:right w:val="nil"/>
            </w:tcBorders>
            <w:shd w:val="clear" w:color="auto" w:fill="auto"/>
            <w:vAlign w:val="bottom"/>
            <w:hideMark/>
          </w:tcPr>
          <w:p w14:paraId="60F1F336" w14:textId="399FCB90" w:rsidR="00526ED0" w:rsidRPr="000536D3" w:rsidRDefault="00526ED0" w:rsidP="00526ED0">
            <w:pPr>
              <w:rPr>
                <w:rFonts w:ascii="Verdana" w:hAnsi="Verdana"/>
                <w:b/>
                <w:bCs/>
                <w:sz w:val="20"/>
                <w:szCs w:val="20"/>
              </w:rPr>
            </w:pPr>
            <w:r w:rsidRPr="000536D3">
              <w:rPr>
                <w:rFonts w:ascii="Verdana" w:hAnsi="Verdana"/>
                <w:b/>
                <w:bCs/>
                <w:sz w:val="20"/>
                <w:szCs w:val="20"/>
              </w:rPr>
              <w:t>DIEGO SINHUE RODRÍGUEZ VALLEJO, GOBERNADOR CONSTITUCIONAL DEL ESTADO LIBRE Y SOBERANO DE GUANAJUATO, A LOS HABITANTES DEL MISMO SABED:</w:t>
            </w:r>
          </w:p>
          <w:p w14:paraId="425124FC" w14:textId="3E04B0F0" w:rsidR="00526ED0" w:rsidRPr="004545DE" w:rsidRDefault="00526ED0" w:rsidP="00526ED0">
            <w:pPr>
              <w:pStyle w:val="Ttulo1"/>
              <w:jc w:val="both"/>
              <w:rPr>
                <w:rFonts w:ascii="Verdana" w:hAnsi="Verdana"/>
                <w:sz w:val="20"/>
                <w:szCs w:val="20"/>
              </w:rPr>
            </w:pPr>
          </w:p>
          <w:p w14:paraId="5504B569" w14:textId="76348B3D" w:rsidR="00526ED0" w:rsidRPr="004545DE" w:rsidRDefault="00526ED0" w:rsidP="00526ED0">
            <w:pPr>
              <w:rPr>
                <w:rFonts w:ascii="Verdana" w:hAnsi="Verdana"/>
                <w:sz w:val="20"/>
                <w:szCs w:val="20"/>
              </w:rPr>
            </w:pPr>
            <w:r w:rsidRPr="004545DE">
              <w:rPr>
                <w:rFonts w:ascii="Verdana" w:hAnsi="Verdana"/>
                <w:sz w:val="20"/>
                <w:szCs w:val="20"/>
              </w:rPr>
              <w:t xml:space="preserve">QUE EL H. CONGRESO CONSTITUCIONAL DEL ESTADO LIBRE Y SOBERANO DE GUANAJUATO, HA TENIDO A BIEN DIRIGIRME EL SIGUIENTE: </w:t>
            </w:r>
          </w:p>
          <w:p w14:paraId="58CE88B0" w14:textId="77777777" w:rsidR="00526ED0" w:rsidRPr="004545DE" w:rsidRDefault="00526ED0" w:rsidP="00526ED0">
            <w:pPr>
              <w:pStyle w:val="Ttulo1"/>
              <w:rPr>
                <w:rFonts w:ascii="Verdana" w:hAnsi="Verdana"/>
                <w:sz w:val="20"/>
                <w:szCs w:val="20"/>
              </w:rPr>
            </w:pPr>
          </w:p>
          <w:p w14:paraId="696A3C99" w14:textId="77777777" w:rsidR="0050779D" w:rsidRPr="000536D3"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Calibri" w:hAnsi="Verdana" w:cs="Arial"/>
                <w:b/>
                <w:bCs/>
                <w:color w:val="auto"/>
                <w:sz w:val="20"/>
                <w:szCs w:val="20"/>
                <w:lang w:val="es-ES_tradnl" w:eastAsia="en-US"/>
              </w:rPr>
            </w:pPr>
            <w:r w:rsidRPr="000536D3">
              <w:rPr>
                <w:rFonts w:ascii="Verdana" w:eastAsia="Calibri" w:hAnsi="Verdana" w:cs="Arial"/>
                <w:b/>
                <w:bCs/>
                <w:color w:val="auto"/>
                <w:sz w:val="20"/>
                <w:szCs w:val="20"/>
                <w:lang w:val="es-ES_tradnl" w:eastAsia="en-US"/>
              </w:rPr>
              <w:t>DECRETO NÚMERO 58</w:t>
            </w:r>
          </w:p>
          <w:p w14:paraId="2BA3A0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Calibri" w:hAnsi="Verdana" w:cs="Arial"/>
                <w:color w:val="auto"/>
                <w:sz w:val="20"/>
                <w:szCs w:val="20"/>
                <w:lang w:val="es-ES_tradnl" w:eastAsia="en-US"/>
              </w:rPr>
            </w:pPr>
          </w:p>
          <w:p w14:paraId="3F3E52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709"/>
              <w:rPr>
                <w:rFonts w:ascii="Verdana" w:eastAsia="Calibri" w:hAnsi="Verdana" w:cs="Arial"/>
                <w:i/>
                <w:color w:val="auto"/>
                <w:sz w:val="20"/>
                <w:szCs w:val="20"/>
                <w:lang w:val="es-ES_tradnl" w:eastAsia="en-US"/>
              </w:rPr>
            </w:pPr>
            <w:r w:rsidRPr="004545DE">
              <w:rPr>
                <w:rFonts w:ascii="Verdana" w:eastAsia="Calibri" w:hAnsi="Verdana" w:cs="Arial"/>
                <w:i/>
                <w:color w:val="auto"/>
                <w:sz w:val="20"/>
                <w:szCs w:val="20"/>
                <w:lang w:val="es-ES_tradnl" w:eastAsia="en-US"/>
              </w:rPr>
              <w:t>LA SEXAGÉSIMA QUINTA LEGISLATURA CONSTITUCIONAL DEL CONGRESO DEL ESTADO LIBRE Y SOBERANO DE GUANAJUATO, D E C R E T A:</w:t>
            </w:r>
          </w:p>
          <w:p w14:paraId="54E3864D" w14:textId="1CDA9153"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0805DA4C" w14:textId="408FE09A" w:rsidR="004545DE" w:rsidRPr="004545DE" w:rsidRDefault="004545DE" w:rsidP="004545DE">
            <w:pPr>
              <w:pStyle w:val="Ttulo1"/>
              <w:rPr>
                <w:rFonts w:ascii="Verdana" w:hAnsi="Verdana"/>
                <w:sz w:val="20"/>
                <w:szCs w:val="20"/>
              </w:rPr>
            </w:pPr>
            <w:r w:rsidRPr="004545DE">
              <w:rPr>
                <w:rFonts w:ascii="Verdana" w:hAnsi="Verdana"/>
                <w:sz w:val="20"/>
                <w:szCs w:val="20"/>
              </w:rPr>
              <w:t>LEY DE INGRESOS DEL ESTADO DE GUANAJUATO PARA EL EJERCICIO FISCAL 2022</w:t>
            </w:r>
          </w:p>
          <w:p w14:paraId="37A41EC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2E3D73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spacing w:line="276" w:lineRule="auto"/>
              <w:ind w:firstLine="0"/>
              <w:rPr>
                <w:rFonts w:ascii="Verdana" w:eastAsia="Calibri" w:hAnsi="Verdana" w:cs="Calibri"/>
                <w:bCs/>
                <w:color w:val="auto"/>
                <w:sz w:val="20"/>
                <w:szCs w:val="20"/>
                <w:lang w:val="es-ES_tradnl" w:eastAsia="en-US"/>
              </w:rPr>
            </w:pPr>
            <w:r w:rsidRPr="004545DE">
              <w:rPr>
                <w:rFonts w:ascii="Verdana" w:eastAsia="Calibri" w:hAnsi="Verdana" w:cs="Calibri"/>
                <w:b/>
                <w:color w:val="auto"/>
                <w:sz w:val="20"/>
                <w:szCs w:val="20"/>
                <w:lang w:val="es-ES_tradnl" w:eastAsia="en-US"/>
              </w:rPr>
              <w:t xml:space="preserve">               Artículo Único. </w:t>
            </w:r>
            <w:r w:rsidRPr="004545DE">
              <w:rPr>
                <w:rFonts w:ascii="Verdana" w:eastAsia="Calibri" w:hAnsi="Verdana" w:cs="Calibri"/>
                <w:bCs/>
                <w:color w:val="auto"/>
                <w:sz w:val="20"/>
                <w:szCs w:val="20"/>
                <w:lang w:val="es-ES_tradnl" w:eastAsia="en-US"/>
              </w:rPr>
              <w:t xml:space="preserve">Se expide la </w:t>
            </w:r>
            <w:r w:rsidRPr="004545DE">
              <w:rPr>
                <w:rFonts w:ascii="Verdana" w:eastAsia="Calibri" w:hAnsi="Verdana" w:cs="Calibri"/>
                <w:b/>
                <w:color w:val="auto"/>
                <w:sz w:val="20"/>
                <w:szCs w:val="20"/>
                <w:lang w:val="es-ES_tradnl" w:eastAsia="en-US"/>
              </w:rPr>
              <w:t>Ley de Ingresos del Estado de Guanajuato para el Ejercicio Fiscal de 2022</w:t>
            </w:r>
            <w:r w:rsidRPr="004545DE">
              <w:rPr>
                <w:rFonts w:ascii="Verdana" w:eastAsia="Calibri" w:hAnsi="Verdana" w:cs="Calibri"/>
                <w:bCs/>
                <w:color w:val="auto"/>
                <w:sz w:val="20"/>
                <w:szCs w:val="20"/>
                <w:lang w:val="es-ES_tradnl" w:eastAsia="en-US"/>
              </w:rPr>
              <w:t>, para quedar como sigue:</w:t>
            </w:r>
          </w:p>
          <w:p w14:paraId="0692A84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r>
      <w:tr w:rsidR="0050779D" w:rsidRPr="004545DE" w14:paraId="51EA874A" w14:textId="77777777" w:rsidTr="00A216DC">
        <w:trPr>
          <w:trHeight w:val="283"/>
        </w:trPr>
        <w:tc>
          <w:tcPr>
            <w:tcW w:w="383" w:type="dxa"/>
            <w:gridSpan w:val="2"/>
            <w:tcBorders>
              <w:top w:val="nil"/>
              <w:left w:val="nil"/>
              <w:bottom w:val="nil"/>
              <w:right w:val="nil"/>
            </w:tcBorders>
            <w:shd w:val="clear" w:color="auto" w:fill="auto"/>
            <w:noWrap/>
            <w:hideMark/>
          </w:tcPr>
          <w:p w14:paraId="17E40A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27250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1688D2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9F198C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647EAF8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5247" w:type="dxa"/>
            <w:tcBorders>
              <w:top w:val="nil"/>
              <w:left w:val="nil"/>
              <w:bottom w:val="nil"/>
              <w:right w:val="nil"/>
            </w:tcBorders>
            <w:shd w:val="clear" w:color="auto" w:fill="auto"/>
            <w:noWrap/>
            <w:hideMark/>
          </w:tcPr>
          <w:p w14:paraId="0B103DDA" w14:textId="77777777" w:rsidR="00245F77" w:rsidRDefault="00245F77" w:rsidP="00245F77"/>
          <w:p w14:paraId="09219490" w14:textId="77777777" w:rsidR="00245F77" w:rsidRPr="00046E3B" w:rsidRDefault="00245F77" w:rsidP="00245F77">
            <w:pPr>
              <w:pStyle w:val="Sinespaciado"/>
              <w:jc w:val="center"/>
              <w:rPr>
                <w:rFonts w:ascii="Verdana" w:hAnsi="Verdana"/>
                <w:b/>
                <w:bCs/>
                <w:sz w:val="20"/>
                <w:szCs w:val="20"/>
              </w:rPr>
            </w:pPr>
            <w:proofErr w:type="spellStart"/>
            <w:r w:rsidRPr="00046E3B">
              <w:rPr>
                <w:rFonts w:ascii="Verdana" w:hAnsi="Verdana"/>
                <w:b/>
                <w:bCs/>
                <w:sz w:val="20"/>
                <w:szCs w:val="20"/>
              </w:rPr>
              <w:t>Titulo</w:t>
            </w:r>
            <w:proofErr w:type="spellEnd"/>
            <w:r w:rsidRPr="00046E3B">
              <w:rPr>
                <w:rFonts w:ascii="Verdana" w:hAnsi="Verdana"/>
                <w:b/>
                <w:bCs/>
                <w:sz w:val="20"/>
                <w:szCs w:val="20"/>
              </w:rPr>
              <w:t xml:space="preserve"> Primero</w:t>
            </w:r>
          </w:p>
          <w:p w14:paraId="684D0CE9" w14:textId="77777777" w:rsidR="00245F77" w:rsidRDefault="00245F77" w:rsidP="00245F77">
            <w:pPr>
              <w:pStyle w:val="Sinespaciado"/>
              <w:jc w:val="center"/>
              <w:rPr>
                <w:rFonts w:ascii="Verdana" w:hAnsi="Verdana"/>
                <w:b/>
                <w:bCs/>
                <w:sz w:val="20"/>
                <w:szCs w:val="20"/>
              </w:rPr>
            </w:pPr>
            <w:r w:rsidRPr="00046E3B">
              <w:rPr>
                <w:rFonts w:ascii="Verdana" w:hAnsi="Verdana"/>
                <w:b/>
                <w:bCs/>
                <w:sz w:val="20"/>
                <w:szCs w:val="20"/>
              </w:rPr>
              <w:t xml:space="preserve">Ingresos </w:t>
            </w:r>
            <w:r>
              <w:rPr>
                <w:rFonts w:ascii="Verdana" w:hAnsi="Verdana"/>
                <w:b/>
                <w:bCs/>
                <w:sz w:val="20"/>
                <w:szCs w:val="20"/>
              </w:rPr>
              <w:t>d</w:t>
            </w:r>
            <w:r w:rsidRPr="00046E3B">
              <w:rPr>
                <w:rFonts w:ascii="Verdana" w:hAnsi="Verdana"/>
                <w:b/>
                <w:bCs/>
                <w:sz w:val="20"/>
                <w:szCs w:val="20"/>
              </w:rPr>
              <w:t>el Estado</w:t>
            </w:r>
          </w:p>
          <w:p w14:paraId="6EF5341D" w14:textId="77777777" w:rsidR="00245F77" w:rsidRDefault="00245F77" w:rsidP="00245F77">
            <w:pPr>
              <w:pStyle w:val="Sinespaciado"/>
              <w:jc w:val="center"/>
              <w:rPr>
                <w:rFonts w:ascii="Verdana" w:hAnsi="Verdana"/>
                <w:b/>
                <w:bCs/>
                <w:sz w:val="20"/>
                <w:szCs w:val="20"/>
              </w:rPr>
            </w:pPr>
          </w:p>
          <w:p w14:paraId="4FDD24D6" w14:textId="77777777" w:rsidR="00245F77" w:rsidRDefault="00245F77" w:rsidP="00245F77">
            <w:pPr>
              <w:pStyle w:val="Sinespaciado"/>
              <w:jc w:val="center"/>
              <w:rPr>
                <w:rFonts w:ascii="Verdana" w:eastAsia="Times New Roman" w:hAnsi="Verdana" w:cs="Times New Roman"/>
                <w:b/>
                <w:bCs/>
                <w:sz w:val="20"/>
                <w:szCs w:val="20"/>
              </w:rPr>
            </w:pPr>
            <w:r w:rsidRPr="004545DE">
              <w:rPr>
                <w:rFonts w:ascii="Verdana" w:eastAsia="Times New Roman" w:hAnsi="Verdana" w:cs="Times New Roman"/>
                <w:b/>
                <w:bCs/>
                <w:sz w:val="20"/>
                <w:szCs w:val="20"/>
              </w:rPr>
              <w:t>Capítulo Único</w:t>
            </w:r>
          </w:p>
          <w:p w14:paraId="6B20D8CF" w14:textId="4E8D2871" w:rsidR="00245F77" w:rsidRPr="00245F77" w:rsidRDefault="00245F77" w:rsidP="00245F77">
            <w:pPr>
              <w:pStyle w:val="Sinespaciado"/>
              <w:jc w:val="center"/>
              <w:rPr>
                <w:rFonts w:ascii="Verdana" w:hAnsi="Verdana"/>
                <w:b/>
                <w:bCs/>
                <w:sz w:val="20"/>
                <w:szCs w:val="20"/>
              </w:rPr>
            </w:pPr>
            <w:r w:rsidRPr="004545DE">
              <w:rPr>
                <w:rFonts w:ascii="Verdana" w:eastAsia="Times New Roman" w:hAnsi="Verdana" w:cs="Times New Roman"/>
                <w:b/>
                <w:bCs/>
                <w:sz w:val="20"/>
                <w:szCs w:val="20"/>
              </w:rPr>
              <w:t>Ingresos del Estad</w:t>
            </w:r>
            <w:r>
              <w:rPr>
                <w:rFonts w:ascii="Verdana" w:eastAsia="Times New Roman" w:hAnsi="Verdana" w:cs="Times New Roman"/>
                <w:b/>
                <w:bCs/>
                <w:sz w:val="20"/>
                <w:szCs w:val="20"/>
              </w:rPr>
              <w:t>o</w:t>
            </w:r>
          </w:p>
        </w:tc>
        <w:tc>
          <w:tcPr>
            <w:tcW w:w="284" w:type="dxa"/>
            <w:tcBorders>
              <w:top w:val="nil"/>
              <w:left w:val="nil"/>
              <w:bottom w:val="nil"/>
              <w:right w:val="nil"/>
            </w:tcBorders>
            <w:shd w:val="clear" w:color="auto" w:fill="auto"/>
            <w:noWrap/>
            <w:hideMark/>
          </w:tcPr>
          <w:p w14:paraId="662A66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2278" w:type="dxa"/>
            <w:gridSpan w:val="3"/>
            <w:tcBorders>
              <w:top w:val="nil"/>
              <w:left w:val="nil"/>
              <w:bottom w:val="nil"/>
              <w:right w:val="nil"/>
            </w:tcBorders>
            <w:shd w:val="clear" w:color="auto" w:fill="auto"/>
            <w:noWrap/>
            <w:hideMark/>
          </w:tcPr>
          <w:p w14:paraId="03A452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r>
      <w:tr w:rsidR="0050779D" w:rsidRPr="004545DE" w14:paraId="33A25357" w14:textId="77777777" w:rsidTr="00A216DC">
        <w:trPr>
          <w:trHeight w:val="283"/>
        </w:trPr>
        <w:tc>
          <w:tcPr>
            <w:tcW w:w="10675" w:type="dxa"/>
            <w:gridSpan w:val="14"/>
            <w:tcBorders>
              <w:top w:val="nil"/>
              <w:left w:val="nil"/>
              <w:bottom w:val="nil"/>
              <w:right w:val="nil"/>
            </w:tcBorders>
            <w:shd w:val="clear" w:color="auto" w:fill="auto"/>
            <w:noWrap/>
            <w:hideMark/>
          </w:tcPr>
          <w:p w14:paraId="2DF1EAE4" w14:textId="77777777" w:rsidR="00A216DC" w:rsidRDefault="00EC5EED" w:rsidP="000536D3">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b/>
                <w:bCs/>
                <w:i/>
                <w:iCs/>
                <w:sz w:val="20"/>
                <w:szCs w:val="20"/>
              </w:rPr>
            </w:pPr>
            <w:r>
              <w:rPr>
                <w:rFonts w:ascii="Verdana" w:eastAsia="Times New Roman" w:hAnsi="Verdana" w:cs="Times New Roman"/>
                <w:b/>
                <w:bCs/>
                <w:i/>
                <w:iCs/>
                <w:sz w:val="20"/>
                <w:szCs w:val="20"/>
              </w:rPr>
              <w:t xml:space="preserve">          </w:t>
            </w:r>
          </w:p>
          <w:p w14:paraId="3782EB6F" w14:textId="77777777" w:rsidR="00A216DC" w:rsidRDefault="00A216DC" w:rsidP="000536D3">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b/>
                <w:bCs/>
                <w:i/>
                <w:iCs/>
                <w:sz w:val="20"/>
                <w:szCs w:val="20"/>
              </w:rPr>
            </w:pPr>
          </w:p>
          <w:p w14:paraId="2D55120D" w14:textId="348ECDFA" w:rsidR="000536D3" w:rsidRPr="00A216DC" w:rsidRDefault="00EC5EED" w:rsidP="00A216DC">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Times New Roman"/>
                <w:b/>
                <w:bCs/>
                <w:i/>
                <w:iCs/>
                <w:sz w:val="20"/>
                <w:szCs w:val="20"/>
              </w:rPr>
              <w:t>Pronóstico de Ingresos</w:t>
            </w:r>
          </w:p>
        </w:tc>
      </w:tr>
      <w:tr w:rsidR="0050779D" w:rsidRPr="004545DE" w14:paraId="19CF0AA4" w14:textId="77777777" w:rsidTr="00A216DC">
        <w:trPr>
          <w:trHeight w:val="283"/>
        </w:trPr>
        <w:tc>
          <w:tcPr>
            <w:tcW w:w="10675" w:type="dxa"/>
            <w:gridSpan w:val="14"/>
            <w:tcBorders>
              <w:top w:val="nil"/>
              <w:left w:val="nil"/>
              <w:bottom w:val="nil"/>
              <w:right w:val="nil"/>
            </w:tcBorders>
            <w:shd w:val="clear" w:color="auto" w:fill="auto"/>
            <w:noWrap/>
            <w:vAlign w:val="bottom"/>
            <w:hideMark/>
          </w:tcPr>
          <w:p w14:paraId="7564098B" w14:textId="2E27A25C" w:rsidR="0050779D" w:rsidRPr="004545DE" w:rsidRDefault="00EC5EE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Times New Roman"/>
                <w:b/>
                <w:bCs/>
                <w:sz w:val="20"/>
                <w:szCs w:val="20"/>
              </w:rPr>
              <w:t>Artículo 1.</w:t>
            </w:r>
            <w:r w:rsidR="0050779D" w:rsidRPr="004545DE">
              <w:rPr>
                <w:rFonts w:ascii="Verdana" w:eastAsia="Times New Roman" w:hAnsi="Verdana" w:cs="Times New Roman"/>
                <w:sz w:val="20"/>
                <w:szCs w:val="20"/>
              </w:rPr>
              <w:t xml:space="preserve"> Los ingresos del Estado de Guanajuato para el ejercicio fiscal de 2022 provendrán de los siguientes conceptos y en las cantidades estimadas que a continuación se enumeran:</w:t>
            </w:r>
          </w:p>
        </w:tc>
      </w:tr>
      <w:tr w:rsidR="0050779D" w:rsidRPr="004545DE" w14:paraId="61243D0C" w14:textId="77777777" w:rsidTr="00A216DC">
        <w:trPr>
          <w:trHeight w:val="283"/>
        </w:trPr>
        <w:tc>
          <w:tcPr>
            <w:tcW w:w="383" w:type="dxa"/>
            <w:gridSpan w:val="2"/>
            <w:tcBorders>
              <w:top w:val="nil"/>
              <w:left w:val="nil"/>
              <w:bottom w:val="nil"/>
              <w:right w:val="nil"/>
            </w:tcBorders>
            <w:shd w:val="clear" w:color="auto" w:fill="auto"/>
            <w:noWrap/>
            <w:hideMark/>
          </w:tcPr>
          <w:p w14:paraId="36D7F3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5B27D2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B776F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2FEED6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78975A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5247" w:type="dxa"/>
            <w:tcBorders>
              <w:top w:val="nil"/>
              <w:left w:val="nil"/>
              <w:bottom w:val="nil"/>
              <w:right w:val="nil"/>
            </w:tcBorders>
            <w:shd w:val="clear" w:color="auto" w:fill="auto"/>
            <w:noWrap/>
            <w:hideMark/>
          </w:tcPr>
          <w:p w14:paraId="616EA1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284" w:type="dxa"/>
            <w:tcBorders>
              <w:top w:val="nil"/>
              <w:left w:val="nil"/>
              <w:bottom w:val="nil"/>
              <w:right w:val="nil"/>
            </w:tcBorders>
            <w:shd w:val="clear" w:color="auto" w:fill="auto"/>
            <w:noWrap/>
            <w:hideMark/>
          </w:tcPr>
          <w:p w14:paraId="6C3641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2278" w:type="dxa"/>
            <w:gridSpan w:val="3"/>
            <w:tcBorders>
              <w:top w:val="nil"/>
              <w:left w:val="nil"/>
              <w:bottom w:val="nil"/>
              <w:right w:val="nil"/>
            </w:tcBorders>
            <w:shd w:val="clear" w:color="auto" w:fill="auto"/>
            <w:noWrap/>
            <w:hideMark/>
          </w:tcPr>
          <w:p w14:paraId="7868A2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r>
      <w:tr w:rsidR="0050779D" w:rsidRPr="004545DE" w14:paraId="3A512FD1" w14:textId="77777777" w:rsidTr="00A216DC">
        <w:trPr>
          <w:trHeight w:val="283"/>
        </w:trPr>
        <w:tc>
          <w:tcPr>
            <w:tcW w:w="8113" w:type="dxa"/>
            <w:gridSpan w:val="10"/>
            <w:tcBorders>
              <w:top w:val="nil"/>
              <w:left w:val="nil"/>
              <w:bottom w:val="nil"/>
              <w:right w:val="nil"/>
            </w:tcBorders>
            <w:shd w:val="clear" w:color="auto" w:fill="auto"/>
            <w:noWrap/>
            <w:hideMark/>
          </w:tcPr>
          <w:p w14:paraId="4646D5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b/>
                <w:bCs/>
                <w:sz w:val="20"/>
                <w:szCs w:val="20"/>
              </w:rPr>
            </w:pPr>
            <w:r w:rsidRPr="004545DE">
              <w:rPr>
                <w:rFonts w:ascii="Verdana" w:eastAsia="Times New Roman" w:hAnsi="Verdana" w:cs="Times New Roman"/>
                <w:b/>
                <w:bCs/>
                <w:sz w:val="20"/>
                <w:szCs w:val="20"/>
              </w:rPr>
              <w:t>Ingresos del Gobierno del Estado</w:t>
            </w:r>
          </w:p>
        </w:tc>
        <w:tc>
          <w:tcPr>
            <w:tcW w:w="284" w:type="dxa"/>
            <w:tcBorders>
              <w:top w:val="nil"/>
              <w:left w:val="nil"/>
              <w:bottom w:val="nil"/>
              <w:right w:val="nil"/>
            </w:tcBorders>
            <w:shd w:val="clear" w:color="auto" w:fill="auto"/>
            <w:noWrap/>
            <w:vAlign w:val="bottom"/>
            <w:hideMark/>
          </w:tcPr>
          <w:p w14:paraId="266D9E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b/>
                <w:bCs/>
                <w:sz w:val="20"/>
                <w:szCs w:val="20"/>
              </w:rPr>
            </w:pPr>
            <w:r w:rsidRPr="004545DE">
              <w:rPr>
                <w:rFonts w:ascii="Verdana" w:eastAsia="Times New Roman" w:hAnsi="Verdana" w:cs="Times New Roman"/>
                <w:b/>
                <w:bCs/>
                <w:sz w:val="20"/>
                <w:szCs w:val="20"/>
              </w:rPr>
              <w:t>$</w:t>
            </w:r>
          </w:p>
        </w:tc>
        <w:tc>
          <w:tcPr>
            <w:tcW w:w="2278" w:type="dxa"/>
            <w:gridSpan w:val="3"/>
            <w:tcBorders>
              <w:top w:val="nil"/>
              <w:left w:val="nil"/>
              <w:bottom w:val="nil"/>
              <w:right w:val="nil"/>
            </w:tcBorders>
            <w:shd w:val="clear" w:color="auto" w:fill="auto"/>
            <w:noWrap/>
            <w:vAlign w:val="bottom"/>
            <w:hideMark/>
          </w:tcPr>
          <w:p w14:paraId="5673FA2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 xml:space="preserve">92,669,574,358.00 </w:t>
            </w:r>
          </w:p>
        </w:tc>
      </w:tr>
      <w:tr w:rsidR="0050779D" w:rsidRPr="004545DE" w14:paraId="3115F370" w14:textId="77777777" w:rsidTr="00A216DC">
        <w:trPr>
          <w:trHeight w:val="283"/>
        </w:trPr>
        <w:tc>
          <w:tcPr>
            <w:tcW w:w="8113" w:type="dxa"/>
            <w:gridSpan w:val="10"/>
            <w:tcBorders>
              <w:top w:val="nil"/>
              <w:left w:val="nil"/>
              <w:bottom w:val="nil"/>
              <w:right w:val="nil"/>
            </w:tcBorders>
            <w:shd w:val="clear" w:color="auto" w:fill="auto"/>
            <w:noWrap/>
            <w:vAlign w:val="center"/>
            <w:hideMark/>
          </w:tcPr>
          <w:p w14:paraId="57A449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b/>
                <w:bCs/>
                <w:sz w:val="20"/>
                <w:szCs w:val="20"/>
              </w:rPr>
            </w:pPr>
            <w:r w:rsidRPr="004545DE">
              <w:rPr>
                <w:rFonts w:ascii="Verdana" w:eastAsia="Times New Roman" w:hAnsi="Verdana" w:cs="Times New Roman"/>
                <w:b/>
                <w:bCs/>
                <w:sz w:val="20"/>
                <w:szCs w:val="20"/>
              </w:rPr>
              <w:t>Recursos Fiscales</w:t>
            </w:r>
          </w:p>
        </w:tc>
        <w:tc>
          <w:tcPr>
            <w:tcW w:w="284" w:type="dxa"/>
            <w:tcBorders>
              <w:top w:val="nil"/>
              <w:left w:val="nil"/>
              <w:bottom w:val="nil"/>
              <w:right w:val="nil"/>
            </w:tcBorders>
            <w:shd w:val="clear" w:color="auto" w:fill="auto"/>
            <w:noWrap/>
            <w:vAlign w:val="bottom"/>
            <w:hideMark/>
          </w:tcPr>
          <w:p w14:paraId="54B223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b/>
                <w:bCs/>
                <w:sz w:val="20"/>
                <w:szCs w:val="20"/>
              </w:rPr>
            </w:pPr>
            <w:r w:rsidRPr="004545DE">
              <w:rPr>
                <w:rFonts w:ascii="Verdana" w:eastAsia="Times New Roman" w:hAnsi="Verdana" w:cs="Times New Roman"/>
                <w:b/>
                <w:bCs/>
                <w:sz w:val="20"/>
                <w:szCs w:val="20"/>
              </w:rPr>
              <w:t>$</w:t>
            </w:r>
          </w:p>
        </w:tc>
        <w:tc>
          <w:tcPr>
            <w:tcW w:w="2278" w:type="dxa"/>
            <w:gridSpan w:val="3"/>
            <w:tcBorders>
              <w:top w:val="nil"/>
              <w:left w:val="nil"/>
              <w:bottom w:val="nil"/>
              <w:right w:val="nil"/>
            </w:tcBorders>
            <w:shd w:val="clear" w:color="auto" w:fill="auto"/>
            <w:noWrap/>
            <w:vAlign w:val="bottom"/>
            <w:hideMark/>
          </w:tcPr>
          <w:p w14:paraId="5111C09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 xml:space="preserve">9,920,084,865.00 </w:t>
            </w:r>
          </w:p>
        </w:tc>
      </w:tr>
      <w:tr w:rsidR="0050779D" w:rsidRPr="004545DE" w14:paraId="231390BE" w14:textId="77777777" w:rsidTr="00A216DC">
        <w:trPr>
          <w:trHeight w:val="283"/>
        </w:trPr>
        <w:tc>
          <w:tcPr>
            <w:tcW w:w="383" w:type="dxa"/>
            <w:gridSpan w:val="2"/>
            <w:tcBorders>
              <w:top w:val="nil"/>
              <w:left w:val="nil"/>
              <w:bottom w:val="nil"/>
              <w:right w:val="nil"/>
            </w:tcBorders>
            <w:shd w:val="clear" w:color="auto" w:fill="auto"/>
            <w:noWrap/>
            <w:hideMark/>
          </w:tcPr>
          <w:p w14:paraId="3228EB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6D8AE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I.</w:t>
            </w:r>
          </w:p>
        </w:tc>
        <w:tc>
          <w:tcPr>
            <w:tcW w:w="6925" w:type="dxa"/>
            <w:gridSpan w:val="7"/>
            <w:tcBorders>
              <w:top w:val="nil"/>
              <w:left w:val="nil"/>
              <w:bottom w:val="nil"/>
              <w:right w:val="nil"/>
            </w:tcBorders>
            <w:shd w:val="clear" w:color="auto" w:fill="auto"/>
            <w:noWrap/>
            <w:vAlign w:val="bottom"/>
            <w:hideMark/>
          </w:tcPr>
          <w:p w14:paraId="21AF80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b/>
                <w:bCs/>
                <w:sz w:val="20"/>
                <w:szCs w:val="20"/>
              </w:rPr>
            </w:pPr>
            <w:r w:rsidRPr="004545DE">
              <w:rPr>
                <w:rFonts w:ascii="Verdana" w:eastAsia="Times New Roman" w:hAnsi="Verdana" w:cs="Times New Roman"/>
                <w:b/>
                <w:bCs/>
                <w:sz w:val="20"/>
                <w:szCs w:val="20"/>
              </w:rPr>
              <w:t>Impuestos</w:t>
            </w:r>
          </w:p>
        </w:tc>
        <w:tc>
          <w:tcPr>
            <w:tcW w:w="284" w:type="dxa"/>
            <w:tcBorders>
              <w:top w:val="nil"/>
              <w:left w:val="nil"/>
              <w:bottom w:val="nil"/>
              <w:right w:val="nil"/>
            </w:tcBorders>
            <w:shd w:val="clear" w:color="auto" w:fill="auto"/>
            <w:noWrap/>
            <w:vAlign w:val="bottom"/>
            <w:hideMark/>
          </w:tcPr>
          <w:p w14:paraId="64D7C8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b/>
                <w:bCs/>
                <w:sz w:val="20"/>
                <w:szCs w:val="20"/>
              </w:rPr>
            </w:pPr>
            <w:r w:rsidRPr="004545DE">
              <w:rPr>
                <w:rFonts w:ascii="Verdana" w:eastAsia="Times New Roman" w:hAnsi="Verdana" w:cs="Times New Roman"/>
                <w:b/>
                <w:bCs/>
                <w:sz w:val="20"/>
                <w:szCs w:val="20"/>
              </w:rPr>
              <w:t>$</w:t>
            </w:r>
          </w:p>
        </w:tc>
        <w:tc>
          <w:tcPr>
            <w:tcW w:w="2278" w:type="dxa"/>
            <w:gridSpan w:val="3"/>
            <w:tcBorders>
              <w:top w:val="nil"/>
              <w:left w:val="nil"/>
              <w:bottom w:val="nil"/>
              <w:right w:val="nil"/>
            </w:tcBorders>
            <w:shd w:val="clear" w:color="auto" w:fill="auto"/>
            <w:noWrap/>
            <w:vAlign w:val="bottom"/>
            <w:hideMark/>
          </w:tcPr>
          <w:p w14:paraId="452477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 xml:space="preserve">6,967,771,756.00 </w:t>
            </w:r>
          </w:p>
        </w:tc>
      </w:tr>
      <w:tr w:rsidR="0050779D" w:rsidRPr="004545DE" w14:paraId="0EBCC94B" w14:textId="77777777" w:rsidTr="00A216DC">
        <w:trPr>
          <w:trHeight w:val="283"/>
        </w:trPr>
        <w:tc>
          <w:tcPr>
            <w:tcW w:w="383" w:type="dxa"/>
            <w:gridSpan w:val="2"/>
            <w:tcBorders>
              <w:top w:val="nil"/>
              <w:left w:val="nil"/>
              <w:bottom w:val="nil"/>
              <w:right w:val="nil"/>
            </w:tcBorders>
            <w:shd w:val="clear" w:color="auto" w:fill="auto"/>
            <w:noWrap/>
            <w:hideMark/>
          </w:tcPr>
          <w:p w14:paraId="40A48A2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35434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07415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a)</w:t>
            </w:r>
          </w:p>
        </w:tc>
        <w:tc>
          <w:tcPr>
            <w:tcW w:w="6443" w:type="dxa"/>
            <w:gridSpan w:val="4"/>
            <w:tcBorders>
              <w:top w:val="nil"/>
              <w:left w:val="nil"/>
              <w:bottom w:val="nil"/>
              <w:right w:val="nil"/>
            </w:tcBorders>
            <w:shd w:val="clear" w:color="auto" w:fill="auto"/>
            <w:vAlign w:val="center"/>
            <w:hideMark/>
          </w:tcPr>
          <w:p w14:paraId="1068AF0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Impuestos Sobre los Ingresos:</w:t>
            </w:r>
          </w:p>
        </w:tc>
        <w:tc>
          <w:tcPr>
            <w:tcW w:w="284" w:type="dxa"/>
            <w:tcBorders>
              <w:top w:val="nil"/>
              <w:left w:val="nil"/>
              <w:bottom w:val="nil"/>
              <w:right w:val="nil"/>
            </w:tcBorders>
            <w:shd w:val="clear" w:color="auto" w:fill="auto"/>
            <w:noWrap/>
            <w:vAlign w:val="bottom"/>
            <w:hideMark/>
          </w:tcPr>
          <w:p w14:paraId="1B0EA7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1C3740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764,479,222.00 </w:t>
            </w:r>
          </w:p>
        </w:tc>
      </w:tr>
      <w:tr w:rsidR="0050779D" w:rsidRPr="004545DE" w14:paraId="1919B564" w14:textId="77777777" w:rsidTr="00A216DC">
        <w:trPr>
          <w:trHeight w:val="283"/>
        </w:trPr>
        <w:tc>
          <w:tcPr>
            <w:tcW w:w="383" w:type="dxa"/>
            <w:gridSpan w:val="2"/>
            <w:tcBorders>
              <w:top w:val="nil"/>
              <w:left w:val="nil"/>
              <w:bottom w:val="nil"/>
              <w:right w:val="nil"/>
            </w:tcBorders>
            <w:shd w:val="clear" w:color="auto" w:fill="auto"/>
            <w:noWrap/>
            <w:hideMark/>
          </w:tcPr>
          <w:p w14:paraId="7B8302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BF6B66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2C0B9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66AB91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w:t>
            </w:r>
          </w:p>
        </w:tc>
        <w:tc>
          <w:tcPr>
            <w:tcW w:w="5954" w:type="dxa"/>
            <w:gridSpan w:val="2"/>
            <w:tcBorders>
              <w:top w:val="nil"/>
              <w:left w:val="nil"/>
              <w:bottom w:val="nil"/>
              <w:right w:val="nil"/>
            </w:tcBorders>
            <w:shd w:val="clear" w:color="auto" w:fill="auto"/>
            <w:vAlign w:val="center"/>
            <w:hideMark/>
          </w:tcPr>
          <w:p w14:paraId="5F0AE0E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Impuestos Cedulares sobre los Ingresos de las Personas Físicas:</w:t>
            </w:r>
          </w:p>
        </w:tc>
        <w:tc>
          <w:tcPr>
            <w:tcW w:w="284" w:type="dxa"/>
            <w:tcBorders>
              <w:top w:val="nil"/>
              <w:left w:val="nil"/>
              <w:bottom w:val="nil"/>
              <w:right w:val="nil"/>
            </w:tcBorders>
            <w:shd w:val="clear" w:color="auto" w:fill="auto"/>
            <w:noWrap/>
            <w:vAlign w:val="bottom"/>
            <w:hideMark/>
          </w:tcPr>
          <w:p w14:paraId="3F63F9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967AB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753,335,934.00 </w:t>
            </w:r>
          </w:p>
        </w:tc>
      </w:tr>
      <w:tr w:rsidR="0050779D" w:rsidRPr="004545DE" w14:paraId="69115E44" w14:textId="77777777" w:rsidTr="00A216DC">
        <w:trPr>
          <w:trHeight w:val="283"/>
        </w:trPr>
        <w:tc>
          <w:tcPr>
            <w:tcW w:w="383" w:type="dxa"/>
            <w:gridSpan w:val="2"/>
            <w:tcBorders>
              <w:top w:val="nil"/>
              <w:left w:val="nil"/>
              <w:bottom w:val="nil"/>
              <w:right w:val="nil"/>
            </w:tcBorders>
            <w:shd w:val="clear" w:color="auto" w:fill="auto"/>
            <w:noWrap/>
            <w:hideMark/>
          </w:tcPr>
          <w:p w14:paraId="0A5082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DAAC1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AE0D2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E044F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707" w:type="dxa"/>
            <w:tcBorders>
              <w:top w:val="nil"/>
              <w:left w:val="nil"/>
              <w:bottom w:val="nil"/>
              <w:right w:val="nil"/>
            </w:tcBorders>
            <w:shd w:val="clear" w:color="auto" w:fill="auto"/>
            <w:vAlign w:val="center"/>
            <w:hideMark/>
          </w:tcPr>
          <w:p w14:paraId="5669D3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1.1</w:t>
            </w:r>
          </w:p>
        </w:tc>
        <w:tc>
          <w:tcPr>
            <w:tcW w:w="5247" w:type="dxa"/>
            <w:tcBorders>
              <w:top w:val="nil"/>
              <w:left w:val="nil"/>
              <w:bottom w:val="nil"/>
              <w:right w:val="nil"/>
            </w:tcBorders>
            <w:shd w:val="clear" w:color="auto" w:fill="auto"/>
            <w:vAlign w:val="center"/>
            <w:hideMark/>
          </w:tcPr>
          <w:p w14:paraId="34F559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Por la prestación de servicios profesionales</w:t>
            </w:r>
          </w:p>
        </w:tc>
        <w:tc>
          <w:tcPr>
            <w:tcW w:w="284" w:type="dxa"/>
            <w:tcBorders>
              <w:top w:val="nil"/>
              <w:left w:val="nil"/>
              <w:bottom w:val="nil"/>
              <w:right w:val="nil"/>
            </w:tcBorders>
            <w:shd w:val="clear" w:color="auto" w:fill="auto"/>
            <w:noWrap/>
            <w:vAlign w:val="bottom"/>
            <w:hideMark/>
          </w:tcPr>
          <w:p w14:paraId="437C90D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1CCC6A2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141,572,918.00 </w:t>
            </w:r>
          </w:p>
        </w:tc>
      </w:tr>
      <w:tr w:rsidR="0050779D" w:rsidRPr="004545DE" w14:paraId="623A65DB" w14:textId="77777777" w:rsidTr="00A216DC">
        <w:trPr>
          <w:trHeight w:val="283"/>
        </w:trPr>
        <w:tc>
          <w:tcPr>
            <w:tcW w:w="383" w:type="dxa"/>
            <w:gridSpan w:val="2"/>
            <w:tcBorders>
              <w:top w:val="nil"/>
              <w:left w:val="nil"/>
              <w:bottom w:val="nil"/>
              <w:right w:val="nil"/>
            </w:tcBorders>
            <w:shd w:val="clear" w:color="auto" w:fill="auto"/>
            <w:noWrap/>
            <w:hideMark/>
          </w:tcPr>
          <w:p w14:paraId="5A5A39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25B26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DEB82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EE70E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707" w:type="dxa"/>
            <w:tcBorders>
              <w:top w:val="nil"/>
              <w:left w:val="nil"/>
              <w:bottom w:val="nil"/>
              <w:right w:val="nil"/>
            </w:tcBorders>
            <w:shd w:val="clear" w:color="auto" w:fill="auto"/>
            <w:hideMark/>
          </w:tcPr>
          <w:p w14:paraId="2121FA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1.2</w:t>
            </w:r>
          </w:p>
        </w:tc>
        <w:tc>
          <w:tcPr>
            <w:tcW w:w="5247" w:type="dxa"/>
            <w:tcBorders>
              <w:top w:val="nil"/>
              <w:left w:val="nil"/>
              <w:bottom w:val="nil"/>
              <w:right w:val="nil"/>
            </w:tcBorders>
            <w:shd w:val="clear" w:color="auto" w:fill="auto"/>
            <w:vAlign w:val="center"/>
            <w:hideMark/>
          </w:tcPr>
          <w:p w14:paraId="2F8413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Por el otorgamiento del uso o goce temporal de bienes inmuebles</w:t>
            </w:r>
          </w:p>
        </w:tc>
        <w:tc>
          <w:tcPr>
            <w:tcW w:w="284" w:type="dxa"/>
            <w:tcBorders>
              <w:top w:val="nil"/>
              <w:left w:val="nil"/>
              <w:bottom w:val="nil"/>
              <w:right w:val="nil"/>
            </w:tcBorders>
            <w:shd w:val="clear" w:color="auto" w:fill="auto"/>
            <w:noWrap/>
            <w:vAlign w:val="bottom"/>
            <w:hideMark/>
          </w:tcPr>
          <w:p w14:paraId="78EF08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051A6F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190,889,862.00 </w:t>
            </w:r>
          </w:p>
        </w:tc>
      </w:tr>
      <w:tr w:rsidR="0050779D" w:rsidRPr="004545DE" w14:paraId="194241C8" w14:textId="77777777" w:rsidTr="00A216DC">
        <w:trPr>
          <w:trHeight w:val="283"/>
        </w:trPr>
        <w:tc>
          <w:tcPr>
            <w:tcW w:w="383" w:type="dxa"/>
            <w:gridSpan w:val="2"/>
            <w:tcBorders>
              <w:top w:val="nil"/>
              <w:left w:val="nil"/>
              <w:bottom w:val="nil"/>
              <w:right w:val="nil"/>
            </w:tcBorders>
            <w:shd w:val="clear" w:color="auto" w:fill="auto"/>
            <w:noWrap/>
            <w:hideMark/>
          </w:tcPr>
          <w:p w14:paraId="75627C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E61EE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E0655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409E1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707" w:type="dxa"/>
            <w:tcBorders>
              <w:top w:val="nil"/>
              <w:left w:val="nil"/>
              <w:bottom w:val="nil"/>
              <w:right w:val="nil"/>
            </w:tcBorders>
            <w:shd w:val="clear" w:color="auto" w:fill="auto"/>
            <w:vAlign w:val="center"/>
            <w:hideMark/>
          </w:tcPr>
          <w:p w14:paraId="0A2327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1.3</w:t>
            </w:r>
          </w:p>
        </w:tc>
        <w:tc>
          <w:tcPr>
            <w:tcW w:w="5247" w:type="dxa"/>
            <w:tcBorders>
              <w:top w:val="nil"/>
              <w:left w:val="nil"/>
              <w:bottom w:val="nil"/>
              <w:right w:val="nil"/>
            </w:tcBorders>
            <w:shd w:val="clear" w:color="auto" w:fill="auto"/>
            <w:vAlign w:val="center"/>
            <w:hideMark/>
          </w:tcPr>
          <w:p w14:paraId="01AA67F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Por la realización de actividades empresariales</w:t>
            </w:r>
          </w:p>
        </w:tc>
        <w:tc>
          <w:tcPr>
            <w:tcW w:w="284" w:type="dxa"/>
            <w:tcBorders>
              <w:top w:val="nil"/>
              <w:left w:val="nil"/>
              <w:bottom w:val="nil"/>
              <w:right w:val="nil"/>
            </w:tcBorders>
            <w:shd w:val="clear" w:color="auto" w:fill="auto"/>
            <w:noWrap/>
            <w:vAlign w:val="bottom"/>
            <w:hideMark/>
          </w:tcPr>
          <w:p w14:paraId="016248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328E54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249,706,315.00 </w:t>
            </w:r>
          </w:p>
        </w:tc>
      </w:tr>
      <w:tr w:rsidR="0050779D" w:rsidRPr="004545DE" w14:paraId="0B5E6582" w14:textId="77777777" w:rsidTr="00A216DC">
        <w:trPr>
          <w:trHeight w:val="283"/>
        </w:trPr>
        <w:tc>
          <w:tcPr>
            <w:tcW w:w="383" w:type="dxa"/>
            <w:gridSpan w:val="2"/>
            <w:tcBorders>
              <w:top w:val="nil"/>
              <w:left w:val="nil"/>
              <w:bottom w:val="nil"/>
              <w:right w:val="nil"/>
            </w:tcBorders>
            <w:shd w:val="clear" w:color="auto" w:fill="auto"/>
            <w:noWrap/>
            <w:hideMark/>
          </w:tcPr>
          <w:p w14:paraId="1DE261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0AFF5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976D0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6E3301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707" w:type="dxa"/>
            <w:tcBorders>
              <w:top w:val="nil"/>
              <w:left w:val="nil"/>
              <w:bottom w:val="nil"/>
              <w:right w:val="nil"/>
            </w:tcBorders>
            <w:shd w:val="clear" w:color="auto" w:fill="auto"/>
            <w:vAlign w:val="center"/>
            <w:hideMark/>
          </w:tcPr>
          <w:p w14:paraId="35DAA4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1.4</w:t>
            </w:r>
          </w:p>
        </w:tc>
        <w:tc>
          <w:tcPr>
            <w:tcW w:w="5247" w:type="dxa"/>
            <w:tcBorders>
              <w:top w:val="nil"/>
              <w:left w:val="nil"/>
              <w:bottom w:val="nil"/>
              <w:right w:val="nil"/>
            </w:tcBorders>
            <w:shd w:val="clear" w:color="auto" w:fill="auto"/>
            <w:vAlign w:val="center"/>
            <w:hideMark/>
          </w:tcPr>
          <w:p w14:paraId="1FE64F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Por la enajenación de bienes inmuebles</w:t>
            </w:r>
          </w:p>
        </w:tc>
        <w:tc>
          <w:tcPr>
            <w:tcW w:w="284" w:type="dxa"/>
            <w:tcBorders>
              <w:top w:val="nil"/>
              <w:left w:val="nil"/>
              <w:bottom w:val="nil"/>
              <w:right w:val="nil"/>
            </w:tcBorders>
            <w:shd w:val="clear" w:color="auto" w:fill="auto"/>
            <w:noWrap/>
            <w:vAlign w:val="bottom"/>
            <w:hideMark/>
          </w:tcPr>
          <w:p w14:paraId="617BD2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66454B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171,166,839.00 </w:t>
            </w:r>
          </w:p>
        </w:tc>
      </w:tr>
      <w:tr w:rsidR="0050779D" w:rsidRPr="004545DE" w14:paraId="2C3DF6FF" w14:textId="77777777" w:rsidTr="00A216DC">
        <w:trPr>
          <w:trHeight w:val="283"/>
        </w:trPr>
        <w:tc>
          <w:tcPr>
            <w:tcW w:w="383" w:type="dxa"/>
            <w:gridSpan w:val="2"/>
            <w:tcBorders>
              <w:top w:val="nil"/>
              <w:left w:val="nil"/>
              <w:bottom w:val="nil"/>
              <w:right w:val="nil"/>
            </w:tcBorders>
            <w:shd w:val="clear" w:color="auto" w:fill="auto"/>
            <w:noWrap/>
            <w:hideMark/>
          </w:tcPr>
          <w:p w14:paraId="3F68EF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7C7B2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3096D9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BBDE5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w:t>
            </w:r>
          </w:p>
        </w:tc>
        <w:tc>
          <w:tcPr>
            <w:tcW w:w="5954" w:type="dxa"/>
            <w:gridSpan w:val="2"/>
            <w:tcBorders>
              <w:top w:val="nil"/>
              <w:left w:val="nil"/>
              <w:bottom w:val="nil"/>
              <w:right w:val="nil"/>
            </w:tcBorders>
            <w:shd w:val="clear" w:color="auto" w:fill="auto"/>
            <w:vAlign w:val="center"/>
            <w:hideMark/>
          </w:tcPr>
          <w:p w14:paraId="5F2A14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Impuesto sobre Loterías, Rifas, Sorteos y Concursos</w:t>
            </w:r>
          </w:p>
        </w:tc>
        <w:tc>
          <w:tcPr>
            <w:tcW w:w="284" w:type="dxa"/>
            <w:tcBorders>
              <w:top w:val="nil"/>
              <w:left w:val="nil"/>
              <w:bottom w:val="nil"/>
              <w:right w:val="nil"/>
            </w:tcBorders>
            <w:shd w:val="clear" w:color="auto" w:fill="auto"/>
            <w:noWrap/>
            <w:vAlign w:val="bottom"/>
            <w:hideMark/>
          </w:tcPr>
          <w:p w14:paraId="6C5BC9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184BBA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11,143,288.00 </w:t>
            </w:r>
          </w:p>
        </w:tc>
      </w:tr>
      <w:tr w:rsidR="0050779D" w:rsidRPr="004545DE" w14:paraId="35B7232E" w14:textId="77777777" w:rsidTr="00A216DC">
        <w:trPr>
          <w:trHeight w:val="283"/>
        </w:trPr>
        <w:tc>
          <w:tcPr>
            <w:tcW w:w="383" w:type="dxa"/>
            <w:gridSpan w:val="2"/>
            <w:tcBorders>
              <w:top w:val="nil"/>
              <w:left w:val="nil"/>
              <w:bottom w:val="nil"/>
              <w:right w:val="nil"/>
            </w:tcBorders>
            <w:shd w:val="clear" w:color="auto" w:fill="auto"/>
            <w:noWrap/>
            <w:hideMark/>
          </w:tcPr>
          <w:p w14:paraId="6039673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5393C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FD43D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b)</w:t>
            </w:r>
          </w:p>
        </w:tc>
        <w:tc>
          <w:tcPr>
            <w:tcW w:w="6443" w:type="dxa"/>
            <w:gridSpan w:val="4"/>
            <w:tcBorders>
              <w:top w:val="nil"/>
              <w:left w:val="nil"/>
              <w:bottom w:val="nil"/>
              <w:right w:val="nil"/>
            </w:tcBorders>
            <w:shd w:val="clear" w:color="auto" w:fill="auto"/>
            <w:vAlign w:val="center"/>
            <w:hideMark/>
          </w:tcPr>
          <w:p w14:paraId="1C3F50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Impuesto Sobre el Patrimonio:</w:t>
            </w:r>
          </w:p>
        </w:tc>
        <w:tc>
          <w:tcPr>
            <w:tcW w:w="284" w:type="dxa"/>
            <w:tcBorders>
              <w:top w:val="nil"/>
              <w:left w:val="nil"/>
              <w:bottom w:val="nil"/>
              <w:right w:val="nil"/>
            </w:tcBorders>
            <w:shd w:val="clear" w:color="auto" w:fill="auto"/>
            <w:noWrap/>
            <w:vAlign w:val="bottom"/>
            <w:hideMark/>
          </w:tcPr>
          <w:p w14:paraId="43F8FB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41D57A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258,837,978.00 </w:t>
            </w:r>
          </w:p>
        </w:tc>
      </w:tr>
      <w:tr w:rsidR="0050779D" w:rsidRPr="004545DE" w14:paraId="5737E145" w14:textId="77777777" w:rsidTr="00A216DC">
        <w:trPr>
          <w:trHeight w:val="283"/>
        </w:trPr>
        <w:tc>
          <w:tcPr>
            <w:tcW w:w="383" w:type="dxa"/>
            <w:gridSpan w:val="2"/>
            <w:tcBorders>
              <w:top w:val="nil"/>
              <w:left w:val="nil"/>
              <w:bottom w:val="nil"/>
              <w:right w:val="nil"/>
            </w:tcBorders>
            <w:shd w:val="clear" w:color="auto" w:fill="auto"/>
            <w:noWrap/>
            <w:hideMark/>
          </w:tcPr>
          <w:p w14:paraId="4DCD5DD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A971C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2373C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4C0AAF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w:t>
            </w:r>
          </w:p>
        </w:tc>
        <w:tc>
          <w:tcPr>
            <w:tcW w:w="5954" w:type="dxa"/>
            <w:gridSpan w:val="2"/>
            <w:tcBorders>
              <w:top w:val="nil"/>
              <w:left w:val="nil"/>
              <w:bottom w:val="nil"/>
              <w:right w:val="nil"/>
            </w:tcBorders>
            <w:shd w:val="clear" w:color="auto" w:fill="auto"/>
            <w:vAlign w:val="center"/>
            <w:hideMark/>
          </w:tcPr>
          <w:p w14:paraId="50F3293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Impuesto por Adquisición de Vehículos de Motor Usados</w:t>
            </w:r>
          </w:p>
        </w:tc>
        <w:tc>
          <w:tcPr>
            <w:tcW w:w="284" w:type="dxa"/>
            <w:tcBorders>
              <w:top w:val="nil"/>
              <w:left w:val="nil"/>
              <w:bottom w:val="nil"/>
              <w:right w:val="nil"/>
            </w:tcBorders>
            <w:shd w:val="clear" w:color="auto" w:fill="auto"/>
            <w:noWrap/>
            <w:vAlign w:val="bottom"/>
            <w:hideMark/>
          </w:tcPr>
          <w:p w14:paraId="1B80BE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3509E23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150,018,669.00 </w:t>
            </w:r>
          </w:p>
        </w:tc>
      </w:tr>
      <w:tr w:rsidR="0050779D" w:rsidRPr="004545DE" w14:paraId="0A6B392D" w14:textId="77777777" w:rsidTr="00A216DC">
        <w:trPr>
          <w:trHeight w:val="283"/>
        </w:trPr>
        <w:tc>
          <w:tcPr>
            <w:tcW w:w="383" w:type="dxa"/>
            <w:gridSpan w:val="2"/>
            <w:tcBorders>
              <w:top w:val="nil"/>
              <w:left w:val="nil"/>
              <w:bottom w:val="nil"/>
              <w:right w:val="nil"/>
            </w:tcBorders>
            <w:shd w:val="clear" w:color="auto" w:fill="auto"/>
            <w:noWrap/>
            <w:hideMark/>
          </w:tcPr>
          <w:p w14:paraId="15CA01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1BB0C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FD37A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6F1817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w:t>
            </w:r>
          </w:p>
        </w:tc>
        <w:tc>
          <w:tcPr>
            <w:tcW w:w="5954" w:type="dxa"/>
            <w:gridSpan w:val="2"/>
            <w:tcBorders>
              <w:top w:val="nil"/>
              <w:left w:val="nil"/>
              <w:bottom w:val="nil"/>
              <w:right w:val="nil"/>
            </w:tcBorders>
            <w:shd w:val="clear" w:color="auto" w:fill="auto"/>
            <w:vAlign w:val="center"/>
            <w:hideMark/>
          </w:tcPr>
          <w:p w14:paraId="0A496F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Impuesto sobre Tenencia o Uso de Vehículos</w:t>
            </w:r>
          </w:p>
        </w:tc>
        <w:tc>
          <w:tcPr>
            <w:tcW w:w="284" w:type="dxa"/>
            <w:tcBorders>
              <w:top w:val="nil"/>
              <w:left w:val="nil"/>
              <w:bottom w:val="nil"/>
              <w:right w:val="nil"/>
            </w:tcBorders>
            <w:shd w:val="clear" w:color="auto" w:fill="auto"/>
            <w:noWrap/>
            <w:vAlign w:val="bottom"/>
            <w:hideMark/>
          </w:tcPr>
          <w:p w14:paraId="3E36F7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5DD333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108,819,309.00 </w:t>
            </w:r>
          </w:p>
        </w:tc>
      </w:tr>
      <w:tr w:rsidR="0050779D" w:rsidRPr="004545DE" w14:paraId="3E5A64DD" w14:textId="77777777" w:rsidTr="00A216DC">
        <w:trPr>
          <w:trHeight w:val="283"/>
        </w:trPr>
        <w:tc>
          <w:tcPr>
            <w:tcW w:w="383" w:type="dxa"/>
            <w:gridSpan w:val="2"/>
            <w:tcBorders>
              <w:top w:val="nil"/>
              <w:left w:val="nil"/>
              <w:bottom w:val="nil"/>
              <w:right w:val="nil"/>
            </w:tcBorders>
            <w:shd w:val="clear" w:color="auto" w:fill="auto"/>
            <w:noWrap/>
            <w:hideMark/>
          </w:tcPr>
          <w:p w14:paraId="4E7D23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1B4A4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A27B7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c)</w:t>
            </w:r>
          </w:p>
        </w:tc>
        <w:tc>
          <w:tcPr>
            <w:tcW w:w="6443" w:type="dxa"/>
            <w:gridSpan w:val="4"/>
            <w:tcBorders>
              <w:top w:val="nil"/>
              <w:left w:val="nil"/>
              <w:bottom w:val="nil"/>
              <w:right w:val="nil"/>
            </w:tcBorders>
            <w:shd w:val="clear" w:color="auto" w:fill="auto"/>
            <w:vAlign w:val="center"/>
            <w:hideMark/>
          </w:tcPr>
          <w:p w14:paraId="60A8DB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Impuestos sobre la Producción, el Consumo y las Transacciones:</w:t>
            </w:r>
          </w:p>
        </w:tc>
        <w:tc>
          <w:tcPr>
            <w:tcW w:w="284" w:type="dxa"/>
            <w:tcBorders>
              <w:top w:val="nil"/>
              <w:left w:val="nil"/>
              <w:bottom w:val="nil"/>
              <w:right w:val="nil"/>
            </w:tcBorders>
            <w:shd w:val="clear" w:color="auto" w:fill="auto"/>
            <w:noWrap/>
            <w:vAlign w:val="bottom"/>
            <w:hideMark/>
          </w:tcPr>
          <w:p w14:paraId="48F4FE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9C965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180,388,642.00 </w:t>
            </w:r>
          </w:p>
        </w:tc>
      </w:tr>
      <w:tr w:rsidR="0050779D" w:rsidRPr="004545DE" w14:paraId="5A97FAD9" w14:textId="77777777" w:rsidTr="00A216DC">
        <w:trPr>
          <w:trHeight w:val="283"/>
        </w:trPr>
        <w:tc>
          <w:tcPr>
            <w:tcW w:w="383" w:type="dxa"/>
            <w:gridSpan w:val="2"/>
            <w:tcBorders>
              <w:top w:val="nil"/>
              <w:left w:val="nil"/>
              <w:bottom w:val="nil"/>
              <w:right w:val="nil"/>
            </w:tcBorders>
            <w:shd w:val="clear" w:color="auto" w:fill="auto"/>
            <w:noWrap/>
            <w:hideMark/>
          </w:tcPr>
          <w:p w14:paraId="2CDC56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BFF26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67B82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6B40D56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w:t>
            </w:r>
          </w:p>
        </w:tc>
        <w:tc>
          <w:tcPr>
            <w:tcW w:w="5954" w:type="dxa"/>
            <w:gridSpan w:val="2"/>
            <w:tcBorders>
              <w:top w:val="nil"/>
              <w:left w:val="nil"/>
              <w:bottom w:val="nil"/>
              <w:right w:val="nil"/>
            </w:tcBorders>
            <w:shd w:val="clear" w:color="auto" w:fill="auto"/>
            <w:vAlign w:val="center"/>
            <w:hideMark/>
          </w:tcPr>
          <w:p w14:paraId="314879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Impuesto por Servicios de Hospedaje</w:t>
            </w:r>
          </w:p>
        </w:tc>
        <w:tc>
          <w:tcPr>
            <w:tcW w:w="284" w:type="dxa"/>
            <w:tcBorders>
              <w:top w:val="nil"/>
              <w:left w:val="nil"/>
              <w:bottom w:val="nil"/>
              <w:right w:val="nil"/>
            </w:tcBorders>
            <w:shd w:val="clear" w:color="auto" w:fill="auto"/>
            <w:noWrap/>
            <w:vAlign w:val="bottom"/>
            <w:hideMark/>
          </w:tcPr>
          <w:p w14:paraId="447B91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537F6D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110,264,953.00 </w:t>
            </w:r>
          </w:p>
        </w:tc>
      </w:tr>
      <w:tr w:rsidR="0050779D" w:rsidRPr="004545DE" w14:paraId="5A16115D" w14:textId="77777777" w:rsidTr="00A216DC">
        <w:trPr>
          <w:trHeight w:val="283"/>
        </w:trPr>
        <w:tc>
          <w:tcPr>
            <w:tcW w:w="383" w:type="dxa"/>
            <w:gridSpan w:val="2"/>
            <w:tcBorders>
              <w:top w:val="nil"/>
              <w:left w:val="nil"/>
              <w:bottom w:val="nil"/>
              <w:right w:val="nil"/>
            </w:tcBorders>
            <w:shd w:val="clear" w:color="auto" w:fill="auto"/>
            <w:noWrap/>
            <w:hideMark/>
          </w:tcPr>
          <w:p w14:paraId="137F37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2865C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78937C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62CB1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w:t>
            </w:r>
          </w:p>
        </w:tc>
        <w:tc>
          <w:tcPr>
            <w:tcW w:w="5954" w:type="dxa"/>
            <w:gridSpan w:val="2"/>
            <w:tcBorders>
              <w:top w:val="nil"/>
              <w:left w:val="nil"/>
              <w:bottom w:val="nil"/>
              <w:right w:val="nil"/>
            </w:tcBorders>
            <w:shd w:val="clear" w:color="auto" w:fill="auto"/>
            <w:vAlign w:val="center"/>
            <w:hideMark/>
          </w:tcPr>
          <w:p w14:paraId="2BAE7C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Impuesto a la Venta Final de Bebidas Alcohólicas</w:t>
            </w:r>
          </w:p>
        </w:tc>
        <w:tc>
          <w:tcPr>
            <w:tcW w:w="284" w:type="dxa"/>
            <w:tcBorders>
              <w:top w:val="nil"/>
              <w:left w:val="nil"/>
              <w:bottom w:val="nil"/>
              <w:right w:val="nil"/>
            </w:tcBorders>
            <w:shd w:val="clear" w:color="auto" w:fill="auto"/>
            <w:noWrap/>
            <w:vAlign w:val="bottom"/>
            <w:hideMark/>
          </w:tcPr>
          <w:p w14:paraId="5FE8A2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AB057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70,123,689.00 </w:t>
            </w:r>
          </w:p>
        </w:tc>
      </w:tr>
      <w:tr w:rsidR="0050779D" w:rsidRPr="004545DE" w14:paraId="3020888E" w14:textId="77777777" w:rsidTr="00A216DC">
        <w:trPr>
          <w:trHeight w:val="283"/>
        </w:trPr>
        <w:tc>
          <w:tcPr>
            <w:tcW w:w="383" w:type="dxa"/>
            <w:gridSpan w:val="2"/>
            <w:tcBorders>
              <w:top w:val="nil"/>
              <w:left w:val="nil"/>
              <w:bottom w:val="nil"/>
              <w:right w:val="nil"/>
            </w:tcBorders>
            <w:shd w:val="clear" w:color="auto" w:fill="auto"/>
            <w:noWrap/>
            <w:hideMark/>
          </w:tcPr>
          <w:p w14:paraId="1BA4FBD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35F60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1D0F44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d)</w:t>
            </w:r>
          </w:p>
        </w:tc>
        <w:tc>
          <w:tcPr>
            <w:tcW w:w="6443" w:type="dxa"/>
            <w:gridSpan w:val="4"/>
            <w:tcBorders>
              <w:top w:val="nil"/>
              <w:left w:val="nil"/>
              <w:bottom w:val="nil"/>
              <w:right w:val="nil"/>
            </w:tcBorders>
            <w:shd w:val="clear" w:color="auto" w:fill="auto"/>
            <w:noWrap/>
            <w:vAlign w:val="bottom"/>
            <w:hideMark/>
          </w:tcPr>
          <w:p w14:paraId="6DD0FA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Impuestos al Comercio Exterior</w:t>
            </w:r>
          </w:p>
        </w:tc>
        <w:tc>
          <w:tcPr>
            <w:tcW w:w="284" w:type="dxa"/>
            <w:tcBorders>
              <w:top w:val="nil"/>
              <w:left w:val="nil"/>
              <w:bottom w:val="nil"/>
              <w:right w:val="nil"/>
            </w:tcBorders>
            <w:shd w:val="clear" w:color="auto" w:fill="auto"/>
            <w:noWrap/>
            <w:vAlign w:val="bottom"/>
            <w:hideMark/>
          </w:tcPr>
          <w:p w14:paraId="0536EB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26E812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014694FA" w14:textId="77777777" w:rsidTr="00A216DC">
        <w:trPr>
          <w:trHeight w:val="283"/>
        </w:trPr>
        <w:tc>
          <w:tcPr>
            <w:tcW w:w="383" w:type="dxa"/>
            <w:gridSpan w:val="2"/>
            <w:tcBorders>
              <w:top w:val="nil"/>
              <w:left w:val="nil"/>
              <w:bottom w:val="nil"/>
              <w:right w:val="nil"/>
            </w:tcBorders>
            <w:shd w:val="clear" w:color="auto" w:fill="auto"/>
            <w:noWrap/>
            <w:hideMark/>
          </w:tcPr>
          <w:p w14:paraId="6B237B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B3405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5B481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e)</w:t>
            </w:r>
          </w:p>
        </w:tc>
        <w:tc>
          <w:tcPr>
            <w:tcW w:w="6443" w:type="dxa"/>
            <w:gridSpan w:val="4"/>
            <w:tcBorders>
              <w:top w:val="nil"/>
              <w:left w:val="nil"/>
              <w:bottom w:val="nil"/>
              <w:right w:val="nil"/>
            </w:tcBorders>
            <w:shd w:val="clear" w:color="auto" w:fill="auto"/>
            <w:vAlign w:val="center"/>
            <w:hideMark/>
          </w:tcPr>
          <w:p w14:paraId="18DCAB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Impuestos Sobre Nóminas y Asimilables:</w:t>
            </w:r>
          </w:p>
        </w:tc>
        <w:tc>
          <w:tcPr>
            <w:tcW w:w="284" w:type="dxa"/>
            <w:tcBorders>
              <w:top w:val="nil"/>
              <w:left w:val="nil"/>
              <w:bottom w:val="nil"/>
              <w:right w:val="nil"/>
            </w:tcBorders>
            <w:shd w:val="clear" w:color="auto" w:fill="auto"/>
            <w:noWrap/>
            <w:vAlign w:val="bottom"/>
            <w:hideMark/>
          </w:tcPr>
          <w:p w14:paraId="64ADA89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52AAD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5,721,368,205.00 </w:t>
            </w:r>
          </w:p>
        </w:tc>
      </w:tr>
      <w:tr w:rsidR="0050779D" w:rsidRPr="004545DE" w14:paraId="403B266B" w14:textId="77777777" w:rsidTr="00A216DC">
        <w:trPr>
          <w:trHeight w:val="283"/>
        </w:trPr>
        <w:tc>
          <w:tcPr>
            <w:tcW w:w="383" w:type="dxa"/>
            <w:gridSpan w:val="2"/>
            <w:tcBorders>
              <w:top w:val="nil"/>
              <w:left w:val="nil"/>
              <w:bottom w:val="nil"/>
              <w:right w:val="nil"/>
            </w:tcBorders>
            <w:shd w:val="clear" w:color="auto" w:fill="auto"/>
            <w:noWrap/>
            <w:hideMark/>
          </w:tcPr>
          <w:p w14:paraId="0BCDEB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75BD30F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60C9A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5C9DB66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w:t>
            </w:r>
          </w:p>
        </w:tc>
        <w:tc>
          <w:tcPr>
            <w:tcW w:w="5954" w:type="dxa"/>
            <w:gridSpan w:val="2"/>
            <w:tcBorders>
              <w:top w:val="nil"/>
              <w:left w:val="nil"/>
              <w:bottom w:val="nil"/>
              <w:right w:val="nil"/>
            </w:tcBorders>
            <w:shd w:val="clear" w:color="auto" w:fill="auto"/>
            <w:noWrap/>
            <w:vAlign w:val="bottom"/>
            <w:hideMark/>
          </w:tcPr>
          <w:p w14:paraId="296C38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Impuesto sobre Nóminas</w:t>
            </w:r>
          </w:p>
        </w:tc>
        <w:tc>
          <w:tcPr>
            <w:tcW w:w="284" w:type="dxa"/>
            <w:tcBorders>
              <w:top w:val="nil"/>
              <w:left w:val="nil"/>
              <w:bottom w:val="nil"/>
              <w:right w:val="nil"/>
            </w:tcBorders>
            <w:shd w:val="clear" w:color="auto" w:fill="auto"/>
            <w:noWrap/>
            <w:vAlign w:val="bottom"/>
            <w:hideMark/>
          </w:tcPr>
          <w:p w14:paraId="37C4775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07220C3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5,721,368,205.00 </w:t>
            </w:r>
          </w:p>
        </w:tc>
      </w:tr>
      <w:tr w:rsidR="0050779D" w:rsidRPr="004545DE" w14:paraId="204DB612" w14:textId="77777777" w:rsidTr="00A216DC">
        <w:trPr>
          <w:trHeight w:val="283"/>
        </w:trPr>
        <w:tc>
          <w:tcPr>
            <w:tcW w:w="383" w:type="dxa"/>
            <w:gridSpan w:val="2"/>
            <w:tcBorders>
              <w:top w:val="nil"/>
              <w:left w:val="nil"/>
              <w:bottom w:val="nil"/>
              <w:right w:val="nil"/>
            </w:tcBorders>
            <w:shd w:val="clear" w:color="auto" w:fill="auto"/>
            <w:noWrap/>
            <w:hideMark/>
          </w:tcPr>
          <w:p w14:paraId="383DB6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2913D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8F8ED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f)</w:t>
            </w:r>
          </w:p>
        </w:tc>
        <w:tc>
          <w:tcPr>
            <w:tcW w:w="6443" w:type="dxa"/>
            <w:gridSpan w:val="4"/>
            <w:tcBorders>
              <w:top w:val="nil"/>
              <w:left w:val="nil"/>
              <w:bottom w:val="nil"/>
              <w:right w:val="nil"/>
            </w:tcBorders>
            <w:shd w:val="clear" w:color="auto" w:fill="auto"/>
            <w:noWrap/>
            <w:vAlign w:val="bottom"/>
            <w:hideMark/>
          </w:tcPr>
          <w:p w14:paraId="50B24EF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Impuestos Ecológicos</w:t>
            </w:r>
          </w:p>
        </w:tc>
        <w:tc>
          <w:tcPr>
            <w:tcW w:w="284" w:type="dxa"/>
            <w:tcBorders>
              <w:top w:val="nil"/>
              <w:left w:val="nil"/>
              <w:bottom w:val="nil"/>
              <w:right w:val="nil"/>
            </w:tcBorders>
            <w:shd w:val="clear" w:color="auto" w:fill="auto"/>
            <w:noWrap/>
            <w:vAlign w:val="bottom"/>
            <w:hideMark/>
          </w:tcPr>
          <w:p w14:paraId="638C6C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1D1A98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0C5E312B" w14:textId="77777777" w:rsidTr="00A216DC">
        <w:trPr>
          <w:trHeight w:val="283"/>
        </w:trPr>
        <w:tc>
          <w:tcPr>
            <w:tcW w:w="383" w:type="dxa"/>
            <w:gridSpan w:val="2"/>
            <w:tcBorders>
              <w:top w:val="nil"/>
              <w:left w:val="nil"/>
              <w:bottom w:val="nil"/>
              <w:right w:val="nil"/>
            </w:tcBorders>
            <w:shd w:val="clear" w:color="auto" w:fill="auto"/>
            <w:noWrap/>
            <w:hideMark/>
          </w:tcPr>
          <w:p w14:paraId="604E865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F847B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873FAA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g)</w:t>
            </w:r>
          </w:p>
        </w:tc>
        <w:tc>
          <w:tcPr>
            <w:tcW w:w="6443" w:type="dxa"/>
            <w:gridSpan w:val="4"/>
            <w:tcBorders>
              <w:top w:val="nil"/>
              <w:left w:val="nil"/>
              <w:bottom w:val="nil"/>
              <w:right w:val="nil"/>
            </w:tcBorders>
            <w:shd w:val="clear" w:color="auto" w:fill="auto"/>
            <w:noWrap/>
            <w:vAlign w:val="bottom"/>
            <w:hideMark/>
          </w:tcPr>
          <w:p w14:paraId="7462A5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Accesorios de los Impuestos</w:t>
            </w:r>
          </w:p>
        </w:tc>
        <w:tc>
          <w:tcPr>
            <w:tcW w:w="284" w:type="dxa"/>
            <w:tcBorders>
              <w:top w:val="nil"/>
              <w:left w:val="nil"/>
              <w:bottom w:val="nil"/>
              <w:right w:val="nil"/>
            </w:tcBorders>
            <w:shd w:val="clear" w:color="auto" w:fill="auto"/>
            <w:noWrap/>
            <w:vAlign w:val="bottom"/>
            <w:hideMark/>
          </w:tcPr>
          <w:p w14:paraId="0785C6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321936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42,697,709.00 </w:t>
            </w:r>
          </w:p>
        </w:tc>
      </w:tr>
      <w:tr w:rsidR="0050779D" w:rsidRPr="004545DE" w14:paraId="09077DB1" w14:textId="77777777" w:rsidTr="00A216DC">
        <w:trPr>
          <w:trHeight w:val="283"/>
        </w:trPr>
        <w:tc>
          <w:tcPr>
            <w:tcW w:w="383" w:type="dxa"/>
            <w:gridSpan w:val="2"/>
            <w:tcBorders>
              <w:top w:val="nil"/>
              <w:left w:val="nil"/>
              <w:bottom w:val="nil"/>
              <w:right w:val="nil"/>
            </w:tcBorders>
            <w:shd w:val="clear" w:color="auto" w:fill="auto"/>
            <w:noWrap/>
            <w:hideMark/>
          </w:tcPr>
          <w:p w14:paraId="149102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A0B9F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AE29C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h)</w:t>
            </w:r>
          </w:p>
        </w:tc>
        <w:tc>
          <w:tcPr>
            <w:tcW w:w="6443" w:type="dxa"/>
            <w:gridSpan w:val="4"/>
            <w:tcBorders>
              <w:top w:val="nil"/>
              <w:left w:val="nil"/>
              <w:bottom w:val="nil"/>
              <w:right w:val="nil"/>
            </w:tcBorders>
            <w:shd w:val="clear" w:color="auto" w:fill="auto"/>
            <w:noWrap/>
            <w:vAlign w:val="bottom"/>
            <w:hideMark/>
          </w:tcPr>
          <w:p w14:paraId="728B89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Otros Impuestos</w:t>
            </w:r>
          </w:p>
        </w:tc>
        <w:tc>
          <w:tcPr>
            <w:tcW w:w="284" w:type="dxa"/>
            <w:tcBorders>
              <w:top w:val="nil"/>
              <w:left w:val="nil"/>
              <w:bottom w:val="nil"/>
              <w:right w:val="nil"/>
            </w:tcBorders>
            <w:shd w:val="clear" w:color="auto" w:fill="auto"/>
            <w:noWrap/>
            <w:vAlign w:val="bottom"/>
            <w:hideMark/>
          </w:tcPr>
          <w:p w14:paraId="6E260D1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44D060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30E31E58" w14:textId="77777777" w:rsidTr="00A216DC">
        <w:trPr>
          <w:trHeight w:val="283"/>
        </w:trPr>
        <w:tc>
          <w:tcPr>
            <w:tcW w:w="383" w:type="dxa"/>
            <w:gridSpan w:val="2"/>
            <w:tcBorders>
              <w:top w:val="nil"/>
              <w:left w:val="nil"/>
              <w:bottom w:val="nil"/>
              <w:right w:val="nil"/>
            </w:tcBorders>
            <w:shd w:val="clear" w:color="auto" w:fill="auto"/>
            <w:noWrap/>
            <w:hideMark/>
          </w:tcPr>
          <w:p w14:paraId="7F6D97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A63F0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72078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i)</w:t>
            </w:r>
          </w:p>
        </w:tc>
        <w:tc>
          <w:tcPr>
            <w:tcW w:w="6443" w:type="dxa"/>
            <w:gridSpan w:val="4"/>
            <w:tcBorders>
              <w:top w:val="nil"/>
              <w:left w:val="nil"/>
              <w:bottom w:val="nil"/>
              <w:right w:val="nil"/>
            </w:tcBorders>
            <w:shd w:val="clear" w:color="auto" w:fill="auto"/>
            <w:vAlign w:val="bottom"/>
            <w:hideMark/>
          </w:tcPr>
          <w:p w14:paraId="13B2B3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Impuestos no Comprendidos en la Ley de Ingresos Vigente, Causados en Ejercicios Fiscales Anteriores Pendientes de Liquidación o Pago</w:t>
            </w:r>
          </w:p>
        </w:tc>
        <w:tc>
          <w:tcPr>
            <w:tcW w:w="284" w:type="dxa"/>
            <w:tcBorders>
              <w:top w:val="nil"/>
              <w:left w:val="nil"/>
              <w:bottom w:val="nil"/>
              <w:right w:val="nil"/>
            </w:tcBorders>
            <w:shd w:val="clear" w:color="auto" w:fill="auto"/>
            <w:noWrap/>
            <w:vAlign w:val="bottom"/>
            <w:hideMark/>
          </w:tcPr>
          <w:p w14:paraId="499F02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43BB0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1E569367" w14:textId="77777777" w:rsidTr="00A216DC">
        <w:trPr>
          <w:trHeight w:val="283"/>
        </w:trPr>
        <w:tc>
          <w:tcPr>
            <w:tcW w:w="383" w:type="dxa"/>
            <w:gridSpan w:val="2"/>
            <w:tcBorders>
              <w:top w:val="nil"/>
              <w:left w:val="nil"/>
              <w:bottom w:val="nil"/>
              <w:right w:val="nil"/>
            </w:tcBorders>
            <w:shd w:val="clear" w:color="auto" w:fill="auto"/>
            <w:noWrap/>
            <w:hideMark/>
          </w:tcPr>
          <w:p w14:paraId="140FE8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144B7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p>
          <w:p w14:paraId="0439A4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II.</w:t>
            </w:r>
          </w:p>
        </w:tc>
        <w:tc>
          <w:tcPr>
            <w:tcW w:w="6925" w:type="dxa"/>
            <w:gridSpan w:val="7"/>
            <w:tcBorders>
              <w:top w:val="nil"/>
              <w:left w:val="nil"/>
              <w:bottom w:val="nil"/>
              <w:right w:val="nil"/>
            </w:tcBorders>
            <w:shd w:val="clear" w:color="auto" w:fill="auto"/>
            <w:noWrap/>
            <w:vAlign w:val="bottom"/>
            <w:hideMark/>
          </w:tcPr>
          <w:p w14:paraId="32730D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b/>
                <w:bCs/>
                <w:sz w:val="20"/>
                <w:szCs w:val="20"/>
              </w:rPr>
            </w:pPr>
            <w:r w:rsidRPr="004545DE">
              <w:rPr>
                <w:rFonts w:ascii="Verdana" w:eastAsia="Times New Roman" w:hAnsi="Verdana" w:cs="Times New Roman"/>
                <w:b/>
                <w:bCs/>
                <w:sz w:val="20"/>
                <w:szCs w:val="20"/>
              </w:rPr>
              <w:t>Cuotas y Aportaciones de Seguridad Social</w:t>
            </w:r>
          </w:p>
        </w:tc>
        <w:tc>
          <w:tcPr>
            <w:tcW w:w="284" w:type="dxa"/>
            <w:tcBorders>
              <w:top w:val="nil"/>
              <w:left w:val="nil"/>
              <w:bottom w:val="nil"/>
              <w:right w:val="nil"/>
            </w:tcBorders>
            <w:shd w:val="clear" w:color="auto" w:fill="auto"/>
            <w:noWrap/>
            <w:vAlign w:val="bottom"/>
            <w:hideMark/>
          </w:tcPr>
          <w:p w14:paraId="02DBE1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b/>
                <w:bCs/>
                <w:sz w:val="20"/>
                <w:szCs w:val="20"/>
              </w:rPr>
            </w:pPr>
            <w:r w:rsidRPr="004545DE">
              <w:rPr>
                <w:rFonts w:ascii="Verdana" w:eastAsia="Times New Roman" w:hAnsi="Verdana" w:cs="Times New Roman"/>
                <w:b/>
                <w:bCs/>
                <w:sz w:val="20"/>
                <w:szCs w:val="20"/>
              </w:rPr>
              <w:t>$</w:t>
            </w:r>
          </w:p>
        </w:tc>
        <w:tc>
          <w:tcPr>
            <w:tcW w:w="2278" w:type="dxa"/>
            <w:gridSpan w:val="3"/>
            <w:tcBorders>
              <w:top w:val="nil"/>
              <w:left w:val="nil"/>
              <w:bottom w:val="nil"/>
              <w:right w:val="nil"/>
            </w:tcBorders>
            <w:shd w:val="clear" w:color="auto" w:fill="auto"/>
            <w:noWrap/>
            <w:vAlign w:val="bottom"/>
            <w:hideMark/>
          </w:tcPr>
          <w:p w14:paraId="485FCD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 xml:space="preserve">0.00 </w:t>
            </w:r>
          </w:p>
        </w:tc>
      </w:tr>
      <w:tr w:rsidR="0050779D" w:rsidRPr="004545DE" w14:paraId="20B94DCB" w14:textId="77777777" w:rsidTr="00A216DC">
        <w:trPr>
          <w:trHeight w:val="283"/>
        </w:trPr>
        <w:tc>
          <w:tcPr>
            <w:tcW w:w="383" w:type="dxa"/>
            <w:gridSpan w:val="2"/>
            <w:tcBorders>
              <w:top w:val="nil"/>
              <w:left w:val="nil"/>
              <w:bottom w:val="nil"/>
              <w:right w:val="nil"/>
            </w:tcBorders>
            <w:shd w:val="clear" w:color="auto" w:fill="auto"/>
            <w:noWrap/>
            <w:hideMark/>
          </w:tcPr>
          <w:p w14:paraId="7A61916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C135AE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D943F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a)</w:t>
            </w:r>
          </w:p>
        </w:tc>
        <w:tc>
          <w:tcPr>
            <w:tcW w:w="6443" w:type="dxa"/>
            <w:gridSpan w:val="4"/>
            <w:tcBorders>
              <w:top w:val="nil"/>
              <w:left w:val="nil"/>
              <w:bottom w:val="nil"/>
              <w:right w:val="nil"/>
            </w:tcBorders>
            <w:shd w:val="clear" w:color="auto" w:fill="auto"/>
            <w:vAlign w:val="center"/>
            <w:hideMark/>
          </w:tcPr>
          <w:p w14:paraId="1B63E9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Aportaciones para Fondos de Vivienda</w:t>
            </w:r>
          </w:p>
        </w:tc>
        <w:tc>
          <w:tcPr>
            <w:tcW w:w="284" w:type="dxa"/>
            <w:tcBorders>
              <w:top w:val="nil"/>
              <w:left w:val="nil"/>
              <w:bottom w:val="nil"/>
              <w:right w:val="nil"/>
            </w:tcBorders>
            <w:shd w:val="clear" w:color="auto" w:fill="auto"/>
            <w:noWrap/>
            <w:vAlign w:val="bottom"/>
            <w:hideMark/>
          </w:tcPr>
          <w:p w14:paraId="62F1FA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81D8D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2932AAFC" w14:textId="77777777" w:rsidTr="00A216DC">
        <w:trPr>
          <w:trHeight w:val="283"/>
        </w:trPr>
        <w:tc>
          <w:tcPr>
            <w:tcW w:w="383" w:type="dxa"/>
            <w:gridSpan w:val="2"/>
            <w:tcBorders>
              <w:top w:val="nil"/>
              <w:left w:val="nil"/>
              <w:bottom w:val="nil"/>
              <w:right w:val="nil"/>
            </w:tcBorders>
            <w:shd w:val="clear" w:color="auto" w:fill="auto"/>
            <w:noWrap/>
            <w:hideMark/>
          </w:tcPr>
          <w:p w14:paraId="7FEA3A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7CED9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57744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b)</w:t>
            </w:r>
          </w:p>
        </w:tc>
        <w:tc>
          <w:tcPr>
            <w:tcW w:w="6443" w:type="dxa"/>
            <w:gridSpan w:val="4"/>
            <w:tcBorders>
              <w:top w:val="nil"/>
              <w:left w:val="nil"/>
              <w:bottom w:val="nil"/>
              <w:right w:val="nil"/>
            </w:tcBorders>
            <w:shd w:val="clear" w:color="auto" w:fill="auto"/>
            <w:vAlign w:val="center"/>
            <w:hideMark/>
          </w:tcPr>
          <w:p w14:paraId="3B9BD8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Cuotas para la Seguridad Social</w:t>
            </w:r>
          </w:p>
        </w:tc>
        <w:tc>
          <w:tcPr>
            <w:tcW w:w="284" w:type="dxa"/>
            <w:tcBorders>
              <w:top w:val="nil"/>
              <w:left w:val="nil"/>
              <w:bottom w:val="nil"/>
              <w:right w:val="nil"/>
            </w:tcBorders>
            <w:shd w:val="clear" w:color="auto" w:fill="auto"/>
            <w:noWrap/>
            <w:vAlign w:val="bottom"/>
            <w:hideMark/>
          </w:tcPr>
          <w:p w14:paraId="64DD784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1F5C0B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11D04AA5" w14:textId="77777777" w:rsidTr="00A216DC">
        <w:trPr>
          <w:trHeight w:val="283"/>
        </w:trPr>
        <w:tc>
          <w:tcPr>
            <w:tcW w:w="383" w:type="dxa"/>
            <w:gridSpan w:val="2"/>
            <w:tcBorders>
              <w:top w:val="nil"/>
              <w:left w:val="nil"/>
              <w:bottom w:val="nil"/>
              <w:right w:val="nil"/>
            </w:tcBorders>
            <w:shd w:val="clear" w:color="auto" w:fill="auto"/>
            <w:noWrap/>
            <w:hideMark/>
          </w:tcPr>
          <w:p w14:paraId="17D64B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327EC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DA4932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c)</w:t>
            </w:r>
          </w:p>
        </w:tc>
        <w:tc>
          <w:tcPr>
            <w:tcW w:w="6443" w:type="dxa"/>
            <w:gridSpan w:val="4"/>
            <w:tcBorders>
              <w:top w:val="nil"/>
              <w:left w:val="nil"/>
              <w:bottom w:val="nil"/>
              <w:right w:val="nil"/>
            </w:tcBorders>
            <w:shd w:val="clear" w:color="auto" w:fill="auto"/>
            <w:vAlign w:val="center"/>
            <w:hideMark/>
          </w:tcPr>
          <w:p w14:paraId="2DADAB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Cuotas de Ahorro para el Retiro</w:t>
            </w:r>
          </w:p>
        </w:tc>
        <w:tc>
          <w:tcPr>
            <w:tcW w:w="284" w:type="dxa"/>
            <w:tcBorders>
              <w:top w:val="nil"/>
              <w:left w:val="nil"/>
              <w:bottom w:val="nil"/>
              <w:right w:val="nil"/>
            </w:tcBorders>
            <w:shd w:val="clear" w:color="auto" w:fill="auto"/>
            <w:noWrap/>
            <w:vAlign w:val="bottom"/>
            <w:hideMark/>
          </w:tcPr>
          <w:p w14:paraId="7A9D704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04E9A0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55092395" w14:textId="77777777" w:rsidTr="00A216DC">
        <w:trPr>
          <w:trHeight w:val="283"/>
        </w:trPr>
        <w:tc>
          <w:tcPr>
            <w:tcW w:w="383" w:type="dxa"/>
            <w:gridSpan w:val="2"/>
            <w:tcBorders>
              <w:top w:val="nil"/>
              <w:left w:val="nil"/>
              <w:bottom w:val="nil"/>
              <w:right w:val="nil"/>
            </w:tcBorders>
            <w:shd w:val="clear" w:color="auto" w:fill="auto"/>
            <w:noWrap/>
            <w:hideMark/>
          </w:tcPr>
          <w:p w14:paraId="7ECC50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7F3AAB9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8D61B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d)</w:t>
            </w:r>
          </w:p>
        </w:tc>
        <w:tc>
          <w:tcPr>
            <w:tcW w:w="6443" w:type="dxa"/>
            <w:gridSpan w:val="4"/>
            <w:tcBorders>
              <w:top w:val="nil"/>
              <w:left w:val="nil"/>
              <w:bottom w:val="nil"/>
              <w:right w:val="nil"/>
            </w:tcBorders>
            <w:shd w:val="clear" w:color="auto" w:fill="auto"/>
            <w:vAlign w:val="center"/>
            <w:hideMark/>
          </w:tcPr>
          <w:p w14:paraId="18E2F3A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Otras Cuotas y Aportaciones para la Seguridad Social:</w:t>
            </w:r>
          </w:p>
        </w:tc>
        <w:tc>
          <w:tcPr>
            <w:tcW w:w="284" w:type="dxa"/>
            <w:tcBorders>
              <w:top w:val="nil"/>
              <w:left w:val="nil"/>
              <w:bottom w:val="nil"/>
              <w:right w:val="nil"/>
            </w:tcBorders>
            <w:shd w:val="clear" w:color="auto" w:fill="auto"/>
            <w:noWrap/>
            <w:vAlign w:val="bottom"/>
            <w:hideMark/>
          </w:tcPr>
          <w:p w14:paraId="55AB1A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201EB4C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2F2FBA10" w14:textId="77777777" w:rsidTr="00A216DC">
        <w:trPr>
          <w:trHeight w:val="283"/>
        </w:trPr>
        <w:tc>
          <w:tcPr>
            <w:tcW w:w="383" w:type="dxa"/>
            <w:gridSpan w:val="2"/>
            <w:tcBorders>
              <w:top w:val="nil"/>
              <w:left w:val="nil"/>
              <w:bottom w:val="nil"/>
              <w:right w:val="nil"/>
            </w:tcBorders>
            <w:shd w:val="clear" w:color="auto" w:fill="auto"/>
            <w:noWrap/>
            <w:hideMark/>
          </w:tcPr>
          <w:p w14:paraId="5AA6F2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1AA78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13E70C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21C938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w:t>
            </w:r>
          </w:p>
        </w:tc>
        <w:tc>
          <w:tcPr>
            <w:tcW w:w="5954" w:type="dxa"/>
            <w:gridSpan w:val="2"/>
            <w:tcBorders>
              <w:top w:val="nil"/>
              <w:left w:val="nil"/>
              <w:bottom w:val="nil"/>
              <w:right w:val="nil"/>
            </w:tcBorders>
            <w:shd w:val="clear" w:color="auto" w:fill="auto"/>
            <w:noWrap/>
            <w:vAlign w:val="bottom"/>
            <w:hideMark/>
          </w:tcPr>
          <w:p w14:paraId="3F8AC4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Contribuciones no clasificables</w:t>
            </w:r>
          </w:p>
        </w:tc>
        <w:tc>
          <w:tcPr>
            <w:tcW w:w="284" w:type="dxa"/>
            <w:tcBorders>
              <w:top w:val="nil"/>
              <w:left w:val="nil"/>
              <w:bottom w:val="nil"/>
              <w:right w:val="nil"/>
            </w:tcBorders>
            <w:shd w:val="clear" w:color="auto" w:fill="auto"/>
            <w:noWrap/>
            <w:vAlign w:val="bottom"/>
            <w:hideMark/>
          </w:tcPr>
          <w:p w14:paraId="49AE93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496E7F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27FB7A86" w14:textId="77777777" w:rsidTr="00A216DC">
        <w:trPr>
          <w:trHeight w:val="283"/>
        </w:trPr>
        <w:tc>
          <w:tcPr>
            <w:tcW w:w="383" w:type="dxa"/>
            <w:gridSpan w:val="2"/>
            <w:tcBorders>
              <w:top w:val="nil"/>
              <w:left w:val="nil"/>
              <w:bottom w:val="nil"/>
              <w:right w:val="nil"/>
            </w:tcBorders>
            <w:shd w:val="clear" w:color="auto" w:fill="auto"/>
            <w:noWrap/>
            <w:hideMark/>
          </w:tcPr>
          <w:p w14:paraId="5501CC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10B8E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3627F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e)</w:t>
            </w:r>
          </w:p>
        </w:tc>
        <w:tc>
          <w:tcPr>
            <w:tcW w:w="6443" w:type="dxa"/>
            <w:gridSpan w:val="4"/>
            <w:tcBorders>
              <w:top w:val="nil"/>
              <w:left w:val="nil"/>
              <w:bottom w:val="nil"/>
              <w:right w:val="nil"/>
            </w:tcBorders>
            <w:shd w:val="clear" w:color="auto" w:fill="auto"/>
            <w:noWrap/>
            <w:vAlign w:val="bottom"/>
            <w:hideMark/>
          </w:tcPr>
          <w:p w14:paraId="24C7DD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Accesorios de Cuotas y Aportaciones de Seguridad Social</w:t>
            </w:r>
          </w:p>
        </w:tc>
        <w:tc>
          <w:tcPr>
            <w:tcW w:w="284" w:type="dxa"/>
            <w:tcBorders>
              <w:top w:val="nil"/>
              <w:left w:val="nil"/>
              <w:bottom w:val="nil"/>
              <w:right w:val="nil"/>
            </w:tcBorders>
            <w:shd w:val="clear" w:color="auto" w:fill="auto"/>
            <w:noWrap/>
            <w:vAlign w:val="bottom"/>
            <w:hideMark/>
          </w:tcPr>
          <w:p w14:paraId="228FC5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009324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40C38FDF" w14:textId="77777777" w:rsidTr="00A216DC">
        <w:trPr>
          <w:trHeight w:val="283"/>
        </w:trPr>
        <w:tc>
          <w:tcPr>
            <w:tcW w:w="383" w:type="dxa"/>
            <w:gridSpan w:val="2"/>
            <w:tcBorders>
              <w:top w:val="nil"/>
              <w:left w:val="nil"/>
              <w:bottom w:val="nil"/>
              <w:right w:val="nil"/>
            </w:tcBorders>
            <w:shd w:val="clear" w:color="auto" w:fill="auto"/>
            <w:noWrap/>
            <w:hideMark/>
          </w:tcPr>
          <w:p w14:paraId="759840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CFE6A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III.</w:t>
            </w:r>
          </w:p>
        </w:tc>
        <w:tc>
          <w:tcPr>
            <w:tcW w:w="6925" w:type="dxa"/>
            <w:gridSpan w:val="7"/>
            <w:tcBorders>
              <w:top w:val="nil"/>
              <w:left w:val="nil"/>
              <w:bottom w:val="nil"/>
              <w:right w:val="nil"/>
            </w:tcBorders>
            <w:shd w:val="clear" w:color="auto" w:fill="auto"/>
            <w:noWrap/>
            <w:vAlign w:val="bottom"/>
            <w:hideMark/>
          </w:tcPr>
          <w:p w14:paraId="7755B4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b/>
                <w:bCs/>
                <w:sz w:val="20"/>
                <w:szCs w:val="20"/>
              </w:rPr>
            </w:pPr>
            <w:r w:rsidRPr="004545DE">
              <w:rPr>
                <w:rFonts w:ascii="Verdana" w:eastAsia="Times New Roman" w:hAnsi="Verdana" w:cs="Times New Roman"/>
                <w:b/>
                <w:bCs/>
                <w:sz w:val="20"/>
                <w:szCs w:val="20"/>
              </w:rPr>
              <w:t>Contribuciones de Mejoras</w:t>
            </w:r>
          </w:p>
        </w:tc>
        <w:tc>
          <w:tcPr>
            <w:tcW w:w="284" w:type="dxa"/>
            <w:tcBorders>
              <w:top w:val="nil"/>
              <w:left w:val="nil"/>
              <w:bottom w:val="nil"/>
              <w:right w:val="nil"/>
            </w:tcBorders>
            <w:shd w:val="clear" w:color="auto" w:fill="auto"/>
            <w:noWrap/>
            <w:vAlign w:val="bottom"/>
            <w:hideMark/>
          </w:tcPr>
          <w:p w14:paraId="2DE7C55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b/>
                <w:bCs/>
                <w:sz w:val="20"/>
                <w:szCs w:val="20"/>
              </w:rPr>
            </w:pPr>
            <w:r w:rsidRPr="004545DE">
              <w:rPr>
                <w:rFonts w:ascii="Verdana" w:eastAsia="Times New Roman" w:hAnsi="Verdana" w:cs="Times New Roman"/>
                <w:b/>
                <w:bCs/>
                <w:sz w:val="20"/>
                <w:szCs w:val="20"/>
              </w:rPr>
              <w:t>$</w:t>
            </w:r>
          </w:p>
        </w:tc>
        <w:tc>
          <w:tcPr>
            <w:tcW w:w="2278" w:type="dxa"/>
            <w:gridSpan w:val="3"/>
            <w:tcBorders>
              <w:top w:val="nil"/>
              <w:left w:val="nil"/>
              <w:bottom w:val="nil"/>
              <w:right w:val="nil"/>
            </w:tcBorders>
            <w:shd w:val="clear" w:color="auto" w:fill="auto"/>
            <w:noWrap/>
            <w:vAlign w:val="bottom"/>
            <w:hideMark/>
          </w:tcPr>
          <w:p w14:paraId="2F89490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 xml:space="preserve">0.00 </w:t>
            </w:r>
          </w:p>
        </w:tc>
      </w:tr>
      <w:tr w:rsidR="0050779D" w:rsidRPr="004545DE" w14:paraId="25ED3000" w14:textId="77777777" w:rsidTr="00A216DC">
        <w:trPr>
          <w:trHeight w:val="283"/>
        </w:trPr>
        <w:tc>
          <w:tcPr>
            <w:tcW w:w="383" w:type="dxa"/>
            <w:gridSpan w:val="2"/>
            <w:tcBorders>
              <w:top w:val="nil"/>
              <w:left w:val="nil"/>
              <w:bottom w:val="nil"/>
              <w:right w:val="nil"/>
            </w:tcBorders>
            <w:shd w:val="clear" w:color="auto" w:fill="auto"/>
            <w:noWrap/>
            <w:hideMark/>
          </w:tcPr>
          <w:p w14:paraId="2973414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59CA7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5D5774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a)</w:t>
            </w:r>
          </w:p>
        </w:tc>
        <w:tc>
          <w:tcPr>
            <w:tcW w:w="6443" w:type="dxa"/>
            <w:gridSpan w:val="4"/>
            <w:tcBorders>
              <w:top w:val="nil"/>
              <w:left w:val="nil"/>
              <w:bottom w:val="nil"/>
              <w:right w:val="nil"/>
            </w:tcBorders>
            <w:shd w:val="clear" w:color="auto" w:fill="auto"/>
            <w:vAlign w:val="center"/>
            <w:hideMark/>
          </w:tcPr>
          <w:p w14:paraId="094D1C6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Contribuciones de Mejoras por Obras Públicas:</w:t>
            </w:r>
          </w:p>
        </w:tc>
        <w:tc>
          <w:tcPr>
            <w:tcW w:w="284" w:type="dxa"/>
            <w:tcBorders>
              <w:top w:val="nil"/>
              <w:left w:val="nil"/>
              <w:bottom w:val="nil"/>
              <w:right w:val="nil"/>
            </w:tcBorders>
            <w:shd w:val="clear" w:color="auto" w:fill="auto"/>
            <w:noWrap/>
            <w:vAlign w:val="bottom"/>
            <w:hideMark/>
          </w:tcPr>
          <w:p w14:paraId="6E479E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4C8BB0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54F3DE42" w14:textId="77777777" w:rsidTr="00A216DC">
        <w:trPr>
          <w:trHeight w:val="283"/>
        </w:trPr>
        <w:tc>
          <w:tcPr>
            <w:tcW w:w="383" w:type="dxa"/>
            <w:gridSpan w:val="2"/>
            <w:tcBorders>
              <w:top w:val="nil"/>
              <w:left w:val="nil"/>
              <w:bottom w:val="nil"/>
              <w:right w:val="nil"/>
            </w:tcBorders>
            <w:shd w:val="clear" w:color="auto" w:fill="auto"/>
            <w:noWrap/>
            <w:hideMark/>
          </w:tcPr>
          <w:p w14:paraId="175724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523EF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E96AE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59EF0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w:t>
            </w:r>
          </w:p>
        </w:tc>
        <w:tc>
          <w:tcPr>
            <w:tcW w:w="5954" w:type="dxa"/>
            <w:gridSpan w:val="2"/>
            <w:tcBorders>
              <w:top w:val="nil"/>
              <w:left w:val="nil"/>
              <w:bottom w:val="nil"/>
              <w:right w:val="nil"/>
            </w:tcBorders>
            <w:shd w:val="clear" w:color="auto" w:fill="auto"/>
            <w:vAlign w:val="center"/>
            <w:hideMark/>
          </w:tcPr>
          <w:p w14:paraId="3D6AF9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Las que se determinen de conformidad con lo dispuesto por el Título Cuarto, Capítulo Único de la Ley de Hacienda para el Estado de Guanajuato</w:t>
            </w:r>
          </w:p>
        </w:tc>
        <w:tc>
          <w:tcPr>
            <w:tcW w:w="284" w:type="dxa"/>
            <w:tcBorders>
              <w:top w:val="nil"/>
              <w:left w:val="nil"/>
              <w:bottom w:val="nil"/>
              <w:right w:val="nil"/>
            </w:tcBorders>
            <w:shd w:val="clear" w:color="auto" w:fill="auto"/>
            <w:noWrap/>
            <w:vAlign w:val="bottom"/>
            <w:hideMark/>
          </w:tcPr>
          <w:p w14:paraId="4BFF50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1CC1E1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349307B1" w14:textId="77777777" w:rsidTr="00A216DC">
        <w:trPr>
          <w:trHeight w:val="283"/>
        </w:trPr>
        <w:tc>
          <w:tcPr>
            <w:tcW w:w="383" w:type="dxa"/>
            <w:gridSpan w:val="2"/>
            <w:tcBorders>
              <w:top w:val="nil"/>
              <w:left w:val="nil"/>
              <w:bottom w:val="nil"/>
              <w:right w:val="nil"/>
            </w:tcBorders>
            <w:shd w:val="clear" w:color="auto" w:fill="auto"/>
            <w:noWrap/>
            <w:hideMark/>
          </w:tcPr>
          <w:p w14:paraId="2AA27B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65A12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87FDCF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b)</w:t>
            </w:r>
          </w:p>
        </w:tc>
        <w:tc>
          <w:tcPr>
            <w:tcW w:w="6443" w:type="dxa"/>
            <w:gridSpan w:val="4"/>
            <w:tcBorders>
              <w:top w:val="nil"/>
              <w:left w:val="nil"/>
              <w:bottom w:val="nil"/>
              <w:right w:val="nil"/>
            </w:tcBorders>
            <w:shd w:val="clear" w:color="auto" w:fill="auto"/>
            <w:vAlign w:val="center"/>
            <w:hideMark/>
          </w:tcPr>
          <w:p w14:paraId="1C4CE5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Contribuciones de Mejoras no Comprendidas en la Ley de Ingresos Vigente, Causadas en Ejercicios Fiscales Anteriores Pendientes de Liquidación o Pago</w:t>
            </w:r>
          </w:p>
        </w:tc>
        <w:tc>
          <w:tcPr>
            <w:tcW w:w="284" w:type="dxa"/>
            <w:tcBorders>
              <w:top w:val="nil"/>
              <w:left w:val="nil"/>
              <w:bottom w:val="nil"/>
              <w:right w:val="nil"/>
            </w:tcBorders>
            <w:shd w:val="clear" w:color="auto" w:fill="auto"/>
            <w:noWrap/>
            <w:vAlign w:val="bottom"/>
            <w:hideMark/>
          </w:tcPr>
          <w:p w14:paraId="4D1687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44921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1AE5C3B9" w14:textId="77777777" w:rsidTr="00A216DC">
        <w:trPr>
          <w:trHeight w:val="283"/>
        </w:trPr>
        <w:tc>
          <w:tcPr>
            <w:tcW w:w="383" w:type="dxa"/>
            <w:gridSpan w:val="2"/>
            <w:tcBorders>
              <w:top w:val="nil"/>
              <w:left w:val="nil"/>
              <w:bottom w:val="nil"/>
              <w:right w:val="nil"/>
            </w:tcBorders>
            <w:shd w:val="clear" w:color="auto" w:fill="auto"/>
            <w:noWrap/>
            <w:hideMark/>
          </w:tcPr>
          <w:p w14:paraId="079AEF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DE80D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IV.</w:t>
            </w:r>
          </w:p>
        </w:tc>
        <w:tc>
          <w:tcPr>
            <w:tcW w:w="6925" w:type="dxa"/>
            <w:gridSpan w:val="7"/>
            <w:tcBorders>
              <w:top w:val="nil"/>
              <w:left w:val="nil"/>
              <w:bottom w:val="nil"/>
              <w:right w:val="nil"/>
            </w:tcBorders>
            <w:shd w:val="clear" w:color="auto" w:fill="auto"/>
            <w:noWrap/>
            <w:vAlign w:val="bottom"/>
            <w:hideMark/>
          </w:tcPr>
          <w:p w14:paraId="2A6D919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b/>
                <w:bCs/>
                <w:sz w:val="20"/>
                <w:szCs w:val="20"/>
              </w:rPr>
            </w:pPr>
            <w:r w:rsidRPr="004545DE">
              <w:rPr>
                <w:rFonts w:ascii="Verdana" w:eastAsia="Times New Roman" w:hAnsi="Verdana" w:cs="Times New Roman"/>
                <w:b/>
                <w:bCs/>
                <w:sz w:val="20"/>
                <w:szCs w:val="20"/>
              </w:rPr>
              <w:t>Derechos</w:t>
            </w:r>
          </w:p>
        </w:tc>
        <w:tc>
          <w:tcPr>
            <w:tcW w:w="284" w:type="dxa"/>
            <w:tcBorders>
              <w:top w:val="nil"/>
              <w:left w:val="nil"/>
              <w:bottom w:val="nil"/>
              <w:right w:val="nil"/>
            </w:tcBorders>
            <w:shd w:val="clear" w:color="auto" w:fill="auto"/>
            <w:noWrap/>
            <w:vAlign w:val="bottom"/>
            <w:hideMark/>
          </w:tcPr>
          <w:p w14:paraId="4876BF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b/>
                <w:bCs/>
                <w:sz w:val="20"/>
                <w:szCs w:val="20"/>
              </w:rPr>
            </w:pPr>
            <w:r w:rsidRPr="004545DE">
              <w:rPr>
                <w:rFonts w:ascii="Verdana" w:eastAsia="Times New Roman" w:hAnsi="Verdana" w:cs="Times New Roman"/>
                <w:b/>
                <w:bCs/>
                <w:sz w:val="20"/>
                <w:szCs w:val="20"/>
              </w:rPr>
              <w:t>$</w:t>
            </w:r>
          </w:p>
        </w:tc>
        <w:tc>
          <w:tcPr>
            <w:tcW w:w="2278" w:type="dxa"/>
            <w:gridSpan w:val="3"/>
            <w:tcBorders>
              <w:top w:val="nil"/>
              <w:left w:val="nil"/>
              <w:bottom w:val="nil"/>
              <w:right w:val="nil"/>
            </w:tcBorders>
            <w:shd w:val="clear" w:color="auto" w:fill="auto"/>
            <w:noWrap/>
            <w:vAlign w:val="bottom"/>
            <w:hideMark/>
          </w:tcPr>
          <w:p w14:paraId="0E9C3D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 xml:space="preserve">2,069,192,945.00 </w:t>
            </w:r>
          </w:p>
        </w:tc>
      </w:tr>
      <w:tr w:rsidR="0050779D" w:rsidRPr="004545DE" w14:paraId="14B85D4C" w14:textId="77777777" w:rsidTr="00A216DC">
        <w:trPr>
          <w:trHeight w:val="283"/>
        </w:trPr>
        <w:tc>
          <w:tcPr>
            <w:tcW w:w="383" w:type="dxa"/>
            <w:gridSpan w:val="2"/>
            <w:tcBorders>
              <w:top w:val="nil"/>
              <w:left w:val="nil"/>
              <w:bottom w:val="nil"/>
              <w:right w:val="nil"/>
            </w:tcBorders>
            <w:shd w:val="clear" w:color="auto" w:fill="auto"/>
            <w:noWrap/>
            <w:hideMark/>
          </w:tcPr>
          <w:p w14:paraId="7B9248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5E21A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E28E1E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a)</w:t>
            </w:r>
          </w:p>
        </w:tc>
        <w:tc>
          <w:tcPr>
            <w:tcW w:w="6443" w:type="dxa"/>
            <w:gridSpan w:val="4"/>
            <w:tcBorders>
              <w:top w:val="nil"/>
              <w:left w:val="nil"/>
              <w:bottom w:val="nil"/>
              <w:right w:val="nil"/>
            </w:tcBorders>
            <w:shd w:val="clear" w:color="auto" w:fill="auto"/>
            <w:noWrap/>
            <w:vAlign w:val="bottom"/>
            <w:hideMark/>
          </w:tcPr>
          <w:p w14:paraId="417071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 xml:space="preserve">Derechos por el Uso, Goce, Aprovechamiento o Explotación de Bienes de Dominio Público </w:t>
            </w:r>
          </w:p>
        </w:tc>
        <w:tc>
          <w:tcPr>
            <w:tcW w:w="284" w:type="dxa"/>
            <w:tcBorders>
              <w:top w:val="nil"/>
              <w:left w:val="nil"/>
              <w:bottom w:val="nil"/>
              <w:right w:val="nil"/>
            </w:tcBorders>
            <w:shd w:val="clear" w:color="auto" w:fill="auto"/>
            <w:noWrap/>
            <w:vAlign w:val="bottom"/>
            <w:hideMark/>
          </w:tcPr>
          <w:p w14:paraId="11C9C4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04964A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220,783,643.00 </w:t>
            </w:r>
          </w:p>
        </w:tc>
      </w:tr>
      <w:tr w:rsidR="0050779D" w:rsidRPr="004545DE" w14:paraId="5762B1A8" w14:textId="77777777" w:rsidTr="00A216DC">
        <w:trPr>
          <w:trHeight w:val="283"/>
        </w:trPr>
        <w:tc>
          <w:tcPr>
            <w:tcW w:w="383" w:type="dxa"/>
            <w:gridSpan w:val="2"/>
            <w:tcBorders>
              <w:top w:val="nil"/>
              <w:left w:val="nil"/>
              <w:bottom w:val="nil"/>
              <w:right w:val="nil"/>
            </w:tcBorders>
            <w:shd w:val="clear" w:color="auto" w:fill="auto"/>
            <w:noWrap/>
            <w:hideMark/>
          </w:tcPr>
          <w:p w14:paraId="7FDFE9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C060D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1F4A9C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C6D34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w:t>
            </w:r>
          </w:p>
        </w:tc>
        <w:tc>
          <w:tcPr>
            <w:tcW w:w="5954" w:type="dxa"/>
            <w:gridSpan w:val="2"/>
            <w:tcBorders>
              <w:top w:val="nil"/>
              <w:left w:val="nil"/>
              <w:bottom w:val="nil"/>
              <w:right w:val="nil"/>
            </w:tcBorders>
            <w:shd w:val="clear" w:color="auto" w:fill="auto"/>
            <w:noWrap/>
            <w:vAlign w:val="bottom"/>
            <w:hideMark/>
          </w:tcPr>
          <w:p w14:paraId="5490FEE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En materia de carreteras y puentes estatales de cuota</w:t>
            </w:r>
          </w:p>
        </w:tc>
        <w:tc>
          <w:tcPr>
            <w:tcW w:w="284" w:type="dxa"/>
            <w:tcBorders>
              <w:top w:val="nil"/>
              <w:left w:val="nil"/>
              <w:bottom w:val="nil"/>
              <w:right w:val="nil"/>
            </w:tcBorders>
            <w:shd w:val="clear" w:color="auto" w:fill="auto"/>
            <w:noWrap/>
            <w:vAlign w:val="bottom"/>
            <w:hideMark/>
          </w:tcPr>
          <w:p w14:paraId="5991071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2BC8F4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220,783,643.00 </w:t>
            </w:r>
          </w:p>
        </w:tc>
      </w:tr>
      <w:tr w:rsidR="0050779D" w:rsidRPr="004545DE" w14:paraId="048DA0A3" w14:textId="77777777" w:rsidTr="00A216DC">
        <w:trPr>
          <w:trHeight w:val="283"/>
        </w:trPr>
        <w:tc>
          <w:tcPr>
            <w:tcW w:w="383" w:type="dxa"/>
            <w:gridSpan w:val="2"/>
            <w:tcBorders>
              <w:top w:val="nil"/>
              <w:left w:val="nil"/>
              <w:bottom w:val="nil"/>
              <w:right w:val="nil"/>
            </w:tcBorders>
            <w:shd w:val="clear" w:color="auto" w:fill="auto"/>
            <w:noWrap/>
            <w:hideMark/>
          </w:tcPr>
          <w:p w14:paraId="00466B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898BAD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643BF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b)</w:t>
            </w:r>
          </w:p>
        </w:tc>
        <w:tc>
          <w:tcPr>
            <w:tcW w:w="6443" w:type="dxa"/>
            <w:gridSpan w:val="4"/>
            <w:tcBorders>
              <w:top w:val="nil"/>
              <w:left w:val="nil"/>
              <w:bottom w:val="nil"/>
              <w:right w:val="nil"/>
            </w:tcBorders>
            <w:shd w:val="clear" w:color="auto" w:fill="auto"/>
            <w:noWrap/>
            <w:vAlign w:val="bottom"/>
            <w:hideMark/>
          </w:tcPr>
          <w:p w14:paraId="701325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Derechos por Prestación de Servicios</w:t>
            </w:r>
          </w:p>
        </w:tc>
        <w:tc>
          <w:tcPr>
            <w:tcW w:w="284" w:type="dxa"/>
            <w:tcBorders>
              <w:top w:val="nil"/>
              <w:left w:val="nil"/>
              <w:bottom w:val="nil"/>
              <w:right w:val="nil"/>
            </w:tcBorders>
            <w:shd w:val="clear" w:color="auto" w:fill="auto"/>
            <w:noWrap/>
            <w:vAlign w:val="bottom"/>
            <w:hideMark/>
          </w:tcPr>
          <w:p w14:paraId="298F408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7AB5FF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1,660,365,990.00 </w:t>
            </w:r>
          </w:p>
        </w:tc>
      </w:tr>
      <w:tr w:rsidR="0050779D" w:rsidRPr="004545DE" w14:paraId="50383E79" w14:textId="77777777" w:rsidTr="00A216DC">
        <w:trPr>
          <w:trHeight w:val="283"/>
        </w:trPr>
        <w:tc>
          <w:tcPr>
            <w:tcW w:w="383" w:type="dxa"/>
            <w:gridSpan w:val="2"/>
            <w:tcBorders>
              <w:top w:val="nil"/>
              <w:left w:val="nil"/>
              <w:bottom w:val="nil"/>
              <w:right w:val="nil"/>
            </w:tcBorders>
            <w:shd w:val="clear" w:color="auto" w:fill="auto"/>
            <w:noWrap/>
            <w:hideMark/>
          </w:tcPr>
          <w:p w14:paraId="4858444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7D4091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124DF9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6EA2D0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w:t>
            </w:r>
          </w:p>
        </w:tc>
        <w:tc>
          <w:tcPr>
            <w:tcW w:w="5954" w:type="dxa"/>
            <w:gridSpan w:val="2"/>
            <w:tcBorders>
              <w:top w:val="nil"/>
              <w:left w:val="nil"/>
              <w:bottom w:val="nil"/>
              <w:right w:val="nil"/>
            </w:tcBorders>
            <w:shd w:val="clear" w:color="auto" w:fill="auto"/>
            <w:vAlign w:val="center"/>
            <w:hideMark/>
          </w:tcPr>
          <w:p w14:paraId="773397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En materia de certificaciones, copias certificadas y consulta de archivo</w:t>
            </w:r>
          </w:p>
        </w:tc>
        <w:tc>
          <w:tcPr>
            <w:tcW w:w="284" w:type="dxa"/>
            <w:tcBorders>
              <w:top w:val="nil"/>
              <w:left w:val="nil"/>
              <w:bottom w:val="nil"/>
              <w:right w:val="nil"/>
            </w:tcBorders>
            <w:shd w:val="clear" w:color="auto" w:fill="auto"/>
            <w:noWrap/>
            <w:vAlign w:val="bottom"/>
            <w:hideMark/>
          </w:tcPr>
          <w:p w14:paraId="1152CA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302681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11,929,621.00 </w:t>
            </w:r>
          </w:p>
        </w:tc>
      </w:tr>
      <w:tr w:rsidR="0050779D" w:rsidRPr="004545DE" w14:paraId="2F854FC3" w14:textId="77777777" w:rsidTr="00A216DC">
        <w:trPr>
          <w:trHeight w:val="283"/>
        </w:trPr>
        <w:tc>
          <w:tcPr>
            <w:tcW w:w="383" w:type="dxa"/>
            <w:gridSpan w:val="2"/>
            <w:tcBorders>
              <w:top w:val="nil"/>
              <w:left w:val="nil"/>
              <w:bottom w:val="nil"/>
              <w:right w:val="nil"/>
            </w:tcBorders>
            <w:shd w:val="clear" w:color="auto" w:fill="auto"/>
            <w:noWrap/>
            <w:hideMark/>
          </w:tcPr>
          <w:p w14:paraId="18C18E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4916A4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9A70B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485EA7D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w:t>
            </w:r>
          </w:p>
        </w:tc>
        <w:tc>
          <w:tcPr>
            <w:tcW w:w="5954" w:type="dxa"/>
            <w:gridSpan w:val="2"/>
            <w:tcBorders>
              <w:top w:val="nil"/>
              <w:left w:val="nil"/>
              <w:bottom w:val="nil"/>
              <w:right w:val="nil"/>
            </w:tcBorders>
            <w:shd w:val="clear" w:color="auto" w:fill="auto"/>
            <w:vAlign w:val="center"/>
            <w:hideMark/>
          </w:tcPr>
          <w:p w14:paraId="725ABC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En materia de certificado digital y cédula de competencia laboral y ocupacional</w:t>
            </w:r>
          </w:p>
        </w:tc>
        <w:tc>
          <w:tcPr>
            <w:tcW w:w="284" w:type="dxa"/>
            <w:tcBorders>
              <w:top w:val="nil"/>
              <w:left w:val="nil"/>
              <w:bottom w:val="nil"/>
              <w:right w:val="nil"/>
            </w:tcBorders>
            <w:shd w:val="clear" w:color="auto" w:fill="auto"/>
            <w:noWrap/>
            <w:vAlign w:val="bottom"/>
            <w:hideMark/>
          </w:tcPr>
          <w:p w14:paraId="1DFC689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74510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7566FE0E" w14:textId="77777777" w:rsidTr="00A216DC">
        <w:trPr>
          <w:trHeight w:val="283"/>
        </w:trPr>
        <w:tc>
          <w:tcPr>
            <w:tcW w:w="383" w:type="dxa"/>
            <w:gridSpan w:val="2"/>
            <w:tcBorders>
              <w:top w:val="nil"/>
              <w:left w:val="nil"/>
              <w:bottom w:val="nil"/>
              <w:right w:val="nil"/>
            </w:tcBorders>
            <w:shd w:val="clear" w:color="auto" w:fill="auto"/>
            <w:noWrap/>
            <w:hideMark/>
          </w:tcPr>
          <w:p w14:paraId="2851B6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1DA8F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18C97E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5015F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w:t>
            </w:r>
          </w:p>
        </w:tc>
        <w:tc>
          <w:tcPr>
            <w:tcW w:w="5954" w:type="dxa"/>
            <w:gridSpan w:val="2"/>
            <w:tcBorders>
              <w:top w:val="nil"/>
              <w:left w:val="nil"/>
              <w:bottom w:val="nil"/>
              <w:right w:val="nil"/>
            </w:tcBorders>
            <w:shd w:val="clear" w:color="auto" w:fill="auto"/>
            <w:vAlign w:val="center"/>
            <w:hideMark/>
          </w:tcPr>
          <w:p w14:paraId="20B771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r w:rsidRPr="004545DE">
              <w:rPr>
                <w:rFonts w:ascii="Verdana" w:eastAsia="Times New Roman" w:hAnsi="Verdana" w:cs="Times New Roman"/>
                <w:sz w:val="20"/>
                <w:szCs w:val="20"/>
              </w:rPr>
              <w:t>En materia de educación</w:t>
            </w:r>
          </w:p>
        </w:tc>
        <w:tc>
          <w:tcPr>
            <w:tcW w:w="284" w:type="dxa"/>
            <w:tcBorders>
              <w:top w:val="nil"/>
              <w:left w:val="nil"/>
              <w:bottom w:val="nil"/>
              <w:right w:val="nil"/>
            </w:tcBorders>
            <w:shd w:val="clear" w:color="auto" w:fill="auto"/>
            <w:noWrap/>
            <w:vAlign w:val="bottom"/>
            <w:hideMark/>
          </w:tcPr>
          <w:p w14:paraId="389B79C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3F9C97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14,009,512.00 </w:t>
            </w:r>
          </w:p>
        </w:tc>
      </w:tr>
      <w:tr w:rsidR="0050779D" w:rsidRPr="004545DE" w14:paraId="3F25ABA2" w14:textId="77777777" w:rsidTr="00A216DC">
        <w:trPr>
          <w:trHeight w:val="283"/>
        </w:trPr>
        <w:tc>
          <w:tcPr>
            <w:tcW w:w="383" w:type="dxa"/>
            <w:gridSpan w:val="2"/>
            <w:tcBorders>
              <w:top w:val="nil"/>
              <w:left w:val="nil"/>
              <w:bottom w:val="nil"/>
              <w:right w:val="nil"/>
            </w:tcBorders>
            <w:shd w:val="clear" w:color="auto" w:fill="auto"/>
            <w:noWrap/>
            <w:hideMark/>
          </w:tcPr>
          <w:p w14:paraId="0B2D5F4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6AD6B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606DF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0C651E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w:t>
            </w:r>
          </w:p>
        </w:tc>
        <w:tc>
          <w:tcPr>
            <w:tcW w:w="5954" w:type="dxa"/>
            <w:gridSpan w:val="2"/>
            <w:tcBorders>
              <w:top w:val="nil"/>
              <w:left w:val="nil"/>
              <w:bottom w:val="nil"/>
              <w:right w:val="nil"/>
            </w:tcBorders>
            <w:shd w:val="clear" w:color="auto" w:fill="auto"/>
            <w:vAlign w:val="center"/>
            <w:hideMark/>
          </w:tcPr>
          <w:p w14:paraId="034230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En materia de licencias y permisos para la producción o almacenaje y, enajenación de bebidas alcohólicas:</w:t>
            </w:r>
          </w:p>
        </w:tc>
        <w:tc>
          <w:tcPr>
            <w:tcW w:w="284" w:type="dxa"/>
            <w:tcBorders>
              <w:top w:val="nil"/>
              <w:left w:val="nil"/>
              <w:bottom w:val="nil"/>
              <w:right w:val="nil"/>
            </w:tcBorders>
            <w:shd w:val="clear" w:color="auto" w:fill="auto"/>
            <w:noWrap/>
            <w:vAlign w:val="bottom"/>
            <w:hideMark/>
          </w:tcPr>
          <w:p w14:paraId="1D445B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6285B9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80,593,490.00 </w:t>
            </w:r>
          </w:p>
        </w:tc>
      </w:tr>
      <w:tr w:rsidR="0050779D" w:rsidRPr="004545DE" w14:paraId="391F316E" w14:textId="77777777" w:rsidTr="00A216DC">
        <w:trPr>
          <w:trHeight w:val="283"/>
        </w:trPr>
        <w:tc>
          <w:tcPr>
            <w:tcW w:w="383" w:type="dxa"/>
            <w:gridSpan w:val="2"/>
            <w:tcBorders>
              <w:top w:val="nil"/>
              <w:left w:val="nil"/>
              <w:bottom w:val="nil"/>
              <w:right w:val="nil"/>
            </w:tcBorders>
            <w:shd w:val="clear" w:color="auto" w:fill="auto"/>
            <w:noWrap/>
            <w:hideMark/>
          </w:tcPr>
          <w:p w14:paraId="2336472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7455AE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160298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CB116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30B585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4.1</w:t>
            </w:r>
          </w:p>
        </w:tc>
        <w:tc>
          <w:tcPr>
            <w:tcW w:w="5247" w:type="dxa"/>
            <w:tcBorders>
              <w:top w:val="nil"/>
              <w:left w:val="nil"/>
              <w:bottom w:val="nil"/>
              <w:right w:val="nil"/>
            </w:tcBorders>
            <w:shd w:val="clear" w:color="auto" w:fill="auto"/>
            <w:vAlign w:val="center"/>
            <w:hideMark/>
          </w:tcPr>
          <w:p w14:paraId="3EE174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Por el otorgamiento de licencias</w:t>
            </w:r>
          </w:p>
        </w:tc>
        <w:tc>
          <w:tcPr>
            <w:tcW w:w="284" w:type="dxa"/>
            <w:tcBorders>
              <w:top w:val="nil"/>
              <w:left w:val="nil"/>
              <w:bottom w:val="nil"/>
              <w:right w:val="nil"/>
            </w:tcBorders>
            <w:shd w:val="clear" w:color="auto" w:fill="auto"/>
            <w:noWrap/>
            <w:vAlign w:val="bottom"/>
            <w:hideMark/>
          </w:tcPr>
          <w:p w14:paraId="6A3B70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054B69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28,981,058.00 </w:t>
            </w:r>
          </w:p>
        </w:tc>
      </w:tr>
      <w:tr w:rsidR="0050779D" w:rsidRPr="004545DE" w14:paraId="6F7457C6" w14:textId="77777777" w:rsidTr="00A216DC">
        <w:trPr>
          <w:trHeight w:val="283"/>
        </w:trPr>
        <w:tc>
          <w:tcPr>
            <w:tcW w:w="383" w:type="dxa"/>
            <w:gridSpan w:val="2"/>
            <w:tcBorders>
              <w:top w:val="nil"/>
              <w:left w:val="nil"/>
              <w:bottom w:val="nil"/>
              <w:right w:val="nil"/>
            </w:tcBorders>
            <w:shd w:val="clear" w:color="auto" w:fill="auto"/>
            <w:noWrap/>
            <w:hideMark/>
          </w:tcPr>
          <w:p w14:paraId="7CB825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F8EDE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70CC49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6FDF59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6677AD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4.2</w:t>
            </w:r>
          </w:p>
        </w:tc>
        <w:tc>
          <w:tcPr>
            <w:tcW w:w="5247" w:type="dxa"/>
            <w:tcBorders>
              <w:top w:val="nil"/>
              <w:left w:val="nil"/>
              <w:bottom w:val="nil"/>
              <w:right w:val="nil"/>
            </w:tcBorders>
            <w:shd w:val="clear" w:color="auto" w:fill="auto"/>
            <w:vAlign w:val="center"/>
            <w:hideMark/>
          </w:tcPr>
          <w:p w14:paraId="184BCD8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Por el refrendo de licencias</w:t>
            </w:r>
          </w:p>
        </w:tc>
        <w:tc>
          <w:tcPr>
            <w:tcW w:w="284" w:type="dxa"/>
            <w:tcBorders>
              <w:top w:val="nil"/>
              <w:left w:val="nil"/>
              <w:bottom w:val="nil"/>
              <w:right w:val="nil"/>
            </w:tcBorders>
            <w:shd w:val="clear" w:color="auto" w:fill="auto"/>
            <w:noWrap/>
            <w:vAlign w:val="bottom"/>
            <w:hideMark/>
          </w:tcPr>
          <w:p w14:paraId="2F1893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5CCE3F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51,197,939.00 </w:t>
            </w:r>
          </w:p>
        </w:tc>
      </w:tr>
      <w:tr w:rsidR="0050779D" w:rsidRPr="004545DE" w14:paraId="1D9CD2D5" w14:textId="77777777" w:rsidTr="00A216DC">
        <w:trPr>
          <w:trHeight w:val="283"/>
        </w:trPr>
        <w:tc>
          <w:tcPr>
            <w:tcW w:w="383" w:type="dxa"/>
            <w:gridSpan w:val="2"/>
            <w:tcBorders>
              <w:top w:val="nil"/>
              <w:left w:val="nil"/>
              <w:bottom w:val="nil"/>
              <w:right w:val="nil"/>
            </w:tcBorders>
            <w:shd w:val="clear" w:color="auto" w:fill="auto"/>
            <w:noWrap/>
            <w:hideMark/>
          </w:tcPr>
          <w:p w14:paraId="5D582F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B101EB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4782F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21C8B7D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2C427A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4.3</w:t>
            </w:r>
          </w:p>
        </w:tc>
        <w:tc>
          <w:tcPr>
            <w:tcW w:w="5247" w:type="dxa"/>
            <w:tcBorders>
              <w:top w:val="nil"/>
              <w:left w:val="nil"/>
              <w:bottom w:val="nil"/>
              <w:right w:val="nil"/>
            </w:tcBorders>
            <w:shd w:val="clear" w:color="auto" w:fill="auto"/>
            <w:vAlign w:val="center"/>
            <w:hideMark/>
          </w:tcPr>
          <w:p w14:paraId="0D6F76F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Por modificaciones a las licencias</w:t>
            </w:r>
          </w:p>
        </w:tc>
        <w:tc>
          <w:tcPr>
            <w:tcW w:w="284" w:type="dxa"/>
            <w:tcBorders>
              <w:top w:val="nil"/>
              <w:left w:val="nil"/>
              <w:bottom w:val="nil"/>
              <w:right w:val="nil"/>
            </w:tcBorders>
            <w:shd w:val="clear" w:color="auto" w:fill="auto"/>
            <w:noWrap/>
            <w:vAlign w:val="bottom"/>
            <w:hideMark/>
          </w:tcPr>
          <w:p w14:paraId="08342BB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547EC0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6D526967" w14:textId="77777777" w:rsidTr="00A216DC">
        <w:trPr>
          <w:trHeight w:val="283"/>
        </w:trPr>
        <w:tc>
          <w:tcPr>
            <w:tcW w:w="383" w:type="dxa"/>
            <w:gridSpan w:val="2"/>
            <w:tcBorders>
              <w:top w:val="nil"/>
              <w:left w:val="nil"/>
              <w:bottom w:val="nil"/>
              <w:right w:val="nil"/>
            </w:tcBorders>
            <w:shd w:val="clear" w:color="auto" w:fill="auto"/>
            <w:noWrap/>
            <w:hideMark/>
          </w:tcPr>
          <w:p w14:paraId="2450F4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0D3964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03912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878A0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16BAD0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4.4</w:t>
            </w:r>
          </w:p>
        </w:tc>
        <w:tc>
          <w:tcPr>
            <w:tcW w:w="5247" w:type="dxa"/>
            <w:tcBorders>
              <w:top w:val="nil"/>
              <w:left w:val="nil"/>
              <w:bottom w:val="nil"/>
              <w:right w:val="nil"/>
            </w:tcBorders>
            <w:shd w:val="clear" w:color="auto" w:fill="auto"/>
            <w:vAlign w:val="center"/>
            <w:hideMark/>
          </w:tcPr>
          <w:p w14:paraId="17D4B29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Por permisos eventuales</w:t>
            </w:r>
          </w:p>
        </w:tc>
        <w:tc>
          <w:tcPr>
            <w:tcW w:w="284" w:type="dxa"/>
            <w:tcBorders>
              <w:top w:val="nil"/>
              <w:left w:val="nil"/>
              <w:bottom w:val="nil"/>
              <w:right w:val="nil"/>
            </w:tcBorders>
            <w:shd w:val="clear" w:color="auto" w:fill="auto"/>
            <w:noWrap/>
            <w:vAlign w:val="bottom"/>
            <w:hideMark/>
          </w:tcPr>
          <w:p w14:paraId="55D44EA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4CDA49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414,493.00 </w:t>
            </w:r>
          </w:p>
        </w:tc>
      </w:tr>
      <w:tr w:rsidR="0050779D" w:rsidRPr="004545DE" w14:paraId="377E0149" w14:textId="77777777" w:rsidTr="00A216DC">
        <w:trPr>
          <w:trHeight w:val="283"/>
        </w:trPr>
        <w:tc>
          <w:tcPr>
            <w:tcW w:w="383" w:type="dxa"/>
            <w:gridSpan w:val="2"/>
            <w:tcBorders>
              <w:top w:val="nil"/>
              <w:left w:val="nil"/>
              <w:bottom w:val="nil"/>
              <w:right w:val="nil"/>
            </w:tcBorders>
            <w:shd w:val="clear" w:color="auto" w:fill="auto"/>
            <w:noWrap/>
            <w:hideMark/>
          </w:tcPr>
          <w:p w14:paraId="0DA274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C6100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06301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13994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5.</w:t>
            </w:r>
          </w:p>
        </w:tc>
        <w:tc>
          <w:tcPr>
            <w:tcW w:w="5954" w:type="dxa"/>
            <w:gridSpan w:val="2"/>
            <w:tcBorders>
              <w:top w:val="nil"/>
              <w:left w:val="nil"/>
              <w:bottom w:val="nil"/>
              <w:right w:val="nil"/>
            </w:tcBorders>
            <w:shd w:val="clear" w:color="auto" w:fill="auto"/>
            <w:vAlign w:val="center"/>
            <w:hideMark/>
          </w:tcPr>
          <w:p w14:paraId="68F462F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En materia de certificados y constancias</w:t>
            </w:r>
          </w:p>
        </w:tc>
        <w:tc>
          <w:tcPr>
            <w:tcW w:w="284" w:type="dxa"/>
            <w:tcBorders>
              <w:top w:val="nil"/>
              <w:left w:val="nil"/>
              <w:bottom w:val="nil"/>
              <w:right w:val="nil"/>
            </w:tcBorders>
            <w:shd w:val="clear" w:color="auto" w:fill="auto"/>
            <w:noWrap/>
            <w:vAlign w:val="bottom"/>
            <w:hideMark/>
          </w:tcPr>
          <w:p w14:paraId="0284B7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387339D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4C14F927" w14:textId="77777777" w:rsidTr="00A216DC">
        <w:trPr>
          <w:trHeight w:val="283"/>
        </w:trPr>
        <w:tc>
          <w:tcPr>
            <w:tcW w:w="383" w:type="dxa"/>
            <w:gridSpan w:val="2"/>
            <w:tcBorders>
              <w:top w:val="nil"/>
              <w:left w:val="nil"/>
              <w:bottom w:val="nil"/>
              <w:right w:val="nil"/>
            </w:tcBorders>
            <w:shd w:val="clear" w:color="auto" w:fill="auto"/>
            <w:noWrap/>
            <w:hideMark/>
          </w:tcPr>
          <w:p w14:paraId="78042F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3A8B7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A98B40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F3EB6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6.</w:t>
            </w:r>
          </w:p>
        </w:tc>
        <w:tc>
          <w:tcPr>
            <w:tcW w:w="5954" w:type="dxa"/>
            <w:gridSpan w:val="2"/>
            <w:tcBorders>
              <w:top w:val="nil"/>
              <w:left w:val="nil"/>
              <w:bottom w:val="nil"/>
              <w:right w:val="nil"/>
            </w:tcBorders>
            <w:shd w:val="clear" w:color="auto" w:fill="auto"/>
            <w:vAlign w:val="center"/>
            <w:hideMark/>
          </w:tcPr>
          <w:p w14:paraId="43F981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En materia de registro y control vehicular:</w:t>
            </w:r>
          </w:p>
        </w:tc>
        <w:tc>
          <w:tcPr>
            <w:tcW w:w="284" w:type="dxa"/>
            <w:tcBorders>
              <w:top w:val="nil"/>
              <w:left w:val="nil"/>
              <w:bottom w:val="nil"/>
              <w:right w:val="nil"/>
            </w:tcBorders>
            <w:shd w:val="clear" w:color="auto" w:fill="auto"/>
            <w:noWrap/>
            <w:vAlign w:val="bottom"/>
            <w:hideMark/>
          </w:tcPr>
          <w:p w14:paraId="55F9DB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6D5760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937,388,859.00 </w:t>
            </w:r>
          </w:p>
        </w:tc>
      </w:tr>
      <w:tr w:rsidR="0050779D" w:rsidRPr="004545DE" w14:paraId="2FF6EED9" w14:textId="77777777" w:rsidTr="00A216DC">
        <w:trPr>
          <w:trHeight w:val="283"/>
        </w:trPr>
        <w:tc>
          <w:tcPr>
            <w:tcW w:w="383" w:type="dxa"/>
            <w:gridSpan w:val="2"/>
            <w:tcBorders>
              <w:top w:val="nil"/>
              <w:left w:val="nil"/>
              <w:bottom w:val="nil"/>
              <w:right w:val="nil"/>
            </w:tcBorders>
            <w:shd w:val="clear" w:color="auto" w:fill="auto"/>
            <w:noWrap/>
            <w:hideMark/>
          </w:tcPr>
          <w:p w14:paraId="5BA72F1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7C6BB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E1153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59C264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1197D12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6.1</w:t>
            </w:r>
          </w:p>
        </w:tc>
        <w:tc>
          <w:tcPr>
            <w:tcW w:w="5247" w:type="dxa"/>
            <w:tcBorders>
              <w:top w:val="nil"/>
              <w:left w:val="nil"/>
              <w:bottom w:val="nil"/>
              <w:right w:val="nil"/>
            </w:tcBorders>
            <w:shd w:val="clear" w:color="auto" w:fill="auto"/>
            <w:vAlign w:val="center"/>
            <w:hideMark/>
          </w:tcPr>
          <w:p w14:paraId="0840C3C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Por ministración de placas metálicas y tarjeta de circulación</w:t>
            </w:r>
          </w:p>
        </w:tc>
        <w:tc>
          <w:tcPr>
            <w:tcW w:w="284" w:type="dxa"/>
            <w:tcBorders>
              <w:top w:val="nil"/>
              <w:left w:val="nil"/>
              <w:bottom w:val="nil"/>
              <w:right w:val="nil"/>
            </w:tcBorders>
            <w:shd w:val="clear" w:color="auto" w:fill="auto"/>
            <w:noWrap/>
            <w:vAlign w:val="bottom"/>
            <w:hideMark/>
          </w:tcPr>
          <w:p w14:paraId="37A288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14CF24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306,664,722.00 </w:t>
            </w:r>
          </w:p>
        </w:tc>
      </w:tr>
      <w:tr w:rsidR="0050779D" w:rsidRPr="004545DE" w14:paraId="0B3B7638" w14:textId="77777777" w:rsidTr="00A216DC">
        <w:trPr>
          <w:trHeight w:val="283"/>
        </w:trPr>
        <w:tc>
          <w:tcPr>
            <w:tcW w:w="383" w:type="dxa"/>
            <w:gridSpan w:val="2"/>
            <w:tcBorders>
              <w:top w:val="nil"/>
              <w:left w:val="nil"/>
              <w:bottom w:val="nil"/>
              <w:right w:val="nil"/>
            </w:tcBorders>
            <w:shd w:val="clear" w:color="auto" w:fill="auto"/>
            <w:noWrap/>
            <w:hideMark/>
          </w:tcPr>
          <w:p w14:paraId="2F35D4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F159D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B3C34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FC241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2A51682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6.2</w:t>
            </w:r>
          </w:p>
        </w:tc>
        <w:tc>
          <w:tcPr>
            <w:tcW w:w="5247" w:type="dxa"/>
            <w:tcBorders>
              <w:top w:val="nil"/>
              <w:left w:val="nil"/>
              <w:bottom w:val="nil"/>
              <w:right w:val="nil"/>
            </w:tcBorders>
            <w:shd w:val="clear" w:color="auto" w:fill="auto"/>
            <w:vAlign w:val="center"/>
            <w:hideMark/>
          </w:tcPr>
          <w:p w14:paraId="101610F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Por refrendo anual de placas metálicas y tarjeta de circulación</w:t>
            </w:r>
          </w:p>
        </w:tc>
        <w:tc>
          <w:tcPr>
            <w:tcW w:w="284" w:type="dxa"/>
            <w:tcBorders>
              <w:top w:val="nil"/>
              <w:left w:val="nil"/>
              <w:bottom w:val="nil"/>
              <w:right w:val="nil"/>
            </w:tcBorders>
            <w:shd w:val="clear" w:color="auto" w:fill="auto"/>
            <w:noWrap/>
            <w:vAlign w:val="bottom"/>
            <w:hideMark/>
          </w:tcPr>
          <w:p w14:paraId="39968BC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5F7E4C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600,003,716.00 </w:t>
            </w:r>
          </w:p>
        </w:tc>
      </w:tr>
      <w:tr w:rsidR="0050779D" w:rsidRPr="004545DE" w14:paraId="40F13D6E" w14:textId="77777777" w:rsidTr="00A216DC">
        <w:trPr>
          <w:trHeight w:val="283"/>
        </w:trPr>
        <w:tc>
          <w:tcPr>
            <w:tcW w:w="383" w:type="dxa"/>
            <w:gridSpan w:val="2"/>
            <w:tcBorders>
              <w:top w:val="nil"/>
              <w:left w:val="nil"/>
              <w:bottom w:val="nil"/>
              <w:right w:val="nil"/>
            </w:tcBorders>
            <w:shd w:val="clear" w:color="auto" w:fill="auto"/>
            <w:noWrap/>
            <w:hideMark/>
          </w:tcPr>
          <w:p w14:paraId="0332E8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31C01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46C09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6FBBFCA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19D76A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6.3</w:t>
            </w:r>
          </w:p>
        </w:tc>
        <w:tc>
          <w:tcPr>
            <w:tcW w:w="5247" w:type="dxa"/>
            <w:tcBorders>
              <w:top w:val="nil"/>
              <w:left w:val="nil"/>
              <w:bottom w:val="nil"/>
              <w:right w:val="nil"/>
            </w:tcBorders>
            <w:shd w:val="clear" w:color="auto" w:fill="auto"/>
            <w:vAlign w:val="center"/>
            <w:hideMark/>
          </w:tcPr>
          <w:p w14:paraId="782745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Por otros servicios de registro y control vehicular</w:t>
            </w:r>
          </w:p>
        </w:tc>
        <w:tc>
          <w:tcPr>
            <w:tcW w:w="284" w:type="dxa"/>
            <w:tcBorders>
              <w:top w:val="nil"/>
              <w:left w:val="nil"/>
              <w:bottom w:val="nil"/>
              <w:right w:val="nil"/>
            </w:tcBorders>
            <w:shd w:val="clear" w:color="auto" w:fill="auto"/>
            <w:noWrap/>
            <w:vAlign w:val="bottom"/>
            <w:hideMark/>
          </w:tcPr>
          <w:p w14:paraId="15AFB0F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10239A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30,720,421.00 </w:t>
            </w:r>
          </w:p>
        </w:tc>
      </w:tr>
      <w:tr w:rsidR="0050779D" w:rsidRPr="004545DE" w14:paraId="2506270C" w14:textId="77777777" w:rsidTr="00A216DC">
        <w:trPr>
          <w:trHeight w:val="283"/>
        </w:trPr>
        <w:tc>
          <w:tcPr>
            <w:tcW w:w="383" w:type="dxa"/>
            <w:gridSpan w:val="2"/>
            <w:tcBorders>
              <w:top w:val="nil"/>
              <w:left w:val="nil"/>
              <w:bottom w:val="nil"/>
              <w:right w:val="nil"/>
            </w:tcBorders>
            <w:shd w:val="clear" w:color="auto" w:fill="auto"/>
            <w:noWrap/>
            <w:hideMark/>
          </w:tcPr>
          <w:p w14:paraId="01CE7E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9D210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ADFF9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3D73136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7.</w:t>
            </w:r>
          </w:p>
        </w:tc>
        <w:tc>
          <w:tcPr>
            <w:tcW w:w="5954" w:type="dxa"/>
            <w:gridSpan w:val="2"/>
            <w:tcBorders>
              <w:top w:val="nil"/>
              <w:left w:val="nil"/>
              <w:bottom w:val="nil"/>
              <w:right w:val="nil"/>
            </w:tcBorders>
            <w:shd w:val="clear" w:color="auto" w:fill="auto"/>
            <w:vAlign w:val="center"/>
            <w:hideMark/>
          </w:tcPr>
          <w:p w14:paraId="02BBBB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r w:rsidRPr="004545DE">
              <w:rPr>
                <w:rFonts w:ascii="Verdana" w:eastAsia="Times New Roman" w:hAnsi="Verdana" w:cs="Times New Roman"/>
                <w:sz w:val="20"/>
                <w:szCs w:val="20"/>
              </w:rPr>
              <w:t>En materia de catastro</w:t>
            </w:r>
          </w:p>
        </w:tc>
        <w:tc>
          <w:tcPr>
            <w:tcW w:w="284" w:type="dxa"/>
            <w:tcBorders>
              <w:top w:val="nil"/>
              <w:left w:val="nil"/>
              <w:bottom w:val="nil"/>
              <w:right w:val="nil"/>
            </w:tcBorders>
            <w:shd w:val="clear" w:color="auto" w:fill="auto"/>
            <w:noWrap/>
            <w:vAlign w:val="bottom"/>
            <w:hideMark/>
          </w:tcPr>
          <w:p w14:paraId="77074F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6E8CA79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17C91F10" w14:textId="77777777" w:rsidTr="00A216DC">
        <w:trPr>
          <w:trHeight w:val="283"/>
        </w:trPr>
        <w:tc>
          <w:tcPr>
            <w:tcW w:w="383" w:type="dxa"/>
            <w:gridSpan w:val="2"/>
            <w:tcBorders>
              <w:top w:val="nil"/>
              <w:left w:val="nil"/>
              <w:bottom w:val="nil"/>
              <w:right w:val="nil"/>
            </w:tcBorders>
            <w:shd w:val="clear" w:color="auto" w:fill="auto"/>
            <w:noWrap/>
            <w:hideMark/>
          </w:tcPr>
          <w:p w14:paraId="7814AD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C40E1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01915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D5F27D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8.</w:t>
            </w:r>
          </w:p>
        </w:tc>
        <w:tc>
          <w:tcPr>
            <w:tcW w:w="5954" w:type="dxa"/>
            <w:gridSpan w:val="2"/>
            <w:tcBorders>
              <w:top w:val="nil"/>
              <w:left w:val="nil"/>
              <w:bottom w:val="nil"/>
              <w:right w:val="nil"/>
            </w:tcBorders>
            <w:shd w:val="clear" w:color="auto" w:fill="auto"/>
            <w:vAlign w:val="center"/>
            <w:hideMark/>
          </w:tcPr>
          <w:p w14:paraId="16891E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r w:rsidRPr="004545DE">
              <w:rPr>
                <w:rFonts w:ascii="Verdana" w:eastAsia="Times New Roman" w:hAnsi="Verdana" w:cs="Times New Roman"/>
                <w:sz w:val="20"/>
                <w:szCs w:val="20"/>
              </w:rPr>
              <w:t>En materia de certificación de firma electrónica</w:t>
            </w:r>
          </w:p>
        </w:tc>
        <w:tc>
          <w:tcPr>
            <w:tcW w:w="284" w:type="dxa"/>
            <w:tcBorders>
              <w:top w:val="nil"/>
              <w:left w:val="nil"/>
              <w:bottom w:val="nil"/>
              <w:right w:val="nil"/>
            </w:tcBorders>
            <w:shd w:val="clear" w:color="auto" w:fill="auto"/>
            <w:noWrap/>
            <w:vAlign w:val="bottom"/>
            <w:hideMark/>
          </w:tcPr>
          <w:p w14:paraId="2568DC0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42CEEF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1,177,592.00 </w:t>
            </w:r>
          </w:p>
        </w:tc>
      </w:tr>
      <w:tr w:rsidR="0050779D" w:rsidRPr="004545DE" w14:paraId="4BA90F4F" w14:textId="77777777" w:rsidTr="00A216DC">
        <w:trPr>
          <w:trHeight w:val="283"/>
        </w:trPr>
        <w:tc>
          <w:tcPr>
            <w:tcW w:w="383" w:type="dxa"/>
            <w:gridSpan w:val="2"/>
            <w:tcBorders>
              <w:top w:val="nil"/>
              <w:left w:val="nil"/>
              <w:bottom w:val="nil"/>
              <w:right w:val="nil"/>
            </w:tcBorders>
            <w:shd w:val="clear" w:color="auto" w:fill="auto"/>
            <w:noWrap/>
            <w:hideMark/>
          </w:tcPr>
          <w:p w14:paraId="19B961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77E54B3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2846D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D5A67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9.</w:t>
            </w:r>
          </w:p>
        </w:tc>
        <w:tc>
          <w:tcPr>
            <w:tcW w:w="5954" w:type="dxa"/>
            <w:gridSpan w:val="2"/>
            <w:tcBorders>
              <w:top w:val="nil"/>
              <w:left w:val="nil"/>
              <w:bottom w:val="nil"/>
              <w:right w:val="nil"/>
            </w:tcBorders>
            <w:shd w:val="clear" w:color="auto" w:fill="auto"/>
            <w:vAlign w:val="center"/>
            <w:hideMark/>
          </w:tcPr>
          <w:p w14:paraId="3049DF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r w:rsidRPr="004545DE">
              <w:rPr>
                <w:rFonts w:ascii="Verdana" w:eastAsia="Times New Roman" w:hAnsi="Verdana" w:cs="Times New Roman"/>
                <w:sz w:val="20"/>
                <w:szCs w:val="20"/>
              </w:rPr>
              <w:t>En materia de legalización o apostilla de firmas</w:t>
            </w:r>
          </w:p>
        </w:tc>
        <w:tc>
          <w:tcPr>
            <w:tcW w:w="284" w:type="dxa"/>
            <w:tcBorders>
              <w:top w:val="nil"/>
              <w:left w:val="nil"/>
              <w:bottom w:val="nil"/>
              <w:right w:val="nil"/>
            </w:tcBorders>
            <w:shd w:val="clear" w:color="auto" w:fill="auto"/>
            <w:noWrap/>
            <w:vAlign w:val="bottom"/>
            <w:hideMark/>
          </w:tcPr>
          <w:p w14:paraId="1D11F8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557D86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1,101,797.00 </w:t>
            </w:r>
          </w:p>
        </w:tc>
      </w:tr>
      <w:tr w:rsidR="0050779D" w:rsidRPr="004545DE" w14:paraId="203CA6F6" w14:textId="77777777" w:rsidTr="00A216DC">
        <w:trPr>
          <w:trHeight w:val="283"/>
        </w:trPr>
        <w:tc>
          <w:tcPr>
            <w:tcW w:w="383" w:type="dxa"/>
            <w:gridSpan w:val="2"/>
            <w:tcBorders>
              <w:top w:val="nil"/>
              <w:left w:val="nil"/>
              <w:bottom w:val="nil"/>
              <w:right w:val="nil"/>
            </w:tcBorders>
            <w:shd w:val="clear" w:color="auto" w:fill="auto"/>
            <w:noWrap/>
            <w:hideMark/>
          </w:tcPr>
          <w:p w14:paraId="2FBD23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60097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FB518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417BCC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23"/>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10.</w:t>
            </w:r>
          </w:p>
        </w:tc>
        <w:tc>
          <w:tcPr>
            <w:tcW w:w="5954" w:type="dxa"/>
            <w:gridSpan w:val="2"/>
            <w:tcBorders>
              <w:top w:val="nil"/>
              <w:left w:val="nil"/>
              <w:bottom w:val="nil"/>
              <w:right w:val="nil"/>
            </w:tcBorders>
            <w:shd w:val="clear" w:color="auto" w:fill="auto"/>
            <w:vAlign w:val="center"/>
            <w:hideMark/>
          </w:tcPr>
          <w:p w14:paraId="456852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r w:rsidRPr="004545DE">
              <w:rPr>
                <w:rFonts w:ascii="Verdana" w:eastAsia="Times New Roman" w:hAnsi="Verdana" w:cs="Times New Roman"/>
                <w:sz w:val="20"/>
                <w:szCs w:val="20"/>
              </w:rPr>
              <w:t>En materia de Registro Civil</w:t>
            </w:r>
          </w:p>
        </w:tc>
        <w:tc>
          <w:tcPr>
            <w:tcW w:w="284" w:type="dxa"/>
            <w:tcBorders>
              <w:top w:val="nil"/>
              <w:left w:val="nil"/>
              <w:bottom w:val="nil"/>
              <w:right w:val="nil"/>
            </w:tcBorders>
            <w:shd w:val="clear" w:color="auto" w:fill="auto"/>
            <w:noWrap/>
            <w:vAlign w:val="bottom"/>
            <w:hideMark/>
          </w:tcPr>
          <w:p w14:paraId="4E286B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F9F60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207,689,624.00 </w:t>
            </w:r>
          </w:p>
        </w:tc>
      </w:tr>
      <w:tr w:rsidR="0050779D" w:rsidRPr="004545DE" w14:paraId="6D508D1F" w14:textId="77777777" w:rsidTr="00A216DC">
        <w:trPr>
          <w:trHeight w:val="283"/>
        </w:trPr>
        <w:tc>
          <w:tcPr>
            <w:tcW w:w="383" w:type="dxa"/>
            <w:gridSpan w:val="2"/>
            <w:tcBorders>
              <w:top w:val="nil"/>
              <w:left w:val="nil"/>
              <w:bottom w:val="nil"/>
              <w:right w:val="nil"/>
            </w:tcBorders>
            <w:shd w:val="clear" w:color="auto" w:fill="auto"/>
            <w:noWrap/>
            <w:hideMark/>
          </w:tcPr>
          <w:p w14:paraId="51DDDC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77019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28F3B5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3BE330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12"/>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11.</w:t>
            </w:r>
          </w:p>
        </w:tc>
        <w:tc>
          <w:tcPr>
            <w:tcW w:w="5954" w:type="dxa"/>
            <w:gridSpan w:val="2"/>
            <w:tcBorders>
              <w:top w:val="nil"/>
              <w:left w:val="nil"/>
              <w:bottom w:val="nil"/>
              <w:right w:val="nil"/>
            </w:tcBorders>
            <w:shd w:val="clear" w:color="auto" w:fill="auto"/>
            <w:vAlign w:val="center"/>
            <w:hideMark/>
          </w:tcPr>
          <w:p w14:paraId="15CA45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r w:rsidRPr="004545DE">
              <w:rPr>
                <w:rFonts w:ascii="Verdana" w:eastAsia="Times New Roman" w:hAnsi="Verdana" w:cs="Times New Roman"/>
                <w:sz w:val="20"/>
                <w:szCs w:val="20"/>
              </w:rPr>
              <w:t>En materia de Registro Público de la Propiedad y del Comercio, y Notarías:</w:t>
            </w:r>
          </w:p>
        </w:tc>
        <w:tc>
          <w:tcPr>
            <w:tcW w:w="284" w:type="dxa"/>
            <w:tcBorders>
              <w:top w:val="nil"/>
              <w:left w:val="nil"/>
              <w:bottom w:val="nil"/>
              <w:right w:val="nil"/>
            </w:tcBorders>
            <w:shd w:val="clear" w:color="auto" w:fill="auto"/>
            <w:noWrap/>
            <w:vAlign w:val="bottom"/>
            <w:hideMark/>
          </w:tcPr>
          <w:p w14:paraId="0BD7176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55A9C7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261,850,962.00 </w:t>
            </w:r>
          </w:p>
        </w:tc>
      </w:tr>
      <w:tr w:rsidR="0050779D" w:rsidRPr="004545DE" w14:paraId="36D9541C" w14:textId="77777777" w:rsidTr="00A216DC">
        <w:trPr>
          <w:trHeight w:val="283"/>
        </w:trPr>
        <w:tc>
          <w:tcPr>
            <w:tcW w:w="383" w:type="dxa"/>
            <w:gridSpan w:val="2"/>
            <w:tcBorders>
              <w:top w:val="nil"/>
              <w:left w:val="nil"/>
              <w:bottom w:val="nil"/>
              <w:right w:val="nil"/>
            </w:tcBorders>
            <w:shd w:val="clear" w:color="auto" w:fill="auto"/>
            <w:noWrap/>
            <w:hideMark/>
          </w:tcPr>
          <w:p w14:paraId="4642D3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CB99F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8368F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01E383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525F4B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11.1</w:t>
            </w:r>
          </w:p>
        </w:tc>
        <w:tc>
          <w:tcPr>
            <w:tcW w:w="5247" w:type="dxa"/>
            <w:tcBorders>
              <w:top w:val="nil"/>
              <w:left w:val="nil"/>
              <w:bottom w:val="nil"/>
              <w:right w:val="nil"/>
            </w:tcBorders>
            <w:shd w:val="clear" w:color="auto" w:fill="auto"/>
            <w:vAlign w:val="center"/>
            <w:hideMark/>
          </w:tcPr>
          <w:p w14:paraId="2CD3FC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Por Notarías</w:t>
            </w:r>
          </w:p>
        </w:tc>
        <w:tc>
          <w:tcPr>
            <w:tcW w:w="284" w:type="dxa"/>
            <w:tcBorders>
              <w:top w:val="nil"/>
              <w:left w:val="nil"/>
              <w:bottom w:val="nil"/>
              <w:right w:val="nil"/>
            </w:tcBorders>
            <w:shd w:val="clear" w:color="auto" w:fill="auto"/>
            <w:noWrap/>
            <w:vAlign w:val="bottom"/>
            <w:hideMark/>
          </w:tcPr>
          <w:p w14:paraId="5B84DD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13441B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13,223,842.00 </w:t>
            </w:r>
          </w:p>
        </w:tc>
      </w:tr>
      <w:tr w:rsidR="0050779D" w:rsidRPr="004545DE" w14:paraId="40CD8BCC" w14:textId="77777777" w:rsidTr="00A216DC">
        <w:trPr>
          <w:trHeight w:val="283"/>
        </w:trPr>
        <w:tc>
          <w:tcPr>
            <w:tcW w:w="383" w:type="dxa"/>
            <w:gridSpan w:val="2"/>
            <w:tcBorders>
              <w:top w:val="nil"/>
              <w:left w:val="nil"/>
              <w:bottom w:val="nil"/>
              <w:right w:val="nil"/>
            </w:tcBorders>
            <w:shd w:val="clear" w:color="auto" w:fill="auto"/>
            <w:noWrap/>
            <w:hideMark/>
          </w:tcPr>
          <w:p w14:paraId="4A7C93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8430E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F7E58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D17AE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3082D55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11.2</w:t>
            </w:r>
          </w:p>
        </w:tc>
        <w:tc>
          <w:tcPr>
            <w:tcW w:w="5247" w:type="dxa"/>
            <w:tcBorders>
              <w:top w:val="nil"/>
              <w:left w:val="nil"/>
              <w:bottom w:val="nil"/>
              <w:right w:val="nil"/>
            </w:tcBorders>
            <w:shd w:val="clear" w:color="auto" w:fill="auto"/>
            <w:vAlign w:val="center"/>
            <w:hideMark/>
          </w:tcPr>
          <w:p w14:paraId="263F12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Por Registro Público de la Propiedad y del Comercio</w:t>
            </w:r>
          </w:p>
        </w:tc>
        <w:tc>
          <w:tcPr>
            <w:tcW w:w="284" w:type="dxa"/>
            <w:tcBorders>
              <w:top w:val="nil"/>
              <w:left w:val="nil"/>
              <w:bottom w:val="nil"/>
              <w:right w:val="nil"/>
            </w:tcBorders>
            <w:shd w:val="clear" w:color="auto" w:fill="auto"/>
            <w:noWrap/>
            <w:vAlign w:val="bottom"/>
            <w:hideMark/>
          </w:tcPr>
          <w:p w14:paraId="5CC590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22480A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248,627,120.00 </w:t>
            </w:r>
          </w:p>
        </w:tc>
      </w:tr>
      <w:tr w:rsidR="0050779D" w:rsidRPr="004545DE" w14:paraId="7F98D71C" w14:textId="77777777" w:rsidTr="00A216DC">
        <w:trPr>
          <w:trHeight w:val="283"/>
        </w:trPr>
        <w:tc>
          <w:tcPr>
            <w:tcW w:w="383" w:type="dxa"/>
            <w:gridSpan w:val="2"/>
            <w:tcBorders>
              <w:top w:val="nil"/>
              <w:left w:val="nil"/>
              <w:bottom w:val="nil"/>
              <w:right w:val="nil"/>
            </w:tcBorders>
            <w:shd w:val="clear" w:color="auto" w:fill="auto"/>
            <w:noWrap/>
            <w:hideMark/>
          </w:tcPr>
          <w:p w14:paraId="2878F6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3A349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A4331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2EC67A9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34"/>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12.</w:t>
            </w:r>
          </w:p>
        </w:tc>
        <w:tc>
          <w:tcPr>
            <w:tcW w:w="5954" w:type="dxa"/>
            <w:gridSpan w:val="2"/>
            <w:tcBorders>
              <w:top w:val="nil"/>
              <w:left w:val="nil"/>
              <w:bottom w:val="nil"/>
              <w:right w:val="nil"/>
            </w:tcBorders>
            <w:shd w:val="clear" w:color="auto" w:fill="auto"/>
            <w:noWrap/>
            <w:vAlign w:val="bottom"/>
            <w:hideMark/>
          </w:tcPr>
          <w:p w14:paraId="0F59A7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En materia de tránsito:</w:t>
            </w:r>
          </w:p>
        </w:tc>
        <w:tc>
          <w:tcPr>
            <w:tcW w:w="284" w:type="dxa"/>
            <w:tcBorders>
              <w:top w:val="nil"/>
              <w:left w:val="nil"/>
              <w:bottom w:val="nil"/>
              <w:right w:val="nil"/>
            </w:tcBorders>
            <w:shd w:val="clear" w:color="auto" w:fill="auto"/>
            <w:noWrap/>
            <w:vAlign w:val="bottom"/>
            <w:hideMark/>
          </w:tcPr>
          <w:p w14:paraId="7D857A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04A9C2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97,325,601.00 </w:t>
            </w:r>
          </w:p>
        </w:tc>
      </w:tr>
      <w:tr w:rsidR="0050779D" w:rsidRPr="004545DE" w14:paraId="64DAC363" w14:textId="77777777" w:rsidTr="00A216DC">
        <w:trPr>
          <w:trHeight w:val="283"/>
        </w:trPr>
        <w:tc>
          <w:tcPr>
            <w:tcW w:w="383" w:type="dxa"/>
            <w:gridSpan w:val="2"/>
            <w:tcBorders>
              <w:top w:val="nil"/>
              <w:left w:val="nil"/>
              <w:bottom w:val="nil"/>
              <w:right w:val="nil"/>
            </w:tcBorders>
            <w:shd w:val="clear" w:color="auto" w:fill="auto"/>
            <w:noWrap/>
            <w:hideMark/>
          </w:tcPr>
          <w:p w14:paraId="258149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BDE551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B7259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CD5B6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2DD486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12.1</w:t>
            </w:r>
          </w:p>
        </w:tc>
        <w:tc>
          <w:tcPr>
            <w:tcW w:w="5247" w:type="dxa"/>
            <w:tcBorders>
              <w:top w:val="nil"/>
              <w:left w:val="nil"/>
              <w:bottom w:val="nil"/>
              <w:right w:val="nil"/>
            </w:tcBorders>
            <w:shd w:val="clear" w:color="auto" w:fill="auto"/>
            <w:vAlign w:val="center"/>
            <w:hideMark/>
          </w:tcPr>
          <w:p w14:paraId="4D2CB3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En materia de expedición de licencias y permisos para conducir</w:t>
            </w:r>
          </w:p>
        </w:tc>
        <w:tc>
          <w:tcPr>
            <w:tcW w:w="284" w:type="dxa"/>
            <w:tcBorders>
              <w:top w:val="nil"/>
              <w:left w:val="nil"/>
              <w:bottom w:val="nil"/>
              <w:right w:val="nil"/>
            </w:tcBorders>
            <w:shd w:val="clear" w:color="auto" w:fill="auto"/>
            <w:noWrap/>
            <w:vAlign w:val="bottom"/>
            <w:hideMark/>
          </w:tcPr>
          <w:p w14:paraId="46FDB3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0DE6A8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80,423,209.00 </w:t>
            </w:r>
          </w:p>
        </w:tc>
      </w:tr>
      <w:tr w:rsidR="0050779D" w:rsidRPr="004545DE" w14:paraId="7800AAE8" w14:textId="77777777" w:rsidTr="00A216DC">
        <w:trPr>
          <w:trHeight w:val="283"/>
        </w:trPr>
        <w:tc>
          <w:tcPr>
            <w:tcW w:w="383" w:type="dxa"/>
            <w:gridSpan w:val="2"/>
            <w:tcBorders>
              <w:top w:val="nil"/>
              <w:left w:val="nil"/>
              <w:bottom w:val="nil"/>
              <w:right w:val="nil"/>
            </w:tcBorders>
            <w:shd w:val="clear" w:color="auto" w:fill="auto"/>
            <w:noWrap/>
            <w:hideMark/>
          </w:tcPr>
          <w:p w14:paraId="3786901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052CE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3C7C50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61DFA6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5C0D90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12.2</w:t>
            </w:r>
          </w:p>
        </w:tc>
        <w:tc>
          <w:tcPr>
            <w:tcW w:w="5247" w:type="dxa"/>
            <w:tcBorders>
              <w:top w:val="nil"/>
              <w:left w:val="nil"/>
              <w:bottom w:val="nil"/>
              <w:right w:val="nil"/>
            </w:tcBorders>
            <w:shd w:val="clear" w:color="auto" w:fill="auto"/>
            <w:vAlign w:val="center"/>
            <w:hideMark/>
          </w:tcPr>
          <w:p w14:paraId="0F7272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En materia de permisos para circular</w:t>
            </w:r>
          </w:p>
        </w:tc>
        <w:tc>
          <w:tcPr>
            <w:tcW w:w="284" w:type="dxa"/>
            <w:tcBorders>
              <w:top w:val="nil"/>
              <w:left w:val="nil"/>
              <w:bottom w:val="nil"/>
              <w:right w:val="nil"/>
            </w:tcBorders>
            <w:shd w:val="clear" w:color="auto" w:fill="auto"/>
            <w:noWrap/>
            <w:vAlign w:val="bottom"/>
            <w:hideMark/>
          </w:tcPr>
          <w:p w14:paraId="3490A5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2C2A90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10,847,746.00</w:t>
            </w:r>
          </w:p>
        </w:tc>
      </w:tr>
      <w:tr w:rsidR="0050779D" w:rsidRPr="004545DE" w14:paraId="1CAD27C8" w14:textId="77777777" w:rsidTr="00A216DC">
        <w:trPr>
          <w:trHeight w:val="283"/>
        </w:trPr>
        <w:tc>
          <w:tcPr>
            <w:tcW w:w="383" w:type="dxa"/>
            <w:gridSpan w:val="2"/>
            <w:tcBorders>
              <w:top w:val="nil"/>
              <w:left w:val="nil"/>
              <w:bottom w:val="nil"/>
              <w:right w:val="nil"/>
            </w:tcBorders>
            <w:shd w:val="clear" w:color="auto" w:fill="auto"/>
            <w:noWrap/>
            <w:hideMark/>
          </w:tcPr>
          <w:p w14:paraId="4CA9823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DF53C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414DC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F50B4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261FAA4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12.3</w:t>
            </w:r>
          </w:p>
        </w:tc>
        <w:tc>
          <w:tcPr>
            <w:tcW w:w="5247" w:type="dxa"/>
            <w:tcBorders>
              <w:top w:val="nil"/>
              <w:left w:val="nil"/>
              <w:bottom w:val="nil"/>
              <w:right w:val="nil"/>
            </w:tcBorders>
            <w:shd w:val="clear" w:color="auto" w:fill="auto"/>
            <w:vAlign w:val="center"/>
            <w:hideMark/>
          </w:tcPr>
          <w:p w14:paraId="27D54E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En materia de otros servicios de tránsito</w:t>
            </w:r>
          </w:p>
        </w:tc>
        <w:tc>
          <w:tcPr>
            <w:tcW w:w="284" w:type="dxa"/>
            <w:tcBorders>
              <w:top w:val="nil"/>
              <w:left w:val="nil"/>
              <w:bottom w:val="nil"/>
              <w:right w:val="nil"/>
            </w:tcBorders>
            <w:shd w:val="clear" w:color="auto" w:fill="auto"/>
            <w:noWrap/>
            <w:vAlign w:val="bottom"/>
            <w:hideMark/>
          </w:tcPr>
          <w:p w14:paraId="3D3FA7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4E0479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6,054,646.00</w:t>
            </w:r>
          </w:p>
        </w:tc>
      </w:tr>
      <w:tr w:rsidR="0050779D" w:rsidRPr="004545DE" w14:paraId="35A5CC47" w14:textId="77777777" w:rsidTr="00A216DC">
        <w:trPr>
          <w:trHeight w:val="283"/>
        </w:trPr>
        <w:tc>
          <w:tcPr>
            <w:tcW w:w="383" w:type="dxa"/>
            <w:gridSpan w:val="2"/>
            <w:tcBorders>
              <w:top w:val="nil"/>
              <w:left w:val="nil"/>
              <w:bottom w:val="nil"/>
              <w:right w:val="nil"/>
            </w:tcBorders>
            <w:shd w:val="clear" w:color="auto" w:fill="auto"/>
            <w:noWrap/>
            <w:hideMark/>
          </w:tcPr>
          <w:p w14:paraId="39DBE3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3BBEF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1BD80E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4AA5A1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12"/>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13.</w:t>
            </w:r>
          </w:p>
        </w:tc>
        <w:tc>
          <w:tcPr>
            <w:tcW w:w="5954" w:type="dxa"/>
            <w:gridSpan w:val="2"/>
            <w:tcBorders>
              <w:top w:val="nil"/>
              <w:left w:val="nil"/>
              <w:bottom w:val="nil"/>
              <w:right w:val="nil"/>
            </w:tcBorders>
            <w:shd w:val="clear" w:color="auto" w:fill="auto"/>
            <w:noWrap/>
            <w:vAlign w:val="bottom"/>
            <w:hideMark/>
          </w:tcPr>
          <w:p w14:paraId="4F2AF5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r w:rsidRPr="004545DE">
              <w:rPr>
                <w:rFonts w:ascii="Verdana" w:eastAsia="Times New Roman" w:hAnsi="Verdana" w:cs="Times New Roman"/>
                <w:sz w:val="20"/>
                <w:szCs w:val="20"/>
              </w:rPr>
              <w:t>En materia de transporte:</w:t>
            </w:r>
          </w:p>
        </w:tc>
        <w:tc>
          <w:tcPr>
            <w:tcW w:w="284" w:type="dxa"/>
            <w:tcBorders>
              <w:top w:val="nil"/>
              <w:left w:val="nil"/>
              <w:bottom w:val="nil"/>
              <w:right w:val="nil"/>
            </w:tcBorders>
            <w:shd w:val="clear" w:color="auto" w:fill="auto"/>
            <w:noWrap/>
            <w:vAlign w:val="bottom"/>
            <w:hideMark/>
          </w:tcPr>
          <w:p w14:paraId="3E16FF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135EC4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42,749,649.00 </w:t>
            </w:r>
          </w:p>
        </w:tc>
      </w:tr>
      <w:tr w:rsidR="0050779D" w:rsidRPr="004545DE" w14:paraId="0667CCDB" w14:textId="77777777" w:rsidTr="00A216DC">
        <w:trPr>
          <w:trHeight w:val="283"/>
        </w:trPr>
        <w:tc>
          <w:tcPr>
            <w:tcW w:w="383" w:type="dxa"/>
            <w:gridSpan w:val="2"/>
            <w:tcBorders>
              <w:top w:val="nil"/>
              <w:left w:val="nil"/>
              <w:bottom w:val="nil"/>
              <w:right w:val="nil"/>
            </w:tcBorders>
            <w:shd w:val="clear" w:color="auto" w:fill="auto"/>
            <w:noWrap/>
            <w:hideMark/>
          </w:tcPr>
          <w:p w14:paraId="349A8E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866C0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8E636D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2D1AE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4122C4D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13.1</w:t>
            </w:r>
          </w:p>
        </w:tc>
        <w:tc>
          <w:tcPr>
            <w:tcW w:w="5247" w:type="dxa"/>
            <w:tcBorders>
              <w:top w:val="nil"/>
              <w:left w:val="nil"/>
              <w:bottom w:val="nil"/>
              <w:right w:val="nil"/>
            </w:tcBorders>
            <w:shd w:val="clear" w:color="auto" w:fill="auto"/>
            <w:vAlign w:val="center"/>
            <w:hideMark/>
          </w:tcPr>
          <w:p w14:paraId="6DE585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Por otorgamiento y transmisión de concesiones de transporte</w:t>
            </w:r>
          </w:p>
        </w:tc>
        <w:tc>
          <w:tcPr>
            <w:tcW w:w="284" w:type="dxa"/>
            <w:tcBorders>
              <w:top w:val="nil"/>
              <w:left w:val="nil"/>
              <w:bottom w:val="nil"/>
              <w:right w:val="nil"/>
            </w:tcBorders>
            <w:shd w:val="clear" w:color="auto" w:fill="auto"/>
            <w:noWrap/>
            <w:vAlign w:val="bottom"/>
            <w:hideMark/>
          </w:tcPr>
          <w:p w14:paraId="193DA9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6DA8F9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9,050,251.00 </w:t>
            </w:r>
          </w:p>
        </w:tc>
      </w:tr>
      <w:tr w:rsidR="0050779D" w:rsidRPr="004545DE" w14:paraId="407E7B5F" w14:textId="77777777" w:rsidTr="00A216DC">
        <w:trPr>
          <w:trHeight w:val="283"/>
        </w:trPr>
        <w:tc>
          <w:tcPr>
            <w:tcW w:w="383" w:type="dxa"/>
            <w:gridSpan w:val="2"/>
            <w:tcBorders>
              <w:top w:val="nil"/>
              <w:left w:val="nil"/>
              <w:bottom w:val="nil"/>
              <w:right w:val="nil"/>
            </w:tcBorders>
            <w:shd w:val="clear" w:color="auto" w:fill="auto"/>
            <w:noWrap/>
            <w:hideMark/>
          </w:tcPr>
          <w:p w14:paraId="572AB2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C17096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AD1402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89658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0AD2F1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13.2</w:t>
            </w:r>
          </w:p>
        </w:tc>
        <w:tc>
          <w:tcPr>
            <w:tcW w:w="5247" w:type="dxa"/>
            <w:tcBorders>
              <w:top w:val="nil"/>
              <w:left w:val="nil"/>
              <w:bottom w:val="nil"/>
              <w:right w:val="nil"/>
            </w:tcBorders>
            <w:shd w:val="clear" w:color="auto" w:fill="auto"/>
            <w:vAlign w:val="center"/>
            <w:hideMark/>
          </w:tcPr>
          <w:p w14:paraId="597954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Por prórroga o refrendo anual de concesiones de transporte</w:t>
            </w:r>
          </w:p>
        </w:tc>
        <w:tc>
          <w:tcPr>
            <w:tcW w:w="284" w:type="dxa"/>
            <w:tcBorders>
              <w:top w:val="nil"/>
              <w:left w:val="nil"/>
              <w:bottom w:val="nil"/>
              <w:right w:val="nil"/>
            </w:tcBorders>
            <w:shd w:val="clear" w:color="auto" w:fill="auto"/>
            <w:noWrap/>
            <w:vAlign w:val="bottom"/>
            <w:hideMark/>
          </w:tcPr>
          <w:p w14:paraId="1EA2369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501493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22,345,520.00 </w:t>
            </w:r>
          </w:p>
        </w:tc>
      </w:tr>
      <w:tr w:rsidR="0050779D" w:rsidRPr="004545DE" w14:paraId="7332A3F7" w14:textId="77777777" w:rsidTr="00A216DC">
        <w:trPr>
          <w:trHeight w:val="283"/>
        </w:trPr>
        <w:tc>
          <w:tcPr>
            <w:tcW w:w="383" w:type="dxa"/>
            <w:gridSpan w:val="2"/>
            <w:tcBorders>
              <w:top w:val="nil"/>
              <w:left w:val="nil"/>
              <w:bottom w:val="nil"/>
              <w:right w:val="nil"/>
            </w:tcBorders>
            <w:shd w:val="clear" w:color="auto" w:fill="auto"/>
            <w:noWrap/>
            <w:hideMark/>
          </w:tcPr>
          <w:p w14:paraId="4F4FCE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3A8EF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30B2B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E91AE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55DFC0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13.3</w:t>
            </w:r>
          </w:p>
        </w:tc>
        <w:tc>
          <w:tcPr>
            <w:tcW w:w="5247" w:type="dxa"/>
            <w:tcBorders>
              <w:top w:val="nil"/>
              <w:left w:val="nil"/>
              <w:bottom w:val="nil"/>
              <w:right w:val="nil"/>
            </w:tcBorders>
            <w:shd w:val="clear" w:color="auto" w:fill="auto"/>
            <w:vAlign w:val="center"/>
            <w:hideMark/>
          </w:tcPr>
          <w:p w14:paraId="03D8DB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Por permisos de transporte</w:t>
            </w:r>
          </w:p>
        </w:tc>
        <w:tc>
          <w:tcPr>
            <w:tcW w:w="284" w:type="dxa"/>
            <w:tcBorders>
              <w:top w:val="nil"/>
              <w:left w:val="nil"/>
              <w:bottom w:val="nil"/>
              <w:right w:val="nil"/>
            </w:tcBorders>
            <w:shd w:val="clear" w:color="auto" w:fill="auto"/>
            <w:noWrap/>
            <w:vAlign w:val="bottom"/>
            <w:hideMark/>
          </w:tcPr>
          <w:p w14:paraId="315DC0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4AB85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3,680,829.00 </w:t>
            </w:r>
          </w:p>
        </w:tc>
      </w:tr>
      <w:tr w:rsidR="0050779D" w:rsidRPr="004545DE" w14:paraId="64CBAB34" w14:textId="77777777" w:rsidTr="00A216DC">
        <w:trPr>
          <w:trHeight w:val="283"/>
        </w:trPr>
        <w:tc>
          <w:tcPr>
            <w:tcW w:w="383" w:type="dxa"/>
            <w:gridSpan w:val="2"/>
            <w:tcBorders>
              <w:top w:val="nil"/>
              <w:left w:val="nil"/>
              <w:bottom w:val="nil"/>
              <w:right w:val="nil"/>
            </w:tcBorders>
            <w:shd w:val="clear" w:color="auto" w:fill="auto"/>
            <w:noWrap/>
            <w:hideMark/>
          </w:tcPr>
          <w:p w14:paraId="78C92E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903CA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174A7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357C1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08B8F8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13.4</w:t>
            </w:r>
          </w:p>
        </w:tc>
        <w:tc>
          <w:tcPr>
            <w:tcW w:w="5247" w:type="dxa"/>
            <w:tcBorders>
              <w:top w:val="nil"/>
              <w:left w:val="nil"/>
              <w:bottom w:val="nil"/>
              <w:right w:val="nil"/>
            </w:tcBorders>
            <w:shd w:val="clear" w:color="auto" w:fill="auto"/>
            <w:vAlign w:val="center"/>
            <w:hideMark/>
          </w:tcPr>
          <w:p w14:paraId="3B32532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Por otros servicios de movilidad en materia transporte</w:t>
            </w:r>
          </w:p>
        </w:tc>
        <w:tc>
          <w:tcPr>
            <w:tcW w:w="284" w:type="dxa"/>
            <w:tcBorders>
              <w:top w:val="nil"/>
              <w:left w:val="nil"/>
              <w:bottom w:val="nil"/>
              <w:right w:val="nil"/>
            </w:tcBorders>
            <w:shd w:val="clear" w:color="auto" w:fill="auto"/>
            <w:noWrap/>
            <w:vAlign w:val="bottom"/>
            <w:hideMark/>
          </w:tcPr>
          <w:p w14:paraId="14AD85D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5FF569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7,673,049.00 </w:t>
            </w:r>
          </w:p>
        </w:tc>
      </w:tr>
      <w:tr w:rsidR="0050779D" w:rsidRPr="004545DE" w14:paraId="053CDD25" w14:textId="77777777" w:rsidTr="00A216DC">
        <w:trPr>
          <w:trHeight w:val="283"/>
        </w:trPr>
        <w:tc>
          <w:tcPr>
            <w:tcW w:w="383" w:type="dxa"/>
            <w:gridSpan w:val="2"/>
            <w:tcBorders>
              <w:top w:val="nil"/>
              <w:left w:val="nil"/>
              <w:bottom w:val="nil"/>
              <w:right w:val="nil"/>
            </w:tcBorders>
            <w:shd w:val="clear" w:color="auto" w:fill="auto"/>
            <w:noWrap/>
            <w:hideMark/>
          </w:tcPr>
          <w:p w14:paraId="7473CC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9761F9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3A745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23153D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12"/>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14.</w:t>
            </w:r>
          </w:p>
        </w:tc>
        <w:tc>
          <w:tcPr>
            <w:tcW w:w="5954" w:type="dxa"/>
            <w:gridSpan w:val="2"/>
            <w:tcBorders>
              <w:top w:val="nil"/>
              <w:left w:val="nil"/>
              <w:bottom w:val="nil"/>
              <w:right w:val="nil"/>
            </w:tcBorders>
            <w:shd w:val="clear" w:color="auto" w:fill="auto"/>
            <w:vAlign w:val="center"/>
            <w:hideMark/>
          </w:tcPr>
          <w:p w14:paraId="00E5C1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En materia de otorgamiento de permisos para la construcción</w:t>
            </w:r>
          </w:p>
        </w:tc>
        <w:tc>
          <w:tcPr>
            <w:tcW w:w="284" w:type="dxa"/>
            <w:tcBorders>
              <w:top w:val="nil"/>
              <w:left w:val="nil"/>
              <w:bottom w:val="nil"/>
              <w:right w:val="nil"/>
            </w:tcBorders>
            <w:shd w:val="clear" w:color="auto" w:fill="auto"/>
            <w:noWrap/>
            <w:vAlign w:val="bottom"/>
            <w:hideMark/>
          </w:tcPr>
          <w:p w14:paraId="094E6E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20F8D6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309,003.00 </w:t>
            </w:r>
          </w:p>
        </w:tc>
      </w:tr>
      <w:tr w:rsidR="0050779D" w:rsidRPr="004545DE" w14:paraId="02CA5243" w14:textId="77777777" w:rsidTr="00A216DC">
        <w:trPr>
          <w:trHeight w:val="283"/>
        </w:trPr>
        <w:tc>
          <w:tcPr>
            <w:tcW w:w="383" w:type="dxa"/>
            <w:gridSpan w:val="2"/>
            <w:tcBorders>
              <w:top w:val="nil"/>
              <w:left w:val="nil"/>
              <w:bottom w:val="nil"/>
              <w:right w:val="nil"/>
            </w:tcBorders>
            <w:shd w:val="clear" w:color="auto" w:fill="auto"/>
            <w:noWrap/>
            <w:hideMark/>
          </w:tcPr>
          <w:p w14:paraId="0AFC82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4156E3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15314A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F15E34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15.</w:t>
            </w:r>
          </w:p>
        </w:tc>
        <w:tc>
          <w:tcPr>
            <w:tcW w:w="5954" w:type="dxa"/>
            <w:gridSpan w:val="2"/>
            <w:tcBorders>
              <w:top w:val="nil"/>
              <w:left w:val="nil"/>
              <w:bottom w:val="nil"/>
              <w:right w:val="nil"/>
            </w:tcBorders>
            <w:shd w:val="clear" w:color="auto" w:fill="auto"/>
            <w:vAlign w:val="center"/>
            <w:hideMark/>
          </w:tcPr>
          <w:p w14:paraId="25BCC8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En materia de laboratorios de ensayos y pruebas</w:t>
            </w:r>
          </w:p>
        </w:tc>
        <w:tc>
          <w:tcPr>
            <w:tcW w:w="284" w:type="dxa"/>
            <w:tcBorders>
              <w:top w:val="nil"/>
              <w:left w:val="nil"/>
              <w:bottom w:val="nil"/>
              <w:right w:val="nil"/>
            </w:tcBorders>
            <w:shd w:val="clear" w:color="auto" w:fill="auto"/>
            <w:noWrap/>
            <w:vAlign w:val="bottom"/>
            <w:hideMark/>
          </w:tcPr>
          <w:p w14:paraId="5654D9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102552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7A6237D4" w14:textId="77777777" w:rsidTr="00A216DC">
        <w:trPr>
          <w:trHeight w:val="283"/>
        </w:trPr>
        <w:tc>
          <w:tcPr>
            <w:tcW w:w="383" w:type="dxa"/>
            <w:gridSpan w:val="2"/>
            <w:tcBorders>
              <w:top w:val="nil"/>
              <w:left w:val="nil"/>
              <w:bottom w:val="nil"/>
              <w:right w:val="nil"/>
            </w:tcBorders>
            <w:shd w:val="clear" w:color="auto" w:fill="auto"/>
            <w:noWrap/>
            <w:hideMark/>
          </w:tcPr>
          <w:p w14:paraId="26C280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EB63C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02A8F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BCA0D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12"/>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16.</w:t>
            </w:r>
          </w:p>
        </w:tc>
        <w:tc>
          <w:tcPr>
            <w:tcW w:w="5954" w:type="dxa"/>
            <w:gridSpan w:val="2"/>
            <w:tcBorders>
              <w:top w:val="nil"/>
              <w:left w:val="nil"/>
              <w:bottom w:val="nil"/>
              <w:right w:val="nil"/>
            </w:tcBorders>
            <w:shd w:val="clear" w:color="auto" w:fill="auto"/>
            <w:vAlign w:val="center"/>
            <w:hideMark/>
          </w:tcPr>
          <w:p w14:paraId="1183C56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En materia ambiental</w:t>
            </w:r>
          </w:p>
        </w:tc>
        <w:tc>
          <w:tcPr>
            <w:tcW w:w="284" w:type="dxa"/>
            <w:tcBorders>
              <w:top w:val="nil"/>
              <w:left w:val="nil"/>
              <w:bottom w:val="nil"/>
              <w:right w:val="nil"/>
            </w:tcBorders>
            <w:shd w:val="clear" w:color="auto" w:fill="auto"/>
            <w:noWrap/>
            <w:vAlign w:val="bottom"/>
            <w:hideMark/>
          </w:tcPr>
          <w:p w14:paraId="07383B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135D390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3,101,875.00 </w:t>
            </w:r>
          </w:p>
        </w:tc>
      </w:tr>
      <w:tr w:rsidR="0050779D" w:rsidRPr="004545DE" w14:paraId="4F75F73B" w14:textId="77777777" w:rsidTr="00A216DC">
        <w:trPr>
          <w:trHeight w:val="283"/>
        </w:trPr>
        <w:tc>
          <w:tcPr>
            <w:tcW w:w="383" w:type="dxa"/>
            <w:gridSpan w:val="2"/>
            <w:tcBorders>
              <w:top w:val="nil"/>
              <w:left w:val="nil"/>
              <w:bottom w:val="nil"/>
              <w:right w:val="nil"/>
            </w:tcBorders>
            <w:shd w:val="clear" w:color="auto" w:fill="auto"/>
            <w:noWrap/>
            <w:hideMark/>
          </w:tcPr>
          <w:p w14:paraId="2504C2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29C92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hideMark/>
          </w:tcPr>
          <w:p w14:paraId="0BB3BB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hideMark/>
          </w:tcPr>
          <w:p w14:paraId="093205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17.</w:t>
            </w:r>
          </w:p>
        </w:tc>
        <w:tc>
          <w:tcPr>
            <w:tcW w:w="5954" w:type="dxa"/>
            <w:gridSpan w:val="2"/>
            <w:tcBorders>
              <w:top w:val="nil"/>
              <w:left w:val="nil"/>
              <w:bottom w:val="nil"/>
              <w:right w:val="nil"/>
            </w:tcBorders>
            <w:shd w:val="clear" w:color="auto" w:fill="auto"/>
            <w:vAlign w:val="center"/>
            <w:hideMark/>
          </w:tcPr>
          <w:p w14:paraId="5F1B1B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En materia de seguridad privada</w:t>
            </w:r>
          </w:p>
        </w:tc>
        <w:tc>
          <w:tcPr>
            <w:tcW w:w="284" w:type="dxa"/>
            <w:tcBorders>
              <w:top w:val="nil"/>
              <w:left w:val="nil"/>
              <w:bottom w:val="nil"/>
              <w:right w:val="nil"/>
            </w:tcBorders>
            <w:shd w:val="clear" w:color="auto" w:fill="auto"/>
            <w:vAlign w:val="bottom"/>
            <w:hideMark/>
          </w:tcPr>
          <w:p w14:paraId="2E05C6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2E8C17B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1,138,405.00 </w:t>
            </w:r>
          </w:p>
        </w:tc>
      </w:tr>
      <w:tr w:rsidR="0050779D" w:rsidRPr="004545DE" w14:paraId="3A674714" w14:textId="77777777" w:rsidTr="00A216DC">
        <w:trPr>
          <w:trHeight w:val="283"/>
        </w:trPr>
        <w:tc>
          <w:tcPr>
            <w:tcW w:w="383" w:type="dxa"/>
            <w:gridSpan w:val="2"/>
            <w:tcBorders>
              <w:top w:val="nil"/>
              <w:left w:val="nil"/>
              <w:bottom w:val="nil"/>
              <w:right w:val="nil"/>
            </w:tcBorders>
            <w:shd w:val="clear" w:color="auto" w:fill="auto"/>
            <w:noWrap/>
            <w:hideMark/>
          </w:tcPr>
          <w:p w14:paraId="7B9A7E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70E1CC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16D46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c)</w:t>
            </w:r>
          </w:p>
        </w:tc>
        <w:tc>
          <w:tcPr>
            <w:tcW w:w="6443" w:type="dxa"/>
            <w:gridSpan w:val="4"/>
            <w:tcBorders>
              <w:top w:val="nil"/>
              <w:left w:val="nil"/>
              <w:bottom w:val="nil"/>
              <w:right w:val="nil"/>
            </w:tcBorders>
            <w:shd w:val="clear" w:color="auto" w:fill="auto"/>
            <w:vAlign w:val="center"/>
            <w:hideMark/>
          </w:tcPr>
          <w:p w14:paraId="782328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Otros Derechos</w:t>
            </w:r>
          </w:p>
        </w:tc>
        <w:tc>
          <w:tcPr>
            <w:tcW w:w="284" w:type="dxa"/>
            <w:tcBorders>
              <w:top w:val="nil"/>
              <w:left w:val="nil"/>
              <w:bottom w:val="nil"/>
              <w:right w:val="nil"/>
            </w:tcBorders>
            <w:shd w:val="clear" w:color="auto" w:fill="auto"/>
            <w:noWrap/>
            <w:vAlign w:val="bottom"/>
            <w:hideMark/>
          </w:tcPr>
          <w:p w14:paraId="77E78A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08A844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5E1B1102" w14:textId="77777777" w:rsidTr="00A216DC">
        <w:trPr>
          <w:trHeight w:val="283"/>
        </w:trPr>
        <w:tc>
          <w:tcPr>
            <w:tcW w:w="383" w:type="dxa"/>
            <w:gridSpan w:val="2"/>
            <w:tcBorders>
              <w:top w:val="nil"/>
              <w:left w:val="nil"/>
              <w:bottom w:val="nil"/>
              <w:right w:val="nil"/>
            </w:tcBorders>
            <w:shd w:val="clear" w:color="auto" w:fill="auto"/>
            <w:noWrap/>
            <w:hideMark/>
          </w:tcPr>
          <w:p w14:paraId="271E8D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A34B7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37F7B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d)</w:t>
            </w:r>
          </w:p>
        </w:tc>
        <w:tc>
          <w:tcPr>
            <w:tcW w:w="6443" w:type="dxa"/>
            <w:gridSpan w:val="4"/>
            <w:tcBorders>
              <w:top w:val="nil"/>
              <w:left w:val="nil"/>
              <w:bottom w:val="nil"/>
              <w:right w:val="nil"/>
            </w:tcBorders>
            <w:shd w:val="clear" w:color="auto" w:fill="auto"/>
            <w:vAlign w:val="center"/>
            <w:hideMark/>
          </w:tcPr>
          <w:p w14:paraId="3CB37B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Accesorios de Derechos</w:t>
            </w:r>
          </w:p>
        </w:tc>
        <w:tc>
          <w:tcPr>
            <w:tcW w:w="284" w:type="dxa"/>
            <w:tcBorders>
              <w:top w:val="nil"/>
              <w:left w:val="nil"/>
              <w:bottom w:val="nil"/>
              <w:right w:val="nil"/>
            </w:tcBorders>
            <w:shd w:val="clear" w:color="auto" w:fill="auto"/>
            <w:noWrap/>
            <w:vAlign w:val="bottom"/>
            <w:hideMark/>
          </w:tcPr>
          <w:p w14:paraId="4CA549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BF416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188,043,312.00 </w:t>
            </w:r>
          </w:p>
        </w:tc>
      </w:tr>
      <w:tr w:rsidR="0050779D" w:rsidRPr="004545DE" w14:paraId="65FF5FD1" w14:textId="77777777" w:rsidTr="00A216DC">
        <w:trPr>
          <w:trHeight w:val="283"/>
        </w:trPr>
        <w:tc>
          <w:tcPr>
            <w:tcW w:w="383" w:type="dxa"/>
            <w:gridSpan w:val="2"/>
            <w:tcBorders>
              <w:top w:val="nil"/>
              <w:left w:val="nil"/>
              <w:bottom w:val="nil"/>
              <w:right w:val="nil"/>
            </w:tcBorders>
            <w:shd w:val="clear" w:color="auto" w:fill="auto"/>
            <w:noWrap/>
            <w:hideMark/>
          </w:tcPr>
          <w:p w14:paraId="4F685A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716327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3ED44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e)</w:t>
            </w:r>
          </w:p>
        </w:tc>
        <w:tc>
          <w:tcPr>
            <w:tcW w:w="6443" w:type="dxa"/>
            <w:gridSpan w:val="4"/>
            <w:tcBorders>
              <w:top w:val="nil"/>
              <w:left w:val="nil"/>
              <w:bottom w:val="nil"/>
              <w:right w:val="nil"/>
            </w:tcBorders>
            <w:shd w:val="clear" w:color="auto" w:fill="auto"/>
            <w:vAlign w:val="center"/>
            <w:hideMark/>
          </w:tcPr>
          <w:p w14:paraId="406FF82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Derechos no Comprendidos en la Ley de Ingresos Vigente, Causados en Ejercicios Fiscales Anteriores Pendientes de Liquidación o Pago</w:t>
            </w:r>
          </w:p>
        </w:tc>
        <w:tc>
          <w:tcPr>
            <w:tcW w:w="284" w:type="dxa"/>
            <w:tcBorders>
              <w:top w:val="nil"/>
              <w:left w:val="nil"/>
              <w:bottom w:val="nil"/>
              <w:right w:val="nil"/>
            </w:tcBorders>
            <w:shd w:val="clear" w:color="auto" w:fill="auto"/>
            <w:noWrap/>
            <w:vAlign w:val="bottom"/>
            <w:hideMark/>
          </w:tcPr>
          <w:p w14:paraId="229024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0EE4438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65C95872" w14:textId="77777777" w:rsidTr="00A216DC">
        <w:trPr>
          <w:trHeight w:val="283"/>
        </w:trPr>
        <w:tc>
          <w:tcPr>
            <w:tcW w:w="383" w:type="dxa"/>
            <w:gridSpan w:val="2"/>
            <w:tcBorders>
              <w:top w:val="nil"/>
              <w:left w:val="nil"/>
              <w:bottom w:val="nil"/>
              <w:right w:val="nil"/>
            </w:tcBorders>
            <w:shd w:val="clear" w:color="auto" w:fill="auto"/>
            <w:noWrap/>
            <w:hideMark/>
          </w:tcPr>
          <w:p w14:paraId="110BC39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B5B82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V.</w:t>
            </w:r>
          </w:p>
        </w:tc>
        <w:tc>
          <w:tcPr>
            <w:tcW w:w="6925" w:type="dxa"/>
            <w:gridSpan w:val="7"/>
            <w:tcBorders>
              <w:top w:val="nil"/>
              <w:left w:val="nil"/>
              <w:bottom w:val="nil"/>
              <w:right w:val="nil"/>
            </w:tcBorders>
            <w:shd w:val="clear" w:color="auto" w:fill="auto"/>
            <w:noWrap/>
            <w:vAlign w:val="bottom"/>
            <w:hideMark/>
          </w:tcPr>
          <w:p w14:paraId="50BA76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b/>
                <w:bCs/>
                <w:sz w:val="20"/>
                <w:szCs w:val="20"/>
              </w:rPr>
            </w:pPr>
            <w:r w:rsidRPr="004545DE">
              <w:rPr>
                <w:rFonts w:ascii="Verdana" w:eastAsia="Times New Roman" w:hAnsi="Verdana" w:cs="Times New Roman"/>
                <w:b/>
                <w:bCs/>
                <w:sz w:val="20"/>
                <w:szCs w:val="20"/>
              </w:rPr>
              <w:t>Productos</w:t>
            </w:r>
          </w:p>
        </w:tc>
        <w:tc>
          <w:tcPr>
            <w:tcW w:w="284" w:type="dxa"/>
            <w:tcBorders>
              <w:top w:val="nil"/>
              <w:left w:val="nil"/>
              <w:bottom w:val="nil"/>
              <w:right w:val="nil"/>
            </w:tcBorders>
            <w:shd w:val="clear" w:color="auto" w:fill="auto"/>
            <w:noWrap/>
            <w:vAlign w:val="bottom"/>
            <w:hideMark/>
          </w:tcPr>
          <w:p w14:paraId="1C5BDDC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b/>
                <w:bCs/>
                <w:sz w:val="20"/>
                <w:szCs w:val="20"/>
              </w:rPr>
            </w:pPr>
            <w:r w:rsidRPr="004545DE">
              <w:rPr>
                <w:rFonts w:ascii="Verdana" w:eastAsia="Times New Roman" w:hAnsi="Verdana" w:cs="Times New Roman"/>
                <w:b/>
                <w:bCs/>
                <w:sz w:val="20"/>
                <w:szCs w:val="20"/>
              </w:rPr>
              <w:t>$</w:t>
            </w:r>
          </w:p>
        </w:tc>
        <w:tc>
          <w:tcPr>
            <w:tcW w:w="2278" w:type="dxa"/>
            <w:gridSpan w:val="3"/>
            <w:tcBorders>
              <w:top w:val="nil"/>
              <w:left w:val="nil"/>
              <w:bottom w:val="nil"/>
              <w:right w:val="nil"/>
            </w:tcBorders>
            <w:shd w:val="clear" w:color="auto" w:fill="auto"/>
            <w:noWrap/>
            <w:vAlign w:val="bottom"/>
            <w:hideMark/>
          </w:tcPr>
          <w:p w14:paraId="0B58B9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 xml:space="preserve">645,986,586.00 </w:t>
            </w:r>
          </w:p>
        </w:tc>
      </w:tr>
      <w:tr w:rsidR="0050779D" w:rsidRPr="004545DE" w14:paraId="2DD72C0B" w14:textId="77777777" w:rsidTr="00A216DC">
        <w:trPr>
          <w:trHeight w:val="283"/>
        </w:trPr>
        <w:tc>
          <w:tcPr>
            <w:tcW w:w="383" w:type="dxa"/>
            <w:gridSpan w:val="2"/>
            <w:tcBorders>
              <w:top w:val="nil"/>
              <w:left w:val="nil"/>
              <w:bottom w:val="nil"/>
              <w:right w:val="nil"/>
            </w:tcBorders>
            <w:shd w:val="clear" w:color="auto" w:fill="auto"/>
            <w:noWrap/>
            <w:hideMark/>
          </w:tcPr>
          <w:p w14:paraId="785304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3D9C8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4DE99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a)</w:t>
            </w:r>
          </w:p>
        </w:tc>
        <w:tc>
          <w:tcPr>
            <w:tcW w:w="6443" w:type="dxa"/>
            <w:gridSpan w:val="4"/>
            <w:tcBorders>
              <w:top w:val="nil"/>
              <w:left w:val="nil"/>
              <w:bottom w:val="nil"/>
              <w:right w:val="nil"/>
            </w:tcBorders>
            <w:shd w:val="clear" w:color="auto" w:fill="auto"/>
            <w:vAlign w:val="center"/>
            <w:hideMark/>
          </w:tcPr>
          <w:p w14:paraId="1AB8D64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r w:rsidRPr="004545DE">
              <w:rPr>
                <w:rFonts w:ascii="Verdana" w:eastAsia="Times New Roman" w:hAnsi="Verdana" w:cs="Times New Roman"/>
                <w:sz w:val="20"/>
                <w:szCs w:val="20"/>
              </w:rPr>
              <w:t>Productos:</w:t>
            </w:r>
          </w:p>
        </w:tc>
        <w:tc>
          <w:tcPr>
            <w:tcW w:w="284" w:type="dxa"/>
            <w:tcBorders>
              <w:top w:val="nil"/>
              <w:left w:val="nil"/>
              <w:bottom w:val="nil"/>
              <w:right w:val="nil"/>
            </w:tcBorders>
            <w:shd w:val="clear" w:color="auto" w:fill="auto"/>
            <w:noWrap/>
            <w:vAlign w:val="bottom"/>
            <w:hideMark/>
          </w:tcPr>
          <w:p w14:paraId="400180D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14B990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645,986,586.00 </w:t>
            </w:r>
          </w:p>
        </w:tc>
      </w:tr>
      <w:tr w:rsidR="0050779D" w:rsidRPr="004545DE" w14:paraId="645A113B" w14:textId="77777777" w:rsidTr="00A216DC">
        <w:trPr>
          <w:trHeight w:val="283"/>
        </w:trPr>
        <w:tc>
          <w:tcPr>
            <w:tcW w:w="383" w:type="dxa"/>
            <w:gridSpan w:val="2"/>
            <w:tcBorders>
              <w:top w:val="nil"/>
              <w:left w:val="nil"/>
              <w:bottom w:val="nil"/>
              <w:right w:val="nil"/>
            </w:tcBorders>
            <w:shd w:val="clear" w:color="auto" w:fill="auto"/>
            <w:noWrap/>
            <w:hideMark/>
          </w:tcPr>
          <w:p w14:paraId="32C171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21D84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1809F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3E7509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w:t>
            </w:r>
          </w:p>
        </w:tc>
        <w:tc>
          <w:tcPr>
            <w:tcW w:w="5954" w:type="dxa"/>
            <w:gridSpan w:val="2"/>
            <w:tcBorders>
              <w:top w:val="nil"/>
              <w:left w:val="nil"/>
              <w:bottom w:val="nil"/>
              <w:right w:val="nil"/>
            </w:tcBorders>
            <w:shd w:val="clear" w:color="auto" w:fill="auto"/>
            <w:vAlign w:val="center"/>
            <w:hideMark/>
          </w:tcPr>
          <w:p w14:paraId="2B0534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r w:rsidRPr="004545DE">
              <w:rPr>
                <w:rFonts w:ascii="Verdana" w:eastAsia="Times New Roman" w:hAnsi="Verdana" w:cs="Times New Roman"/>
                <w:sz w:val="20"/>
                <w:szCs w:val="20"/>
              </w:rPr>
              <w:t>Arrendamiento, explotación, uso o enajenación de bienes muebles o inmuebles</w:t>
            </w:r>
          </w:p>
        </w:tc>
        <w:tc>
          <w:tcPr>
            <w:tcW w:w="284" w:type="dxa"/>
            <w:tcBorders>
              <w:top w:val="nil"/>
              <w:left w:val="nil"/>
              <w:bottom w:val="nil"/>
              <w:right w:val="nil"/>
            </w:tcBorders>
            <w:shd w:val="clear" w:color="auto" w:fill="auto"/>
            <w:noWrap/>
            <w:vAlign w:val="bottom"/>
            <w:hideMark/>
          </w:tcPr>
          <w:p w14:paraId="01C16DF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4A476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7,809,357.00 </w:t>
            </w:r>
          </w:p>
        </w:tc>
      </w:tr>
      <w:tr w:rsidR="0050779D" w:rsidRPr="004545DE" w14:paraId="1005C462" w14:textId="77777777" w:rsidTr="00A216DC">
        <w:trPr>
          <w:trHeight w:val="283"/>
        </w:trPr>
        <w:tc>
          <w:tcPr>
            <w:tcW w:w="383" w:type="dxa"/>
            <w:gridSpan w:val="2"/>
            <w:tcBorders>
              <w:top w:val="nil"/>
              <w:left w:val="nil"/>
              <w:bottom w:val="nil"/>
              <w:right w:val="nil"/>
            </w:tcBorders>
            <w:shd w:val="clear" w:color="auto" w:fill="auto"/>
            <w:noWrap/>
            <w:hideMark/>
          </w:tcPr>
          <w:p w14:paraId="6E53DF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29FB3C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3C1E2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202464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w:t>
            </w:r>
          </w:p>
        </w:tc>
        <w:tc>
          <w:tcPr>
            <w:tcW w:w="5954" w:type="dxa"/>
            <w:gridSpan w:val="2"/>
            <w:tcBorders>
              <w:top w:val="nil"/>
              <w:left w:val="nil"/>
              <w:bottom w:val="nil"/>
              <w:right w:val="nil"/>
            </w:tcBorders>
            <w:shd w:val="clear" w:color="auto" w:fill="auto"/>
            <w:vAlign w:val="center"/>
            <w:hideMark/>
          </w:tcPr>
          <w:p w14:paraId="2F4359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Fianzas</w:t>
            </w:r>
          </w:p>
        </w:tc>
        <w:tc>
          <w:tcPr>
            <w:tcW w:w="284" w:type="dxa"/>
            <w:tcBorders>
              <w:top w:val="nil"/>
              <w:left w:val="nil"/>
              <w:bottom w:val="nil"/>
              <w:right w:val="nil"/>
            </w:tcBorders>
            <w:shd w:val="clear" w:color="auto" w:fill="auto"/>
            <w:noWrap/>
            <w:vAlign w:val="bottom"/>
            <w:hideMark/>
          </w:tcPr>
          <w:p w14:paraId="45CEC0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27CA1E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8,945,463.00 </w:t>
            </w:r>
          </w:p>
        </w:tc>
      </w:tr>
      <w:tr w:rsidR="0050779D" w:rsidRPr="004545DE" w14:paraId="0F23508E" w14:textId="77777777" w:rsidTr="00A216DC">
        <w:trPr>
          <w:trHeight w:val="283"/>
        </w:trPr>
        <w:tc>
          <w:tcPr>
            <w:tcW w:w="383" w:type="dxa"/>
            <w:gridSpan w:val="2"/>
            <w:tcBorders>
              <w:top w:val="nil"/>
              <w:left w:val="nil"/>
              <w:bottom w:val="nil"/>
              <w:right w:val="nil"/>
            </w:tcBorders>
            <w:shd w:val="clear" w:color="auto" w:fill="auto"/>
            <w:noWrap/>
            <w:hideMark/>
          </w:tcPr>
          <w:p w14:paraId="484B986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72369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49761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E8872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w:t>
            </w:r>
          </w:p>
        </w:tc>
        <w:tc>
          <w:tcPr>
            <w:tcW w:w="5954" w:type="dxa"/>
            <w:gridSpan w:val="2"/>
            <w:tcBorders>
              <w:top w:val="nil"/>
              <w:left w:val="nil"/>
              <w:bottom w:val="nil"/>
              <w:right w:val="nil"/>
            </w:tcBorders>
            <w:shd w:val="clear" w:color="auto" w:fill="auto"/>
            <w:vAlign w:val="center"/>
            <w:hideMark/>
          </w:tcPr>
          <w:p w14:paraId="53A2D6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Capitales, valores y sus réditos</w:t>
            </w:r>
          </w:p>
        </w:tc>
        <w:tc>
          <w:tcPr>
            <w:tcW w:w="284" w:type="dxa"/>
            <w:tcBorders>
              <w:top w:val="nil"/>
              <w:left w:val="nil"/>
              <w:bottom w:val="nil"/>
              <w:right w:val="nil"/>
            </w:tcBorders>
            <w:shd w:val="clear" w:color="auto" w:fill="auto"/>
            <w:noWrap/>
            <w:vAlign w:val="bottom"/>
            <w:hideMark/>
          </w:tcPr>
          <w:p w14:paraId="291236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3AD16B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592,106,179.00 </w:t>
            </w:r>
          </w:p>
        </w:tc>
      </w:tr>
      <w:tr w:rsidR="0050779D" w:rsidRPr="004545DE" w14:paraId="6F7BE2A5" w14:textId="77777777" w:rsidTr="00A216DC">
        <w:trPr>
          <w:trHeight w:val="283"/>
        </w:trPr>
        <w:tc>
          <w:tcPr>
            <w:tcW w:w="383" w:type="dxa"/>
            <w:gridSpan w:val="2"/>
            <w:tcBorders>
              <w:top w:val="nil"/>
              <w:left w:val="nil"/>
              <w:bottom w:val="nil"/>
              <w:right w:val="nil"/>
            </w:tcBorders>
            <w:shd w:val="clear" w:color="auto" w:fill="auto"/>
            <w:noWrap/>
            <w:hideMark/>
          </w:tcPr>
          <w:p w14:paraId="58D620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9AC31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DEEC3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5BBDDD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w:t>
            </w:r>
          </w:p>
        </w:tc>
        <w:tc>
          <w:tcPr>
            <w:tcW w:w="5954" w:type="dxa"/>
            <w:gridSpan w:val="2"/>
            <w:tcBorders>
              <w:top w:val="nil"/>
              <w:left w:val="nil"/>
              <w:bottom w:val="nil"/>
              <w:right w:val="nil"/>
            </w:tcBorders>
            <w:shd w:val="clear" w:color="auto" w:fill="auto"/>
            <w:vAlign w:val="center"/>
            <w:hideMark/>
          </w:tcPr>
          <w:p w14:paraId="1DD839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Formas valoradas</w:t>
            </w:r>
          </w:p>
        </w:tc>
        <w:tc>
          <w:tcPr>
            <w:tcW w:w="284" w:type="dxa"/>
            <w:tcBorders>
              <w:top w:val="nil"/>
              <w:left w:val="nil"/>
              <w:bottom w:val="nil"/>
              <w:right w:val="nil"/>
            </w:tcBorders>
            <w:shd w:val="clear" w:color="auto" w:fill="auto"/>
            <w:noWrap/>
            <w:vAlign w:val="bottom"/>
            <w:hideMark/>
          </w:tcPr>
          <w:p w14:paraId="0B28F4F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3D4A892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1,825,781.00 </w:t>
            </w:r>
          </w:p>
        </w:tc>
      </w:tr>
      <w:tr w:rsidR="0050779D" w:rsidRPr="004545DE" w14:paraId="0414589B" w14:textId="77777777" w:rsidTr="00A216DC">
        <w:trPr>
          <w:trHeight w:val="283"/>
        </w:trPr>
        <w:tc>
          <w:tcPr>
            <w:tcW w:w="383" w:type="dxa"/>
            <w:gridSpan w:val="2"/>
            <w:tcBorders>
              <w:top w:val="nil"/>
              <w:left w:val="nil"/>
              <w:bottom w:val="nil"/>
              <w:right w:val="nil"/>
            </w:tcBorders>
            <w:shd w:val="clear" w:color="auto" w:fill="auto"/>
            <w:noWrap/>
            <w:hideMark/>
          </w:tcPr>
          <w:p w14:paraId="7EB2D9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E4D78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D048C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62A13A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5.</w:t>
            </w:r>
          </w:p>
        </w:tc>
        <w:tc>
          <w:tcPr>
            <w:tcW w:w="5954" w:type="dxa"/>
            <w:gridSpan w:val="2"/>
            <w:tcBorders>
              <w:top w:val="nil"/>
              <w:left w:val="nil"/>
              <w:bottom w:val="nil"/>
              <w:right w:val="nil"/>
            </w:tcBorders>
            <w:shd w:val="clear" w:color="auto" w:fill="auto"/>
            <w:vAlign w:val="center"/>
            <w:hideMark/>
          </w:tcPr>
          <w:p w14:paraId="5E4929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Periódico Oficial del Gobierno del Estado de Guanajuato</w:t>
            </w:r>
          </w:p>
        </w:tc>
        <w:tc>
          <w:tcPr>
            <w:tcW w:w="284" w:type="dxa"/>
            <w:tcBorders>
              <w:top w:val="nil"/>
              <w:left w:val="nil"/>
              <w:bottom w:val="nil"/>
              <w:right w:val="nil"/>
            </w:tcBorders>
            <w:shd w:val="clear" w:color="auto" w:fill="auto"/>
            <w:noWrap/>
            <w:vAlign w:val="bottom"/>
            <w:hideMark/>
          </w:tcPr>
          <w:p w14:paraId="37CBD4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219C4B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15,109,688.00 </w:t>
            </w:r>
          </w:p>
        </w:tc>
      </w:tr>
      <w:tr w:rsidR="0050779D" w:rsidRPr="004545DE" w14:paraId="223A357A" w14:textId="77777777" w:rsidTr="00A216DC">
        <w:trPr>
          <w:trHeight w:val="283"/>
        </w:trPr>
        <w:tc>
          <w:tcPr>
            <w:tcW w:w="383" w:type="dxa"/>
            <w:gridSpan w:val="2"/>
            <w:tcBorders>
              <w:top w:val="nil"/>
              <w:left w:val="nil"/>
              <w:bottom w:val="nil"/>
              <w:right w:val="nil"/>
            </w:tcBorders>
            <w:shd w:val="clear" w:color="auto" w:fill="auto"/>
            <w:noWrap/>
            <w:hideMark/>
          </w:tcPr>
          <w:p w14:paraId="1B97EC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E4896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1CF1B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15F11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6.</w:t>
            </w:r>
          </w:p>
        </w:tc>
        <w:tc>
          <w:tcPr>
            <w:tcW w:w="5954" w:type="dxa"/>
            <w:gridSpan w:val="2"/>
            <w:tcBorders>
              <w:top w:val="nil"/>
              <w:left w:val="nil"/>
              <w:bottom w:val="nil"/>
              <w:right w:val="nil"/>
            </w:tcBorders>
            <w:shd w:val="clear" w:color="auto" w:fill="auto"/>
            <w:vAlign w:val="center"/>
            <w:hideMark/>
          </w:tcPr>
          <w:p w14:paraId="673171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Por cualquier otro producto</w:t>
            </w:r>
          </w:p>
        </w:tc>
        <w:tc>
          <w:tcPr>
            <w:tcW w:w="284" w:type="dxa"/>
            <w:tcBorders>
              <w:top w:val="nil"/>
              <w:left w:val="nil"/>
              <w:bottom w:val="nil"/>
              <w:right w:val="nil"/>
            </w:tcBorders>
            <w:shd w:val="clear" w:color="auto" w:fill="auto"/>
            <w:noWrap/>
            <w:vAlign w:val="bottom"/>
            <w:hideMark/>
          </w:tcPr>
          <w:p w14:paraId="6EE7404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389AB5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20,190,118.00 </w:t>
            </w:r>
          </w:p>
        </w:tc>
      </w:tr>
      <w:tr w:rsidR="0050779D" w:rsidRPr="004545DE" w14:paraId="79AD2DC3" w14:textId="77777777" w:rsidTr="00A216DC">
        <w:trPr>
          <w:trHeight w:val="283"/>
        </w:trPr>
        <w:tc>
          <w:tcPr>
            <w:tcW w:w="383" w:type="dxa"/>
            <w:gridSpan w:val="2"/>
            <w:tcBorders>
              <w:top w:val="nil"/>
              <w:left w:val="nil"/>
              <w:bottom w:val="nil"/>
              <w:right w:val="nil"/>
            </w:tcBorders>
            <w:shd w:val="clear" w:color="auto" w:fill="auto"/>
            <w:noWrap/>
            <w:hideMark/>
          </w:tcPr>
          <w:p w14:paraId="2E2256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7668A2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73E6D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b)</w:t>
            </w:r>
          </w:p>
        </w:tc>
        <w:tc>
          <w:tcPr>
            <w:tcW w:w="6443" w:type="dxa"/>
            <w:gridSpan w:val="4"/>
            <w:tcBorders>
              <w:top w:val="nil"/>
              <w:left w:val="nil"/>
              <w:bottom w:val="nil"/>
              <w:right w:val="nil"/>
            </w:tcBorders>
            <w:shd w:val="clear" w:color="auto" w:fill="auto"/>
            <w:noWrap/>
            <w:vAlign w:val="bottom"/>
            <w:hideMark/>
          </w:tcPr>
          <w:p w14:paraId="20EC81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Productos no Comprendidos en la Ley de Ingresos Vigente, Causados en Ejercicios Fiscales Anteriores Pendientes de Liquidación o Pago</w:t>
            </w:r>
          </w:p>
        </w:tc>
        <w:tc>
          <w:tcPr>
            <w:tcW w:w="284" w:type="dxa"/>
            <w:tcBorders>
              <w:top w:val="nil"/>
              <w:left w:val="nil"/>
              <w:bottom w:val="nil"/>
              <w:right w:val="nil"/>
            </w:tcBorders>
            <w:shd w:val="clear" w:color="auto" w:fill="auto"/>
            <w:noWrap/>
            <w:vAlign w:val="bottom"/>
            <w:hideMark/>
          </w:tcPr>
          <w:p w14:paraId="2C41F24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8F8BE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40D4B805" w14:textId="77777777" w:rsidTr="00A216DC">
        <w:trPr>
          <w:trHeight w:val="283"/>
        </w:trPr>
        <w:tc>
          <w:tcPr>
            <w:tcW w:w="383" w:type="dxa"/>
            <w:gridSpan w:val="2"/>
            <w:tcBorders>
              <w:top w:val="nil"/>
              <w:left w:val="nil"/>
              <w:bottom w:val="nil"/>
              <w:right w:val="nil"/>
            </w:tcBorders>
            <w:shd w:val="clear" w:color="auto" w:fill="auto"/>
            <w:noWrap/>
            <w:hideMark/>
          </w:tcPr>
          <w:p w14:paraId="03C182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1B69C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VI.</w:t>
            </w:r>
          </w:p>
        </w:tc>
        <w:tc>
          <w:tcPr>
            <w:tcW w:w="6925" w:type="dxa"/>
            <w:gridSpan w:val="7"/>
            <w:tcBorders>
              <w:top w:val="nil"/>
              <w:left w:val="nil"/>
              <w:bottom w:val="nil"/>
              <w:right w:val="nil"/>
            </w:tcBorders>
            <w:shd w:val="clear" w:color="auto" w:fill="auto"/>
            <w:noWrap/>
            <w:vAlign w:val="bottom"/>
            <w:hideMark/>
          </w:tcPr>
          <w:p w14:paraId="45A42D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b/>
                <w:bCs/>
                <w:sz w:val="20"/>
                <w:szCs w:val="20"/>
              </w:rPr>
            </w:pPr>
            <w:r w:rsidRPr="004545DE">
              <w:rPr>
                <w:rFonts w:ascii="Verdana" w:eastAsia="Times New Roman" w:hAnsi="Verdana" w:cs="Times New Roman"/>
                <w:b/>
                <w:bCs/>
                <w:sz w:val="20"/>
                <w:szCs w:val="20"/>
              </w:rPr>
              <w:t>Aprovechamientos</w:t>
            </w:r>
          </w:p>
        </w:tc>
        <w:tc>
          <w:tcPr>
            <w:tcW w:w="284" w:type="dxa"/>
            <w:tcBorders>
              <w:top w:val="nil"/>
              <w:left w:val="nil"/>
              <w:bottom w:val="nil"/>
              <w:right w:val="nil"/>
            </w:tcBorders>
            <w:shd w:val="clear" w:color="auto" w:fill="auto"/>
            <w:noWrap/>
            <w:vAlign w:val="bottom"/>
            <w:hideMark/>
          </w:tcPr>
          <w:p w14:paraId="4663ED8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b/>
                <w:bCs/>
                <w:sz w:val="20"/>
                <w:szCs w:val="20"/>
              </w:rPr>
            </w:pPr>
            <w:r w:rsidRPr="004545DE">
              <w:rPr>
                <w:rFonts w:ascii="Verdana" w:eastAsia="Times New Roman" w:hAnsi="Verdana" w:cs="Times New Roman"/>
                <w:b/>
                <w:bCs/>
                <w:sz w:val="20"/>
                <w:szCs w:val="20"/>
              </w:rPr>
              <w:t>$</w:t>
            </w:r>
          </w:p>
        </w:tc>
        <w:tc>
          <w:tcPr>
            <w:tcW w:w="2278" w:type="dxa"/>
            <w:gridSpan w:val="3"/>
            <w:tcBorders>
              <w:top w:val="nil"/>
              <w:left w:val="nil"/>
              <w:bottom w:val="nil"/>
              <w:right w:val="nil"/>
            </w:tcBorders>
            <w:shd w:val="clear" w:color="auto" w:fill="auto"/>
            <w:noWrap/>
            <w:vAlign w:val="bottom"/>
            <w:hideMark/>
          </w:tcPr>
          <w:p w14:paraId="029C4A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 xml:space="preserve">237,133,578.00 </w:t>
            </w:r>
          </w:p>
        </w:tc>
      </w:tr>
      <w:tr w:rsidR="0050779D" w:rsidRPr="004545DE" w14:paraId="5DFCF59D" w14:textId="77777777" w:rsidTr="00A216DC">
        <w:trPr>
          <w:trHeight w:val="283"/>
        </w:trPr>
        <w:tc>
          <w:tcPr>
            <w:tcW w:w="383" w:type="dxa"/>
            <w:gridSpan w:val="2"/>
            <w:tcBorders>
              <w:top w:val="nil"/>
              <w:left w:val="nil"/>
              <w:bottom w:val="nil"/>
              <w:right w:val="nil"/>
            </w:tcBorders>
            <w:shd w:val="clear" w:color="auto" w:fill="auto"/>
            <w:noWrap/>
            <w:hideMark/>
          </w:tcPr>
          <w:p w14:paraId="3BA45E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BBAE4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BDB54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a)</w:t>
            </w:r>
          </w:p>
        </w:tc>
        <w:tc>
          <w:tcPr>
            <w:tcW w:w="6443" w:type="dxa"/>
            <w:gridSpan w:val="4"/>
            <w:tcBorders>
              <w:top w:val="nil"/>
              <w:left w:val="nil"/>
              <w:bottom w:val="nil"/>
              <w:right w:val="nil"/>
            </w:tcBorders>
            <w:shd w:val="clear" w:color="auto" w:fill="auto"/>
            <w:vAlign w:val="center"/>
            <w:hideMark/>
          </w:tcPr>
          <w:p w14:paraId="6849EB6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r w:rsidRPr="004545DE">
              <w:rPr>
                <w:rFonts w:ascii="Verdana" w:eastAsia="Times New Roman" w:hAnsi="Verdana" w:cs="Times New Roman"/>
                <w:sz w:val="20"/>
                <w:szCs w:val="20"/>
              </w:rPr>
              <w:t>Aprovechamientos:</w:t>
            </w:r>
          </w:p>
        </w:tc>
        <w:tc>
          <w:tcPr>
            <w:tcW w:w="284" w:type="dxa"/>
            <w:tcBorders>
              <w:top w:val="nil"/>
              <w:left w:val="nil"/>
              <w:bottom w:val="nil"/>
              <w:right w:val="nil"/>
            </w:tcBorders>
            <w:shd w:val="clear" w:color="auto" w:fill="auto"/>
            <w:noWrap/>
            <w:vAlign w:val="bottom"/>
            <w:hideMark/>
          </w:tcPr>
          <w:p w14:paraId="76D84B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62E09D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212,133,578.00 </w:t>
            </w:r>
          </w:p>
        </w:tc>
      </w:tr>
      <w:tr w:rsidR="0050779D" w:rsidRPr="004545DE" w14:paraId="62E3EA54" w14:textId="77777777" w:rsidTr="00A216DC">
        <w:trPr>
          <w:trHeight w:val="283"/>
        </w:trPr>
        <w:tc>
          <w:tcPr>
            <w:tcW w:w="383" w:type="dxa"/>
            <w:gridSpan w:val="2"/>
            <w:tcBorders>
              <w:top w:val="nil"/>
              <w:left w:val="nil"/>
              <w:bottom w:val="nil"/>
              <w:right w:val="nil"/>
            </w:tcBorders>
            <w:shd w:val="clear" w:color="auto" w:fill="auto"/>
            <w:noWrap/>
            <w:hideMark/>
          </w:tcPr>
          <w:p w14:paraId="4C677A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8DA15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16DAF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7F4D8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w:t>
            </w:r>
          </w:p>
        </w:tc>
        <w:tc>
          <w:tcPr>
            <w:tcW w:w="5954" w:type="dxa"/>
            <w:gridSpan w:val="2"/>
            <w:tcBorders>
              <w:top w:val="nil"/>
              <w:left w:val="nil"/>
              <w:bottom w:val="nil"/>
              <w:right w:val="nil"/>
            </w:tcBorders>
            <w:shd w:val="clear" w:color="auto" w:fill="auto"/>
            <w:vAlign w:val="center"/>
            <w:hideMark/>
          </w:tcPr>
          <w:p w14:paraId="5712CDB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Multas y sanciones económicas</w:t>
            </w:r>
          </w:p>
        </w:tc>
        <w:tc>
          <w:tcPr>
            <w:tcW w:w="284" w:type="dxa"/>
            <w:tcBorders>
              <w:top w:val="nil"/>
              <w:left w:val="nil"/>
              <w:bottom w:val="nil"/>
              <w:right w:val="nil"/>
            </w:tcBorders>
            <w:shd w:val="clear" w:color="auto" w:fill="auto"/>
            <w:noWrap/>
            <w:vAlign w:val="bottom"/>
            <w:hideMark/>
          </w:tcPr>
          <w:p w14:paraId="076A93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1EA60A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49,921,553.00 </w:t>
            </w:r>
          </w:p>
        </w:tc>
      </w:tr>
      <w:tr w:rsidR="0050779D" w:rsidRPr="004545DE" w14:paraId="362CDBDF" w14:textId="77777777" w:rsidTr="00A216DC">
        <w:trPr>
          <w:trHeight w:val="283"/>
        </w:trPr>
        <w:tc>
          <w:tcPr>
            <w:tcW w:w="383" w:type="dxa"/>
            <w:gridSpan w:val="2"/>
            <w:tcBorders>
              <w:top w:val="nil"/>
              <w:left w:val="nil"/>
              <w:bottom w:val="nil"/>
              <w:right w:val="nil"/>
            </w:tcBorders>
            <w:shd w:val="clear" w:color="auto" w:fill="auto"/>
            <w:noWrap/>
            <w:hideMark/>
          </w:tcPr>
          <w:p w14:paraId="5CA171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88780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15624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20CC7CB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w:t>
            </w:r>
          </w:p>
        </w:tc>
        <w:tc>
          <w:tcPr>
            <w:tcW w:w="5954" w:type="dxa"/>
            <w:gridSpan w:val="2"/>
            <w:tcBorders>
              <w:top w:val="nil"/>
              <w:left w:val="nil"/>
              <w:bottom w:val="nil"/>
              <w:right w:val="nil"/>
            </w:tcBorders>
            <w:shd w:val="clear" w:color="auto" w:fill="auto"/>
            <w:vAlign w:val="center"/>
            <w:hideMark/>
          </w:tcPr>
          <w:p w14:paraId="5FDA58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Donativos y subsidios</w:t>
            </w:r>
          </w:p>
        </w:tc>
        <w:tc>
          <w:tcPr>
            <w:tcW w:w="284" w:type="dxa"/>
            <w:tcBorders>
              <w:top w:val="nil"/>
              <w:left w:val="nil"/>
              <w:bottom w:val="nil"/>
              <w:right w:val="nil"/>
            </w:tcBorders>
            <w:shd w:val="clear" w:color="auto" w:fill="auto"/>
            <w:noWrap/>
            <w:vAlign w:val="bottom"/>
            <w:hideMark/>
          </w:tcPr>
          <w:p w14:paraId="5676417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11BA61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3,032,304.00 </w:t>
            </w:r>
          </w:p>
        </w:tc>
      </w:tr>
      <w:tr w:rsidR="0050779D" w:rsidRPr="004545DE" w14:paraId="6C2FDDF6" w14:textId="77777777" w:rsidTr="00A216DC">
        <w:trPr>
          <w:trHeight w:val="283"/>
        </w:trPr>
        <w:tc>
          <w:tcPr>
            <w:tcW w:w="383" w:type="dxa"/>
            <w:gridSpan w:val="2"/>
            <w:tcBorders>
              <w:top w:val="nil"/>
              <w:left w:val="nil"/>
              <w:bottom w:val="nil"/>
              <w:right w:val="nil"/>
            </w:tcBorders>
            <w:shd w:val="clear" w:color="auto" w:fill="auto"/>
            <w:noWrap/>
            <w:hideMark/>
          </w:tcPr>
          <w:p w14:paraId="71FBCC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3D8D0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FD40E2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552FEA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w:t>
            </w:r>
          </w:p>
        </w:tc>
        <w:tc>
          <w:tcPr>
            <w:tcW w:w="5954" w:type="dxa"/>
            <w:gridSpan w:val="2"/>
            <w:tcBorders>
              <w:top w:val="nil"/>
              <w:left w:val="nil"/>
              <w:bottom w:val="nil"/>
              <w:right w:val="nil"/>
            </w:tcBorders>
            <w:shd w:val="clear" w:color="auto" w:fill="auto"/>
            <w:vAlign w:val="center"/>
            <w:hideMark/>
          </w:tcPr>
          <w:p w14:paraId="2A3A6B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Herencias y legados</w:t>
            </w:r>
          </w:p>
        </w:tc>
        <w:tc>
          <w:tcPr>
            <w:tcW w:w="284" w:type="dxa"/>
            <w:tcBorders>
              <w:top w:val="nil"/>
              <w:left w:val="nil"/>
              <w:bottom w:val="nil"/>
              <w:right w:val="nil"/>
            </w:tcBorders>
            <w:shd w:val="clear" w:color="auto" w:fill="auto"/>
            <w:noWrap/>
            <w:vAlign w:val="bottom"/>
            <w:hideMark/>
          </w:tcPr>
          <w:p w14:paraId="1E3318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293EE0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3A5671D6" w14:textId="77777777" w:rsidTr="00A216DC">
        <w:trPr>
          <w:trHeight w:val="283"/>
        </w:trPr>
        <w:tc>
          <w:tcPr>
            <w:tcW w:w="383" w:type="dxa"/>
            <w:gridSpan w:val="2"/>
            <w:tcBorders>
              <w:top w:val="nil"/>
              <w:left w:val="nil"/>
              <w:bottom w:val="nil"/>
              <w:right w:val="nil"/>
            </w:tcBorders>
            <w:shd w:val="clear" w:color="auto" w:fill="auto"/>
            <w:noWrap/>
            <w:hideMark/>
          </w:tcPr>
          <w:p w14:paraId="036307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91437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792C5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4A7E12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w:t>
            </w:r>
          </w:p>
        </w:tc>
        <w:tc>
          <w:tcPr>
            <w:tcW w:w="5954" w:type="dxa"/>
            <w:gridSpan w:val="2"/>
            <w:tcBorders>
              <w:top w:val="nil"/>
              <w:left w:val="nil"/>
              <w:bottom w:val="nil"/>
              <w:right w:val="nil"/>
            </w:tcBorders>
            <w:shd w:val="clear" w:color="auto" w:fill="auto"/>
            <w:vAlign w:val="center"/>
            <w:hideMark/>
          </w:tcPr>
          <w:p w14:paraId="377683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Otros aprovechamientos</w:t>
            </w:r>
          </w:p>
        </w:tc>
        <w:tc>
          <w:tcPr>
            <w:tcW w:w="284" w:type="dxa"/>
            <w:tcBorders>
              <w:top w:val="nil"/>
              <w:left w:val="nil"/>
              <w:bottom w:val="nil"/>
              <w:right w:val="nil"/>
            </w:tcBorders>
            <w:shd w:val="clear" w:color="auto" w:fill="auto"/>
            <w:noWrap/>
            <w:vAlign w:val="bottom"/>
            <w:hideMark/>
          </w:tcPr>
          <w:p w14:paraId="5890F4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4C0D6E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159,179,721.00 </w:t>
            </w:r>
          </w:p>
        </w:tc>
      </w:tr>
      <w:tr w:rsidR="0050779D" w:rsidRPr="004545DE" w14:paraId="1FC63621" w14:textId="77777777" w:rsidTr="00A216DC">
        <w:trPr>
          <w:trHeight w:val="283"/>
        </w:trPr>
        <w:tc>
          <w:tcPr>
            <w:tcW w:w="383" w:type="dxa"/>
            <w:gridSpan w:val="2"/>
            <w:tcBorders>
              <w:top w:val="nil"/>
              <w:left w:val="nil"/>
              <w:bottom w:val="nil"/>
              <w:right w:val="nil"/>
            </w:tcBorders>
            <w:shd w:val="clear" w:color="auto" w:fill="auto"/>
            <w:noWrap/>
            <w:hideMark/>
          </w:tcPr>
          <w:p w14:paraId="2159E0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FF648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63878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b)</w:t>
            </w:r>
          </w:p>
        </w:tc>
        <w:tc>
          <w:tcPr>
            <w:tcW w:w="6443" w:type="dxa"/>
            <w:gridSpan w:val="4"/>
            <w:tcBorders>
              <w:top w:val="nil"/>
              <w:left w:val="nil"/>
              <w:bottom w:val="nil"/>
              <w:right w:val="nil"/>
            </w:tcBorders>
            <w:shd w:val="clear" w:color="auto" w:fill="auto"/>
            <w:vAlign w:val="center"/>
            <w:hideMark/>
          </w:tcPr>
          <w:p w14:paraId="6F780C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r w:rsidRPr="004545DE">
              <w:rPr>
                <w:rFonts w:ascii="Verdana" w:eastAsia="Times New Roman" w:hAnsi="Verdana" w:cs="Times New Roman"/>
                <w:sz w:val="20"/>
                <w:szCs w:val="20"/>
              </w:rPr>
              <w:t>Aprovechamientos Patrimoniales</w:t>
            </w:r>
          </w:p>
        </w:tc>
        <w:tc>
          <w:tcPr>
            <w:tcW w:w="284" w:type="dxa"/>
            <w:tcBorders>
              <w:top w:val="nil"/>
              <w:left w:val="nil"/>
              <w:bottom w:val="nil"/>
              <w:right w:val="nil"/>
            </w:tcBorders>
            <w:shd w:val="clear" w:color="auto" w:fill="auto"/>
            <w:noWrap/>
            <w:vAlign w:val="bottom"/>
            <w:hideMark/>
          </w:tcPr>
          <w:p w14:paraId="6B7919C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1FDDEC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25,000,000.00 </w:t>
            </w:r>
          </w:p>
        </w:tc>
      </w:tr>
      <w:tr w:rsidR="0050779D" w:rsidRPr="004545DE" w14:paraId="641D117E" w14:textId="77777777" w:rsidTr="00A216DC">
        <w:trPr>
          <w:trHeight w:val="283"/>
        </w:trPr>
        <w:tc>
          <w:tcPr>
            <w:tcW w:w="383" w:type="dxa"/>
            <w:gridSpan w:val="2"/>
            <w:tcBorders>
              <w:top w:val="nil"/>
              <w:left w:val="nil"/>
              <w:bottom w:val="nil"/>
              <w:right w:val="nil"/>
            </w:tcBorders>
            <w:shd w:val="clear" w:color="auto" w:fill="auto"/>
            <w:noWrap/>
            <w:hideMark/>
          </w:tcPr>
          <w:p w14:paraId="121744B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1B4DB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25D68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c)</w:t>
            </w:r>
          </w:p>
        </w:tc>
        <w:tc>
          <w:tcPr>
            <w:tcW w:w="6443" w:type="dxa"/>
            <w:gridSpan w:val="4"/>
            <w:tcBorders>
              <w:top w:val="nil"/>
              <w:left w:val="nil"/>
              <w:bottom w:val="nil"/>
              <w:right w:val="nil"/>
            </w:tcBorders>
            <w:shd w:val="clear" w:color="auto" w:fill="auto"/>
            <w:vAlign w:val="center"/>
            <w:hideMark/>
          </w:tcPr>
          <w:p w14:paraId="447CD8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r w:rsidRPr="004545DE">
              <w:rPr>
                <w:rFonts w:ascii="Verdana" w:eastAsia="Times New Roman" w:hAnsi="Verdana" w:cs="Times New Roman"/>
                <w:sz w:val="20"/>
                <w:szCs w:val="20"/>
              </w:rPr>
              <w:t>Accesorios de Aprovechamientos</w:t>
            </w:r>
          </w:p>
        </w:tc>
        <w:tc>
          <w:tcPr>
            <w:tcW w:w="284" w:type="dxa"/>
            <w:tcBorders>
              <w:top w:val="nil"/>
              <w:left w:val="nil"/>
              <w:bottom w:val="nil"/>
              <w:right w:val="nil"/>
            </w:tcBorders>
            <w:shd w:val="clear" w:color="auto" w:fill="auto"/>
            <w:noWrap/>
            <w:vAlign w:val="bottom"/>
            <w:hideMark/>
          </w:tcPr>
          <w:p w14:paraId="048591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131D3F9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4D49246A" w14:textId="77777777" w:rsidTr="00A216DC">
        <w:trPr>
          <w:trHeight w:val="283"/>
        </w:trPr>
        <w:tc>
          <w:tcPr>
            <w:tcW w:w="383" w:type="dxa"/>
            <w:gridSpan w:val="2"/>
            <w:tcBorders>
              <w:top w:val="nil"/>
              <w:left w:val="nil"/>
              <w:bottom w:val="nil"/>
              <w:right w:val="nil"/>
            </w:tcBorders>
            <w:shd w:val="clear" w:color="auto" w:fill="auto"/>
            <w:noWrap/>
            <w:hideMark/>
          </w:tcPr>
          <w:p w14:paraId="4A34EA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B22DC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37E81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d)</w:t>
            </w:r>
          </w:p>
        </w:tc>
        <w:tc>
          <w:tcPr>
            <w:tcW w:w="6443" w:type="dxa"/>
            <w:gridSpan w:val="4"/>
            <w:tcBorders>
              <w:top w:val="nil"/>
              <w:left w:val="nil"/>
              <w:bottom w:val="nil"/>
              <w:right w:val="nil"/>
            </w:tcBorders>
            <w:shd w:val="clear" w:color="auto" w:fill="auto"/>
            <w:vAlign w:val="center"/>
            <w:hideMark/>
          </w:tcPr>
          <w:p w14:paraId="1748D4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 xml:space="preserve">Aprovechamientos no Comprendidos en la Ley de Ingresos Vigente, Causados en Ejercicios Fiscales Anteriores Pendientes de Liquidación o Pago </w:t>
            </w:r>
          </w:p>
        </w:tc>
        <w:tc>
          <w:tcPr>
            <w:tcW w:w="284" w:type="dxa"/>
            <w:tcBorders>
              <w:top w:val="nil"/>
              <w:left w:val="nil"/>
              <w:bottom w:val="nil"/>
              <w:right w:val="nil"/>
            </w:tcBorders>
            <w:shd w:val="clear" w:color="auto" w:fill="auto"/>
            <w:noWrap/>
            <w:vAlign w:val="bottom"/>
            <w:hideMark/>
          </w:tcPr>
          <w:p w14:paraId="60197E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4D22DB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406FD557" w14:textId="77777777" w:rsidTr="00A216DC">
        <w:trPr>
          <w:trHeight w:val="283"/>
        </w:trPr>
        <w:tc>
          <w:tcPr>
            <w:tcW w:w="8113" w:type="dxa"/>
            <w:gridSpan w:val="10"/>
            <w:tcBorders>
              <w:top w:val="nil"/>
              <w:left w:val="nil"/>
              <w:bottom w:val="nil"/>
              <w:right w:val="nil"/>
            </w:tcBorders>
            <w:shd w:val="clear" w:color="auto" w:fill="auto"/>
            <w:noWrap/>
            <w:hideMark/>
          </w:tcPr>
          <w:p w14:paraId="0A06D0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b/>
                <w:bCs/>
                <w:sz w:val="20"/>
                <w:szCs w:val="20"/>
              </w:rPr>
            </w:pPr>
            <w:r w:rsidRPr="004545DE">
              <w:rPr>
                <w:rFonts w:ascii="Verdana" w:eastAsia="Times New Roman" w:hAnsi="Verdana" w:cs="Times New Roman"/>
                <w:b/>
                <w:bCs/>
                <w:sz w:val="20"/>
                <w:szCs w:val="20"/>
              </w:rPr>
              <w:t>Ingresos por Venta de Bienes, Prestación de Servicios y Otros Ingresos</w:t>
            </w:r>
          </w:p>
        </w:tc>
        <w:tc>
          <w:tcPr>
            <w:tcW w:w="284" w:type="dxa"/>
            <w:tcBorders>
              <w:top w:val="nil"/>
              <w:left w:val="nil"/>
              <w:bottom w:val="nil"/>
              <w:right w:val="nil"/>
            </w:tcBorders>
            <w:shd w:val="clear" w:color="auto" w:fill="auto"/>
            <w:noWrap/>
            <w:vAlign w:val="bottom"/>
            <w:hideMark/>
          </w:tcPr>
          <w:p w14:paraId="4273B8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b/>
                <w:bCs/>
                <w:sz w:val="20"/>
                <w:szCs w:val="20"/>
              </w:rPr>
            </w:pPr>
            <w:r w:rsidRPr="004545DE">
              <w:rPr>
                <w:rFonts w:ascii="Verdana" w:eastAsia="Times New Roman" w:hAnsi="Verdana" w:cs="Times New Roman"/>
                <w:b/>
                <w:bCs/>
                <w:sz w:val="20"/>
                <w:szCs w:val="20"/>
              </w:rPr>
              <w:t>$</w:t>
            </w:r>
          </w:p>
        </w:tc>
        <w:tc>
          <w:tcPr>
            <w:tcW w:w="2278" w:type="dxa"/>
            <w:gridSpan w:val="3"/>
            <w:tcBorders>
              <w:top w:val="nil"/>
              <w:left w:val="nil"/>
              <w:bottom w:val="nil"/>
              <w:right w:val="nil"/>
            </w:tcBorders>
            <w:shd w:val="clear" w:color="auto" w:fill="auto"/>
            <w:noWrap/>
            <w:vAlign w:val="bottom"/>
            <w:hideMark/>
          </w:tcPr>
          <w:p w14:paraId="6C66D7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 xml:space="preserve">12,130,364,526.00 </w:t>
            </w:r>
          </w:p>
        </w:tc>
      </w:tr>
      <w:tr w:rsidR="0050779D" w:rsidRPr="004545DE" w14:paraId="26B9E822" w14:textId="77777777" w:rsidTr="00A216DC">
        <w:trPr>
          <w:trHeight w:val="283"/>
        </w:trPr>
        <w:tc>
          <w:tcPr>
            <w:tcW w:w="383" w:type="dxa"/>
            <w:gridSpan w:val="2"/>
            <w:tcBorders>
              <w:top w:val="nil"/>
              <w:left w:val="nil"/>
              <w:bottom w:val="nil"/>
              <w:right w:val="nil"/>
            </w:tcBorders>
            <w:shd w:val="clear" w:color="auto" w:fill="auto"/>
            <w:noWrap/>
            <w:hideMark/>
          </w:tcPr>
          <w:p w14:paraId="1D5836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C2A33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VII.</w:t>
            </w:r>
          </w:p>
        </w:tc>
        <w:tc>
          <w:tcPr>
            <w:tcW w:w="6925" w:type="dxa"/>
            <w:gridSpan w:val="7"/>
            <w:tcBorders>
              <w:top w:val="nil"/>
              <w:left w:val="nil"/>
              <w:bottom w:val="nil"/>
              <w:right w:val="nil"/>
            </w:tcBorders>
            <w:shd w:val="clear" w:color="auto" w:fill="auto"/>
            <w:noWrap/>
            <w:vAlign w:val="bottom"/>
            <w:hideMark/>
          </w:tcPr>
          <w:p w14:paraId="5A02B0F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b/>
                <w:bCs/>
                <w:sz w:val="20"/>
                <w:szCs w:val="20"/>
              </w:rPr>
            </w:pPr>
            <w:r w:rsidRPr="004545DE">
              <w:rPr>
                <w:rFonts w:ascii="Verdana" w:eastAsia="Times New Roman" w:hAnsi="Verdana" w:cs="Times New Roman"/>
                <w:b/>
                <w:bCs/>
                <w:sz w:val="20"/>
                <w:szCs w:val="20"/>
              </w:rPr>
              <w:t>Ingresos por Venta de Bienes, Prestación de Servicios y Otros Ingresos</w:t>
            </w:r>
          </w:p>
        </w:tc>
        <w:tc>
          <w:tcPr>
            <w:tcW w:w="284" w:type="dxa"/>
            <w:tcBorders>
              <w:top w:val="nil"/>
              <w:left w:val="nil"/>
              <w:bottom w:val="nil"/>
              <w:right w:val="nil"/>
            </w:tcBorders>
            <w:shd w:val="clear" w:color="auto" w:fill="auto"/>
            <w:noWrap/>
            <w:vAlign w:val="bottom"/>
            <w:hideMark/>
          </w:tcPr>
          <w:p w14:paraId="344ABB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b/>
                <w:bCs/>
                <w:sz w:val="20"/>
                <w:szCs w:val="20"/>
              </w:rPr>
            </w:pPr>
            <w:r w:rsidRPr="004545DE">
              <w:rPr>
                <w:rFonts w:ascii="Verdana" w:eastAsia="Times New Roman" w:hAnsi="Verdana" w:cs="Times New Roman"/>
                <w:b/>
                <w:bCs/>
                <w:sz w:val="20"/>
                <w:szCs w:val="20"/>
              </w:rPr>
              <w:t>$</w:t>
            </w:r>
          </w:p>
        </w:tc>
        <w:tc>
          <w:tcPr>
            <w:tcW w:w="2278" w:type="dxa"/>
            <w:gridSpan w:val="3"/>
            <w:tcBorders>
              <w:top w:val="nil"/>
              <w:left w:val="nil"/>
              <w:bottom w:val="nil"/>
              <w:right w:val="nil"/>
            </w:tcBorders>
            <w:shd w:val="clear" w:color="auto" w:fill="auto"/>
            <w:noWrap/>
            <w:vAlign w:val="bottom"/>
            <w:hideMark/>
          </w:tcPr>
          <w:p w14:paraId="320FE4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 xml:space="preserve">12,130,364,526.00 </w:t>
            </w:r>
          </w:p>
        </w:tc>
      </w:tr>
      <w:tr w:rsidR="0050779D" w:rsidRPr="004545DE" w14:paraId="46D20757" w14:textId="77777777" w:rsidTr="00A216DC">
        <w:trPr>
          <w:trHeight w:val="283"/>
        </w:trPr>
        <w:tc>
          <w:tcPr>
            <w:tcW w:w="383" w:type="dxa"/>
            <w:gridSpan w:val="2"/>
            <w:tcBorders>
              <w:top w:val="nil"/>
              <w:left w:val="nil"/>
              <w:bottom w:val="nil"/>
              <w:right w:val="nil"/>
            </w:tcBorders>
            <w:shd w:val="clear" w:color="auto" w:fill="auto"/>
            <w:noWrap/>
            <w:hideMark/>
          </w:tcPr>
          <w:p w14:paraId="450B3A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AC9FB3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11B73E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a)</w:t>
            </w:r>
          </w:p>
        </w:tc>
        <w:tc>
          <w:tcPr>
            <w:tcW w:w="6443" w:type="dxa"/>
            <w:gridSpan w:val="4"/>
            <w:tcBorders>
              <w:top w:val="nil"/>
              <w:left w:val="nil"/>
              <w:bottom w:val="nil"/>
              <w:right w:val="nil"/>
            </w:tcBorders>
            <w:shd w:val="clear" w:color="auto" w:fill="auto"/>
            <w:vAlign w:val="center"/>
            <w:hideMark/>
          </w:tcPr>
          <w:p w14:paraId="3DD746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Ingresos por Venta de Bienes y Prestación de Servicios de Instituciones Públicas de Seguridad Social:</w:t>
            </w:r>
          </w:p>
        </w:tc>
        <w:tc>
          <w:tcPr>
            <w:tcW w:w="284" w:type="dxa"/>
            <w:tcBorders>
              <w:top w:val="nil"/>
              <w:left w:val="nil"/>
              <w:bottom w:val="nil"/>
              <w:right w:val="nil"/>
            </w:tcBorders>
            <w:shd w:val="clear" w:color="auto" w:fill="auto"/>
            <w:noWrap/>
            <w:vAlign w:val="bottom"/>
            <w:hideMark/>
          </w:tcPr>
          <w:p w14:paraId="06CA36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1697562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10,032,662,627.00 </w:t>
            </w:r>
          </w:p>
        </w:tc>
      </w:tr>
      <w:tr w:rsidR="0050779D" w:rsidRPr="004545DE" w14:paraId="2C5A1A45" w14:textId="77777777" w:rsidTr="00A216DC">
        <w:trPr>
          <w:trHeight w:val="283"/>
        </w:trPr>
        <w:tc>
          <w:tcPr>
            <w:tcW w:w="383" w:type="dxa"/>
            <w:gridSpan w:val="2"/>
            <w:tcBorders>
              <w:top w:val="nil"/>
              <w:left w:val="nil"/>
              <w:bottom w:val="nil"/>
              <w:right w:val="nil"/>
            </w:tcBorders>
            <w:shd w:val="clear" w:color="auto" w:fill="auto"/>
            <w:noWrap/>
            <w:hideMark/>
          </w:tcPr>
          <w:p w14:paraId="02706C4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DF680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4B96F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38F974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w:t>
            </w:r>
          </w:p>
        </w:tc>
        <w:tc>
          <w:tcPr>
            <w:tcW w:w="5954" w:type="dxa"/>
            <w:gridSpan w:val="2"/>
            <w:tcBorders>
              <w:top w:val="nil"/>
              <w:left w:val="nil"/>
              <w:bottom w:val="nil"/>
              <w:right w:val="nil"/>
            </w:tcBorders>
            <w:shd w:val="clear" w:color="auto" w:fill="auto"/>
            <w:vAlign w:val="center"/>
            <w:hideMark/>
          </w:tcPr>
          <w:p w14:paraId="55086A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Instituto de Seguridad Social del Estado de Guanajuato</w:t>
            </w:r>
          </w:p>
        </w:tc>
        <w:tc>
          <w:tcPr>
            <w:tcW w:w="284" w:type="dxa"/>
            <w:tcBorders>
              <w:top w:val="nil"/>
              <w:left w:val="nil"/>
              <w:bottom w:val="nil"/>
              <w:right w:val="nil"/>
            </w:tcBorders>
            <w:shd w:val="clear" w:color="auto" w:fill="auto"/>
            <w:noWrap/>
            <w:vAlign w:val="bottom"/>
            <w:hideMark/>
          </w:tcPr>
          <w:p w14:paraId="3EE554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7EEEDB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10,032,662,627.00</w:t>
            </w:r>
          </w:p>
        </w:tc>
      </w:tr>
      <w:tr w:rsidR="0050779D" w:rsidRPr="004545DE" w14:paraId="09E867A3" w14:textId="77777777" w:rsidTr="00A216DC">
        <w:trPr>
          <w:trHeight w:val="283"/>
        </w:trPr>
        <w:tc>
          <w:tcPr>
            <w:tcW w:w="383" w:type="dxa"/>
            <w:gridSpan w:val="2"/>
            <w:tcBorders>
              <w:top w:val="nil"/>
              <w:left w:val="nil"/>
              <w:bottom w:val="nil"/>
              <w:right w:val="nil"/>
            </w:tcBorders>
            <w:shd w:val="clear" w:color="auto" w:fill="auto"/>
            <w:noWrap/>
            <w:hideMark/>
          </w:tcPr>
          <w:p w14:paraId="17AE9E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0FFF7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16CEEB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b)</w:t>
            </w:r>
          </w:p>
        </w:tc>
        <w:tc>
          <w:tcPr>
            <w:tcW w:w="6443" w:type="dxa"/>
            <w:gridSpan w:val="4"/>
            <w:tcBorders>
              <w:top w:val="nil"/>
              <w:left w:val="nil"/>
              <w:bottom w:val="nil"/>
              <w:right w:val="nil"/>
            </w:tcBorders>
            <w:shd w:val="clear" w:color="auto" w:fill="auto"/>
            <w:noWrap/>
            <w:vAlign w:val="bottom"/>
            <w:hideMark/>
          </w:tcPr>
          <w:p w14:paraId="1B30DDF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Ingresos por Venta de Bienes y Prestación de Servicios de Empresas Productivas del Estado</w:t>
            </w:r>
          </w:p>
        </w:tc>
        <w:tc>
          <w:tcPr>
            <w:tcW w:w="284" w:type="dxa"/>
            <w:tcBorders>
              <w:top w:val="nil"/>
              <w:left w:val="nil"/>
              <w:bottom w:val="nil"/>
              <w:right w:val="nil"/>
            </w:tcBorders>
            <w:shd w:val="clear" w:color="auto" w:fill="auto"/>
            <w:noWrap/>
            <w:vAlign w:val="bottom"/>
            <w:hideMark/>
          </w:tcPr>
          <w:p w14:paraId="3CC02B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336377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1C6F5C32" w14:textId="77777777" w:rsidTr="00A216DC">
        <w:trPr>
          <w:trHeight w:val="283"/>
        </w:trPr>
        <w:tc>
          <w:tcPr>
            <w:tcW w:w="383" w:type="dxa"/>
            <w:gridSpan w:val="2"/>
            <w:tcBorders>
              <w:top w:val="nil"/>
              <w:left w:val="nil"/>
              <w:bottom w:val="nil"/>
              <w:right w:val="nil"/>
            </w:tcBorders>
            <w:shd w:val="clear" w:color="auto" w:fill="auto"/>
            <w:noWrap/>
            <w:hideMark/>
          </w:tcPr>
          <w:p w14:paraId="33DC9B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1351C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D91B36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c)</w:t>
            </w:r>
          </w:p>
        </w:tc>
        <w:tc>
          <w:tcPr>
            <w:tcW w:w="6443" w:type="dxa"/>
            <w:gridSpan w:val="4"/>
            <w:tcBorders>
              <w:top w:val="nil"/>
              <w:left w:val="nil"/>
              <w:bottom w:val="nil"/>
              <w:right w:val="nil"/>
            </w:tcBorders>
            <w:shd w:val="clear" w:color="auto" w:fill="auto"/>
            <w:vAlign w:val="center"/>
            <w:hideMark/>
          </w:tcPr>
          <w:p w14:paraId="399D77A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Ingresos por Venta de Bienes y Prestación de Servicios de Entidades Paraestatales y Fideicomisos No Empresariales y No Financieros:</w:t>
            </w:r>
          </w:p>
        </w:tc>
        <w:tc>
          <w:tcPr>
            <w:tcW w:w="284" w:type="dxa"/>
            <w:tcBorders>
              <w:top w:val="nil"/>
              <w:left w:val="nil"/>
              <w:bottom w:val="nil"/>
              <w:right w:val="nil"/>
            </w:tcBorders>
            <w:shd w:val="clear" w:color="auto" w:fill="auto"/>
            <w:noWrap/>
            <w:vAlign w:val="bottom"/>
            <w:hideMark/>
          </w:tcPr>
          <w:p w14:paraId="690307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3450D7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1,186,789,732.00 </w:t>
            </w:r>
          </w:p>
        </w:tc>
      </w:tr>
      <w:tr w:rsidR="0050779D" w:rsidRPr="004545DE" w14:paraId="3DB2DB90" w14:textId="77777777" w:rsidTr="00A216DC">
        <w:trPr>
          <w:trHeight w:val="283"/>
        </w:trPr>
        <w:tc>
          <w:tcPr>
            <w:tcW w:w="383" w:type="dxa"/>
            <w:gridSpan w:val="2"/>
            <w:tcBorders>
              <w:top w:val="nil"/>
              <w:left w:val="nil"/>
              <w:bottom w:val="nil"/>
              <w:right w:val="nil"/>
            </w:tcBorders>
            <w:shd w:val="clear" w:color="auto" w:fill="auto"/>
            <w:noWrap/>
            <w:hideMark/>
          </w:tcPr>
          <w:p w14:paraId="7730BB2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388FB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91D5F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56E7DF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w:t>
            </w:r>
          </w:p>
        </w:tc>
        <w:tc>
          <w:tcPr>
            <w:tcW w:w="5954" w:type="dxa"/>
            <w:gridSpan w:val="2"/>
            <w:tcBorders>
              <w:top w:val="nil"/>
              <w:left w:val="nil"/>
              <w:bottom w:val="nil"/>
              <w:right w:val="nil"/>
            </w:tcBorders>
            <w:shd w:val="clear" w:color="auto" w:fill="auto"/>
            <w:vAlign w:val="center"/>
            <w:hideMark/>
          </w:tcPr>
          <w:p w14:paraId="187D74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Centro de Conciliación Laboral del Estado de Guanajuato</w:t>
            </w:r>
          </w:p>
        </w:tc>
        <w:tc>
          <w:tcPr>
            <w:tcW w:w="284" w:type="dxa"/>
            <w:tcBorders>
              <w:top w:val="nil"/>
              <w:left w:val="nil"/>
              <w:bottom w:val="nil"/>
              <w:right w:val="nil"/>
            </w:tcBorders>
            <w:shd w:val="clear" w:color="auto" w:fill="auto"/>
            <w:noWrap/>
            <w:vAlign w:val="bottom"/>
            <w:hideMark/>
          </w:tcPr>
          <w:p w14:paraId="1FFD4E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53CB6A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1,478,730.00</w:t>
            </w:r>
          </w:p>
        </w:tc>
      </w:tr>
      <w:tr w:rsidR="0050779D" w:rsidRPr="004545DE" w14:paraId="2569846F" w14:textId="77777777" w:rsidTr="00A216DC">
        <w:trPr>
          <w:trHeight w:val="283"/>
        </w:trPr>
        <w:tc>
          <w:tcPr>
            <w:tcW w:w="383" w:type="dxa"/>
            <w:gridSpan w:val="2"/>
            <w:tcBorders>
              <w:top w:val="nil"/>
              <w:left w:val="nil"/>
              <w:bottom w:val="nil"/>
              <w:right w:val="nil"/>
            </w:tcBorders>
            <w:shd w:val="clear" w:color="auto" w:fill="auto"/>
            <w:noWrap/>
            <w:hideMark/>
          </w:tcPr>
          <w:p w14:paraId="119DF4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73C961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F9D9B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2C642F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w:t>
            </w:r>
          </w:p>
        </w:tc>
        <w:tc>
          <w:tcPr>
            <w:tcW w:w="5954" w:type="dxa"/>
            <w:gridSpan w:val="2"/>
            <w:tcBorders>
              <w:top w:val="nil"/>
              <w:left w:val="nil"/>
              <w:bottom w:val="nil"/>
              <w:right w:val="nil"/>
            </w:tcBorders>
            <w:shd w:val="clear" w:color="auto" w:fill="auto"/>
            <w:vAlign w:val="center"/>
            <w:hideMark/>
          </w:tcPr>
          <w:p w14:paraId="1A7101D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Centro de Evaluación y Control de Confianza del Estado de Guanajuato</w:t>
            </w:r>
          </w:p>
        </w:tc>
        <w:tc>
          <w:tcPr>
            <w:tcW w:w="284" w:type="dxa"/>
            <w:tcBorders>
              <w:top w:val="nil"/>
              <w:left w:val="nil"/>
              <w:bottom w:val="nil"/>
              <w:right w:val="nil"/>
            </w:tcBorders>
            <w:shd w:val="clear" w:color="auto" w:fill="auto"/>
            <w:noWrap/>
            <w:vAlign w:val="bottom"/>
            <w:hideMark/>
          </w:tcPr>
          <w:p w14:paraId="7C5FA04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7B95304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14,575,000.00</w:t>
            </w:r>
          </w:p>
        </w:tc>
      </w:tr>
      <w:tr w:rsidR="0050779D" w:rsidRPr="004545DE" w14:paraId="3F0F4814" w14:textId="77777777" w:rsidTr="00A216DC">
        <w:trPr>
          <w:trHeight w:val="283"/>
        </w:trPr>
        <w:tc>
          <w:tcPr>
            <w:tcW w:w="383" w:type="dxa"/>
            <w:gridSpan w:val="2"/>
            <w:tcBorders>
              <w:top w:val="nil"/>
              <w:left w:val="nil"/>
              <w:bottom w:val="nil"/>
              <w:right w:val="nil"/>
            </w:tcBorders>
            <w:shd w:val="clear" w:color="auto" w:fill="auto"/>
            <w:noWrap/>
            <w:hideMark/>
          </w:tcPr>
          <w:p w14:paraId="5C0A672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624DC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1F29FC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28DAA4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w:t>
            </w:r>
          </w:p>
        </w:tc>
        <w:tc>
          <w:tcPr>
            <w:tcW w:w="5954" w:type="dxa"/>
            <w:gridSpan w:val="2"/>
            <w:tcBorders>
              <w:top w:val="nil"/>
              <w:left w:val="nil"/>
              <w:bottom w:val="nil"/>
              <w:right w:val="nil"/>
            </w:tcBorders>
            <w:shd w:val="clear" w:color="auto" w:fill="auto"/>
            <w:vAlign w:val="center"/>
            <w:hideMark/>
          </w:tcPr>
          <w:p w14:paraId="66D5D2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Colegio de Educación Profesional Técnica del Estado de Guanajuato</w:t>
            </w:r>
          </w:p>
        </w:tc>
        <w:tc>
          <w:tcPr>
            <w:tcW w:w="284" w:type="dxa"/>
            <w:tcBorders>
              <w:top w:val="nil"/>
              <w:left w:val="nil"/>
              <w:bottom w:val="nil"/>
              <w:right w:val="nil"/>
            </w:tcBorders>
            <w:shd w:val="clear" w:color="auto" w:fill="auto"/>
            <w:noWrap/>
            <w:vAlign w:val="bottom"/>
            <w:hideMark/>
          </w:tcPr>
          <w:p w14:paraId="340147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301209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72,841,624.00</w:t>
            </w:r>
          </w:p>
        </w:tc>
      </w:tr>
      <w:tr w:rsidR="0050779D" w:rsidRPr="004545DE" w14:paraId="61046335" w14:textId="77777777" w:rsidTr="00A216DC">
        <w:trPr>
          <w:trHeight w:val="283"/>
        </w:trPr>
        <w:tc>
          <w:tcPr>
            <w:tcW w:w="383" w:type="dxa"/>
            <w:gridSpan w:val="2"/>
            <w:tcBorders>
              <w:top w:val="nil"/>
              <w:left w:val="nil"/>
              <w:bottom w:val="nil"/>
              <w:right w:val="nil"/>
            </w:tcBorders>
            <w:shd w:val="clear" w:color="auto" w:fill="auto"/>
            <w:noWrap/>
            <w:hideMark/>
          </w:tcPr>
          <w:p w14:paraId="484D071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E1630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44171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DA569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w:t>
            </w:r>
          </w:p>
        </w:tc>
        <w:tc>
          <w:tcPr>
            <w:tcW w:w="5954" w:type="dxa"/>
            <w:gridSpan w:val="2"/>
            <w:tcBorders>
              <w:top w:val="nil"/>
              <w:left w:val="nil"/>
              <w:bottom w:val="nil"/>
              <w:right w:val="nil"/>
            </w:tcBorders>
            <w:shd w:val="clear" w:color="auto" w:fill="auto"/>
            <w:vAlign w:val="center"/>
            <w:hideMark/>
          </w:tcPr>
          <w:p w14:paraId="6DC760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Colegio de Estudios Científicos y Tecnológicos del Estado de Guanajuato</w:t>
            </w:r>
          </w:p>
        </w:tc>
        <w:tc>
          <w:tcPr>
            <w:tcW w:w="284" w:type="dxa"/>
            <w:tcBorders>
              <w:top w:val="nil"/>
              <w:left w:val="nil"/>
              <w:bottom w:val="nil"/>
              <w:right w:val="nil"/>
            </w:tcBorders>
            <w:shd w:val="clear" w:color="auto" w:fill="auto"/>
            <w:noWrap/>
            <w:vAlign w:val="bottom"/>
            <w:hideMark/>
          </w:tcPr>
          <w:p w14:paraId="14C4B7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59C120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59,657,924.00</w:t>
            </w:r>
          </w:p>
        </w:tc>
      </w:tr>
      <w:tr w:rsidR="0050779D" w:rsidRPr="004545DE" w14:paraId="5299335B" w14:textId="77777777" w:rsidTr="00A216DC">
        <w:trPr>
          <w:trHeight w:val="283"/>
        </w:trPr>
        <w:tc>
          <w:tcPr>
            <w:tcW w:w="383" w:type="dxa"/>
            <w:gridSpan w:val="2"/>
            <w:tcBorders>
              <w:top w:val="nil"/>
              <w:left w:val="nil"/>
              <w:bottom w:val="nil"/>
              <w:right w:val="nil"/>
            </w:tcBorders>
            <w:shd w:val="clear" w:color="auto" w:fill="auto"/>
            <w:noWrap/>
            <w:hideMark/>
          </w:tcPr>
          <w:p w14:paraId="005EE20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3116D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E9ADF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66F4A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5.</w:t>
            </w:r>
          </w:p>
        </w:tc>
        <w:tc>
          <w:tcPr>
            <w:tcW w:w="5954" w:type="dxa"/>
            <w:gridSpan w:val="2"/>
            <w:tcBorders>
              <w:top w:val="nil"/>
              <w:left w:val="nil"/>
              <w:bottom w:val="nil"/>
              <w:right w:val="nil"/>
            </w:tcBorders>
            <w:shd w:val="clear" w:color="auto" w:fill="auto"/>
            <w:vAlign w:val="center"/>
            <w:hideMark/>
          </w:tcPr>
          <w:p w14:paraId="2696B6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Comisión Estatal de Atención Integral a Víctimas</w:t>
            </w:r>
          </w:p>
        </w:tc>
        <w:tc>
          <w:tcPr>
            <w:tcW w:w="284" w:type="dxa"/>
            <w:tcBorders>
              <w:top w:val="nil"/>
              <w:left w:val="nil"/>
              <w:bottom w:val="nil"/>
              <w:right w:val="nil"/>
            </w:tcBorders>
            <w:shd w:val="clear" w:color="auto" w:fill="auto"/>
            <w:noWrap/>
            <w:vAlign w:val="bottom"/>
            <w:hideMark/>
          </w:tcPr>
          <w:p w14:paraId="7EEA06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730645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0.00</w:t>
            </w:r>
          </w:p>
        </w:tc>
      </w:tr>
      <w:tr w:rsidR="0050779D" w:rsidRPr="004545DE" w14:paraId="06FB05A0" w14:textId="77777777" w:rsidTr="00A216DC">
        <w:trPr>
          <w:trHeight w:val="283"/>
        </w:trPr>
        <w:tc>
          <w:tcPr>
            <w:tcW w:w="383" w:type="dxa"/>
            <w:gridSpan w:val="2"/>
            <w:tcBorders>
              <w:top w:val="nil"/>
              <w:left w:val="nil"/>
              <w:bottom w:val="nil"/>
              <w:right w:val="nil"/>
            </w:tcBorders>
            <w:shd w:val="clear" w:color="auto" w:fill="auto"/>
            <w:noWrap/>
            <w:hideMark/>
          </w:tcPr>
          <w:p w14:paraId="5A53F9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29F71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19DE29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AE463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6.</w:t>
            </w:r>
          </w:p>
        </w:tc>
        <w:tc>
          <w:tcPr>
            <w:tcW w:w="5954" w:type="dxa"/>
            <w:gridSpan w:val="2"/>
            <w:tcBorders>
              <w:top w:val="nil"/>
              <w:left w:val="nil"/>
              <w:bottom w:val="nil"/>
              <w:right w:val="nil"/>
            </w:tcBorders>
            <w:shd w:val="clear" w:color="auto" w:fill="auto"/>
            <w:vAlign w:val="center"/>
            <w:hideMark/>
          </w:tcPr>
          <w:p w14:paraId="26CA9D4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Comisión Estatal de Conciliación y Arbitraje Médico</w:t>
            </w:r>
          </w:p>
        </w:tc>
        <w:tc>
          <w:tcPr>
            <w:tcW w:w="284" w:type="dxa"/>
            <w:tcBorders>
              <w:top w:val="nil"/>
              <w:left w:val="nil"/>
              <w:bottom w:val="nil"/>
              <w:right w:val="nil"/>
            </w:tcBorders>
            <w:shd w:val="clear" w:color="auto" w:fill="auto"/>
            <w:noWrap/>
            <w:vAlign w:val="bottom"/>
            <w:hideMark/>
          </w:tcPr>
          <w:p w14:paraId="4600ED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2CAD149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0.00</w:t>
            </w:r>
          </w:p>
        </w:tc>
      </w:tr>
      <w:tr w:rsidR="0050779D" w:rsidRPr="004545DE" w14:paraId="12194058" w14:textId="77777777" w:rsidTr="00A216DC">
        <w:trPr>
          <w:trHeight w:val="283"/>
        </w:trPr>
        <w:tc>
          <w:tcPr>
            <w:tcW w:w="383" w:type="dxa"/>
            <w:gridSpan w:val="2"/>
            <w:tcBorders>
              <w:top w:val="nil"/>
              <w:left w:val="nil"/>
              <w:bottom w:val="nil"/>
              <w:right w:val="nil"/>
            </w:tcBorders>
            <w:shd w:val="clear" w:color="auto" w:fill="auto"/>
            <w:noWrap/>
            <w:hideMark/>
          </w:tcPr>
          <w:p w14:paraId="671383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72B302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87B30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8F6A2C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7.</w:t>
            </w:r>
          </w:p>
        </w:tc>
        <w:tc>
          <w:tcPr>
            <w:tcW w:w="5954" w:type="dxa"/>
            <w:gridSpan w:val="2"/>
            <w:tcBorders>
              <w:top w:val="nil"/>
              <w:left w:val="nil"/>
              <w:bottom w:val="nil"/>
              <w:right w:val="nil"/>
            </w:tcBorders>
            <w:shd w:val="clear" w:color="auto" w:fill="auto"/>
            <w:vAlign w:val="center"/>
            <w:hideMark/>
          </w:tcPr>
          <w:p w14:paraId="78CE6CA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Comisión de Deporte del Estado de Guanajuato</w:t>
            </w:r>
          </w:p>
        </w:tc>
        <w:tc>
          <w:tcPr>
            <w:tcW w:w="284" w:type="dxa"/>
            <w:tcBorders>
              <w:top w:val="nil"/>
              <w:left w:val="nil"/>
              <w:bottom w:val="nil"/>
              <w:right w:val="nil"/>
            </w:tcBorders>
            <w:shd w:val="clear" w:color="auto" w:fill="auto"/>
            <w:noWrap/>
            <w:vAlign w:val="bottom"/>
            <w:hideMark/>
          </w:tcPr>
          <w:p w14:paraId="222A1D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44C9F06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30,923,000.00</w:t>
            </w:r>
          </w:p>
        </w:tc>
      </w:tr>
      <w:tr w:rsidR="0050779D" w:rsidRPr="004545DE" w14:paraId="08AA4994" w14:textId="77777777" w:rsidTr="00A216DC">
        <w:trPr>
          <w:trHeight w:val="283"/>
        </w:trPr>
        <w:tc>
          <w:tcPr>
            <w:tcW w:w="383" w:type="dxa"/>
            <w:gridSpan w:val="2"/>
            <w:tcBorders>
              <w:top w:val="nil"/>
              <w:left w:val="nil"/>
              <w:bottom w:val="nil"/>
              <w:right w:val="nil"/>
            </w:tcBorders>
            <w:shd w:val="clear" w:color="auto" w:fill="auto"/>
            <w:noWrap/>
            <w:hideMark/>
          </w:tcPr>
          <w:p w14:paraId="6DC633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7A0832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13D594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3B9E6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8.</w:t>
            </w:r>
          </w:p>
        </w:tc>
        <w:tc>
          <w:tcPr>
            <w:tcW w:w="5954" w:type="dxa"/>
            <w:gridSpan w:val="2"/>
            <w:tcBorders>
              <w:top w:val="nil"/>
              <w:left w:val="nil"/>
              <w:bottom w:val="nil"/>
              <w:right w:val="nil"/>
            </w:tcBorders>
            <w:shd w:val="clear" w:color="auto" w:fill="auto"/>
            <w:vAlign w:val="center"/>
            <w:hideMark/>
          </w:tcPr>
          <w:p w14:paraId="0DD5ED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Comisión Estatal del Agua</w:t>
            </w:r>
          </w:p>
        </w:tc>
        <w:tc>
          <w:tcPr>
            <w:tcW w:w="284" w:type="dxa"/>
            <w:tcBorders>
              <w:top w:val="nil"/>
              <w:left w:val="nil"/>
              <w:bottom w:val="nil"/>
              <w:right w:val="nil"/>
            </w:tcBorders>
            <w:shd w:val="clear" w:color="auto" w:fill="auto"/>
            <w:noWrap/>
            <w:vAlign w:val="bottom"/>
            <w:hideMark/>
          </w:tcPr>
          <w:p w14:paraId="62FD7A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3150ED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3,800,000.00</w:t>
            </w:r>
          </w:p>
        </w:tc>
      </w:tr>
      <w:tr w:rsidR="0050779D" w:rsidRPr="004545DE" w14:paraId="0EA38EDA" w14:textId="77777777" w:rsidTr="00A216DC">
        <w:trPr>
          <w:trHeight w:val="283"/>
        </w:trPr>
        <w:tc>
          <w:tcPr>
            <w:tcW w:w="383" w:type="dxa"/>
            <w:gridSpan w:val="2"/>
            <w:tcBorders>
              <w:top w:val="nil"/>
              <w:left w:val="nil"/>
              <w:bottom w:val="nil"/>
              <w:right w:val="nil"/>
            </w:tcBorders>
            <w:shd w:val="clear" w:color="auto" w:fill="auto"/>
            <w:noWrap/>
            <w:hideMark/>
          </w:tcPr>
          <w:p w14:paraId="07D575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304D0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AAF27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C89F3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9.</w:t>
            </w:r>
          </w:p>
        </w:tc>
        <w:tc>
          <w:tcPr>
            <w:tcW w:w="5954" w:type="dxa"/>
            <w:gridSpan w:val="2"/>
            <w:tcBorders>
              <w:top w:val="nil"/>
              <w:left w:val="nil"/>
              <w:bottom w:val="nil"/>
              <w:right w:val="nil"/>
            </w:tcBorders>
            <w:shd w:val="clear" w:color="auto" w:fill="auto"/>
            <w:vAlign w:val="center"/>
            <w:hideMark/>
          </w:tcPr>
          <w:p w14:paraId="5359A9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Coordinadora de Fomento al Comercio Exterior del Estado de Guanajuato</w:t>
            </w:r>
          </w:p>
        </w:tc>
        <w:tc>
          <w:tcPr>
            <w:tcW w:w="284" w:type="dxa"/>
            <w:tcBorders>
              <w:top w:val="nil"/>
              <w:left w:val="nil"/>
              <w:bottom w:val="nil"/>
              <w:right w:val="nil"/>
            </w:tcBorders>
            <w:shd w:val="clear" w:color="auto" w:fill="auto"/>
            <w:noWrap/>
            <w:vAlign w:val="bottom"/>
            <w:hideMark/>
          </w:tcPr>
          <w:p w14:paraId="31D5EF9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7754E3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7,122,500.00</w:t>
            </w:r>
          </w:p>
        </w:tc>
      </w:tr>
      <w:tr w:rsidR="0050779D" w:rsidRPr="004545DE" w14:paraId="5EC63AE7" w14:textId="77777777" w:rsidTr="00A216DC">
        <w:trPr>
          <w:trHeight w:val="283"/>
        </w:trPr>
        <w:tc>
          <w:tcPr>
            <w:tcW w:w="383" w:type="dxa"/>
            <w:gridSpan w:val="2"/>
            <w:tcBorders>
              <w:top w:val="nil"/>
              <w:left w:val="nil"/>
              <w:bottom w:val="nil"/>
              <w:right w:val="nil"/>
            </w:tcBorders>
            <w:shd w:val="clear" w:color="auto" w:fill="auto"/>
            <w:noWrap/>
            <w:hideMark/>
          </w:tcPr>
          <w:p w14:paraId="33AC04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94320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F37FC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31D70E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102"/>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10.</w:t>
            </w:r>
          </w:p>
        </w:tc>
        <w:tc>
          <w:tcPr>
            <w:tcW w:w="5954" w:type="dxa"/>
            <w:gridSpan w:val="2"/>
            <w:tcBorders>
              <w:top w:val="nil"/>
              <w:left w:val="nil"/>
              <w:bottom w:val="nil"/>
              <w:right w:val="nil"/>
            </w:tcBorders>
            <w:shd w:val="clear" w:color="auto" w:fill="auto"/>
            <w:vAlign w:val="center"/>
            <w:hideMark/>
          </w:tcPr>
          <w:p w14:paraId="225DFA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Escuela Preparatoria Regional del Rincón</w:t>
            </w:r>
          </w:p>
        </w:tc>
        <w:tc>
          <w:tcPr>
            <w:tcW w:w="284" w:type="dxa"/>
            <w:tcBorders>
              <w:top w:val="nil"/>
              <w:left w:val="nil"/>
              <w:bottom w:val="nil"/>
              <w:right w:val="nil"/>
            </w:tcBorders>
            <w:shd w:val="clear" w:color="auto" w:fill="auto"/>
            <w:noWrap/>
            <w:vAlign w:val="bottom"/>
            <w:hideMark/>
          </w:tcPr>
          <w:p w14:paraId="0A6C3C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7547CE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2,981,990.00</w:t>
            </w:r>
          </w:p>
        </w:tc>
      </w:tr>
      <w:tr w:rsidR="0050779D" w:rsidRPr="004545DE" w14:paraId="2BF04809" w14:textId="77777777" w:rsidTr="00A216DC">
        <w:trPr>
          <w:trHeight w:val="283"/>
        </w:trPr>
        <w:tc>
          <w:tcPr>
            <w:tcW w:w="383" w:type="dxa"/>
            <w:gridSpan w:val="2"/>
            <w:tcBorders>
              <w:top w:val="nil"/>
              <w:left w:val="nil"/>
              <w:bottom w:val="nil"/>
              <w:right w:val="nil"/>
            </w:tcBorders>
            <w:shd w:val="clear" w:color="auto" w:fill="auto"/>
            <w:noWrap/>
            <w:hideMark/>
          </w:tcPr>
          <w:p w14:paraId="75CEA8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43373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14DD02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DC390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102"/>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11.</w:t>
            </w:r>
          </w:p>
        </w:tc>
        <w:tc>
          <w:tcPr>
            <w:tcW w:w="5954" w:type="dxa"/>
            <w:gridSpan w:val="2"/>
            <w:tcBorders>
              <w:top w:val="nil"/>
              <w:left w:val="nil"/>
              <w:bottom w:val="nil"/>
              <w:right w:val="nil"/>
            </w:tcBorders>
            <w:shd w:val="clear" w:color="auto" w:fill="auto"/>
            <w:vAlign w:val="center"/>
            <w:hideMark/>
          </w:tcPr>
          <w:p w14:paraId="528AA1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 xml:space="preserve">Fideicomiso de </w:t>
            </w:r>
            <w:proofErr w:type="spellStart"/>
            <w:r w:rsidRPr="004545DE">
              <w:rPr>
                <w:rFonts w:ascii="Verdana" w:eastAsia="Times New Roman" w:hAnsi="Verdana" w:cs="Times New Roman"/>
                <w:sz w:val="20"/>
                <w:szCs w:val="20"/>
              </w:rPr>
              <w:t>Bordería</w:t>
            </w:r>
            <w:proofErr w:type="spellEnd"/>
            <w:r w:rsidRPr="004545DE">
              <w:rPr>
                <w:rFonts w:ascii="Verdana" w:eastAsia="Times New Roman" w:hAnsi="Verdana" w:cs="Times New Roman"/>
                <w:sz w:val="20"/>
                <w:szCs w:val="20"/>
              </w:rPr>
              <w:t xml:space="preserve"> e Infraestructura Rural para el Estado de Guanajuato</w:t>
            </w:r>
          </w:p>
        </w:tc>
        <w:tc>
          <w:tcPr>
            <w:tcW w:w="284" w:type="dxa"/>
            <w:tcBorders>
              <w:top w:val="nil"/>
              <w:left w:val="nil"/>
              <w:bottom w:val="nil"/>
              <w:right w:val="nil"/>
            </w:tcBorders>
            <w:shd w:val="clear" w:color="auto" w:fill="auto"/>
            <w:noWrap/>
            <w:vAlign w:val="bottom"/>
            <w:hideMark/>
          </w:tcPr>
          <w:p w14:paraId="2B5D4F2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35B2EB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250,000.00</w:t>
            </w:r>
          </w:p>
        </w:tc>
      </w:tr>
      <w:tr w:rsidR="0050779D" w:rsidRPr="004545DE" w14:paraId="73CCC529" w14:textId="77777777" w:rsidTr="00A216DC">
        <w:trPr>
          <w:trHeight w:val="283"/>
        </w:trPr>
        <w:tc>
          <w:tcPr>
            <w:tcW w:w="383" w:type="dxa"/>
            <w:gridSpan w:val="2"/>
            <w:tcBorders>
              <w:top w:val="nil"/>
              <w:left w:val="nil"/>
              <w:bottom w:val="nil"/>
              <w:right w:val="nil"/>
            </w:tcBorders>
            <w:shd w:val="clear" w:color="auto" w:fill="auto"/>
            <w:noWrap/>
            <w:hideMark/>
          </w:tcPr>
          <w:p w14:paraId="3C0853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6853F6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0DDA2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31AE7F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102"/>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12.</w:t>
            </w:r>
          </w:p>
        </w:tc>
        <w:tc>
          <w:tcPr>
            <w:tcW w:w="5954" w:type="dxa"/>
            <w:gridSpan w:val="2"/>
            <w:tcBorders>
              <w:top w:val="nil"/>
              <w:left w:val="nil"/>
              <w:bottom w:val="nil"/>
              <w:right w:val="nil"/>
            </w:tcBorders>
            <w:shd w:val="clear" w:color="auto" w:fill="auto"/>
            <w:vAlign w:val="center"/>
            <w:hideMark/>
          </w:tcPr>
          <w:p w14:paraId="0E5D59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Fideicomiso Fondos Guanajuato de Financiamiento</w:t>
            </w:r>
          </w:p>
        </w:tc>
        <w:tc>
          <w:tcPr>
            <w:tcW w:w="284" w:type="dxa"/>
            <w:tcBorders>
              <w:top w:val="nil"/>
              <w:left w:val="nil"/>
              <w:bottom w:val="nil"/>
              <w:right w:val="nil"/>
            </w:tcBorders>
            <w:shd w:val="clear" w:color="auto" w:fill="auto"/>
            <w:noWrap/>
            <w:vAlign w:val="bottom"/>
            <w:hideMark/>
          </w:tcPr>
          <w:p w14:paraId="2E4984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5559DE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51,405,846.00</w:t>
            </w:r>
          </w:p>
        </w:tc>
      </w:tr>
      <w:tr w:rsidR="0050779D" w:rsidRPr="004545DE" w14:paraId="4F73E7D5" w14:textId="77777777" w:rsidTr="00A216DC">
        <w:trPr>
          <w:trHeight w:val="283"/>
        </w:trPr>
        <w:tc>
          <w:tcPr>
            <w:tcW w:w="383" w:type="dxa"/>
            <w:gridSpan w:val="2"/>
            <w:tcBorders>
              <w:top w:val="nil"/>
              <w:left w:val="nil"/>
              <w:bottom w:val="nil"/>
              <w:right w:val="nil"/>
            </w:tcBorders>
            <w:shd w:val="clear" w:color="auto" w:fill="auto"/>
            <w:noWrap/>
            <w:hideMark/>
          </w:tcPr>
          <w:p w14:paraId="11B49E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936F76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CBD43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3D216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102"/>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13.</w:t>
            </w:r>
          </w:p>
        </w:tc>
        <w:tc>
          <w:tcPr>
            <w:tcW w:w="5954" w:type="dxa"/>
            <w:gridSpan w:val="2"/>
            <w:tcBorders>
              <w:top w:val="nil"/>
              <w:left w:val="nil"/>
              <w:bottom w:val="nil"/>
              <w:right w:val="nil"/>
            </w:tcBorders>
            <w:shd w:val="clear" w:color="auto" w:fill="auto"/>
            <w:vAlign w:val="center"/>
            <w:hideMark/>
          </w:tcPr>
          <w:p w14:paraId="5DB2560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Fideicomiso Fondo Guanajuato de Inversión en Zonas Marginadas</w:t>
            </w:r>
          </w:p>
        </w:tc>
        <w:tc>
          <w:tcPr>
            <w:tcW w:w="284" w:type="dxa"/>
            <w:tcBorders>
              <w:top w:val="nil"/>
              <w:left w:val="nil"/>
              <w:bottom w:val="nil"/>
              <w:right w:val="nil"/>
            </w:tcBorders>
            <w:shd w:val="clear" w:color="auto" w:fill="auto"/>
            <w:noWrap/>
            <w:vAlign w:val="bottom"/>
            <w:hideMark/>
          </w:tcPr>
          <w:p w14:paraId="1D9AC72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55D7B62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46,888,915.00</w:t>
            </w:r>
          </w:p>
        </w:tc>
      </w:tr>
      <w:tr w:rsidR="0050779D" w:rsidRPr="004545DE" w14:paraId="1CDEE14E" w14:textId="77777777" w:rsidTr="00A216DC">
        <w:trPr>
          <w:trHeight w:val="283"/>
        </w:trPr>
        <w:tc>
          <w:tcPr>
            <w:tcW w:w="383" w:type="dxa"/>
            <w:gridSpan w:val="2"/>
            <w:tcBorders>
              <w:top w:val="nil"/>
              <w:left w:val="nil"/>
              <w:bottom w:val="nil"/>
              <w:right w:val="nil"/>
            </w:tcBorders>
            <w:shd w:val="clear" w:color="auto" w:fill="auto"/>
            <w:noWrap/>
            <w:hideMark/>
          </w:tcPr>
          <w:p w14:paraId="2C91C54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F49E1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0637C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39D75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102"/>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14.</w:t>
            </w:r>
          </w:p>
        </w:tc>
        <w:tc>
          <w:tcPr>
            <w:tcW w:w="5954" w:type="dxa"/>
            <w:gridSpan w:val="2"/>
            <w:tcBorders>
              <w:top w:val="nil"/>
              <w:left w:val="nil"/>
              <w:bottom w:val="nil"/>
              <w:right w:val="nil"/>
            </w:tcBorders>
            <w:shd w:val="clear" w:color="auto" w:fill="auto"/>
            <w:vAlign w:val="center"/>
            <w:hideMark/>
          </w:tcPr>
          <w:p w14:paraId="4ABDDA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Fideicomiso Parque Guanajuato Bicentenario</w:t>
            </w:r>
          </w:p>
        </w:tc>
        <w:tc>
          <w:tcPr>
            <w:tcW w:w="284" w:type="dxa"/>
            <w:tcBorders>
              <w:top w:val="nil"/>
              <w:left w:val="nil"/>
              <w:bottom w:val="nil"/>
              <w:right w:val="nil"/>
            </w:tcBorders>
            <w:shd w:val="clear" w:color="auto" w:fill="auto"/>
            <w:noWrap/>
            <w:vAlign w:val="bottom"/>
            <w:hideMark/>
          </w:tcPr>
          <w:p w14:paraId="70818BB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34D9A6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4,200,000.00</w:t>
            </w:r>
          </w:p>
        </w:tc>
      </w:tr>
      <w:tr w:rsidR="0050779D" w:rsidRPr="004545DE" w14:paraId="75B1618B" w14:textId="77777777" w:rsidTr="00A216DC">
        <w:trPr>
          <w:trHeight w:val="283"/>
        </w:trPr>
        <w:tc>
          <w:tcPr>
            <w:tcW w:w="383" w:type="dxa"/>
            <w:gridSpan w:val="2"/>
            <w:tcBorders>
              <w:top w:val="nil"/>
              <w:left w:val="nil"/>
              <w:bottom w:val="nil"/>
              <w:right w:val="nil"/>
            </w:tcBorders>
            <w:shd w:val="clear" w:color="auto" w:fill="auto"/>
            <w:noWrap/>
            <w:hideMark/>
          </w:tcPr>
          <w:p w14:paraId="2D7620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7D2BD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AB7764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4B420F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8"/>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15.</w:t>
            </w:r>
          </w:p>
        </w:tc>
        <w:tc>
          <w:tcPr>
            <w:tcW w:w="5954" w:type="dxa"/>
            <w:gridSpan w:val="2"/>
            <w:tcBorders>
              <w:top w:val="nil"/>
              <w:left w:val="nil"/>
              <w:bottom w:val="nil"/>
              <w:right w:val="nil"/>
            </w:tcBorders>
            <w:shd w:val="clear" w:color="auto" w:fill="auto"/>
            <w:vAlign w:val="center"/>
            <w:hideMark/>
          </w:tcPr>
          <w:p w14:paraId="4057F1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Fórum Cultural Guanajuato</w:t>
            </w:r>
          </w:p>
        </w:tc>
        <w:tc>
          <w:tcPr>
            <w:tcW w:w="284" w:type="dxa"/>
            <w:tcBorders>
              <w:top w:val="nil"/>
              <w:left w:val="nil"/>
              <w:bottom w:val="nil"/>
              <w:right w:val="nil"/>
            </w:tcBorders>
            <w:shd w:val="clear" w:color="auto" w:fill="auto"/>
            <w:noWrap/>
            <w:vAlign w:val="bottom"/>
            <w:hideMark/>
          </w:tcPr>
          <w:p w14:paraId="08CAD2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68007C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6,606,830.00</w:t>
            </w:r>
          </w:p>
        </w:tc>
      </w:tr>
      <w:tr w:rsidR="0050779D" w:rsidRPr="004545DE" w14:paraId="461FCA16" w14:textId="77777777" w:rsidTr="00A216DC">
        <w:trPr>
          <w:trHeight w:val="283"/>
        </w:trPr>
        <w:tc>
          <w:tcPr>
            <w:tcW w:w="383" w:type="dxa"/>
            <w:gridSpan w:val="2"/>
            <w:tcBorders>
              <w:top w:val="nil"/>
              <w:left w:val="nil"/>
              <w:bottom w:val="nil"/>
              <w:right w:val="nil"/>
            </w:tcBorders>
            <w:shd w:val="clear" w:color="auto" w:fill="auto"/>
            <w:noWrap/>
            <w:hideMark/>
          </w:tcPr>
          <w:p w14:paraId="30F8017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55C0D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78E96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243F43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8"/>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16.</w:t>
            </w:r>
          </w:p>
        </w:tc>
        <w:tc>
          <w:tcPr>
            <w:tcW w:w="5954" w:type="dxa"/>
            <w:gridSpan w:val="2"/>
            <w:tcBorders>
              <w:top w:val="nil"/>
              <w:left w:val="nil"/>
              <w:bottom w:val="nil"/>
              <w:right w:val="nil"/>
            </w:tcBorders>
            <w:shd w:val="clear" w:color="auto" w:fill="auto"/>
            <w:vAlign w:val="center"/>
            <w:hideMark/>
          </w:tcPr>
          <w:p w14:paraId="2A1BD82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Instituto de Alfabetización y Educación Básica para Adultos del Estado de Guanajuato</w:t>
            </w:r>
          </w:p>
        </w:tc>
        <w:tc>
          <w:tcPr>
            <w:tcW w:w="284" w:type="dxa"/>
            <w:tcBorders>
              <w:top w:val="nil"/>
              <w:left w:val="nil"/>
              <w:bottom w:val="nil"/>
              <w:right w:val="nil"/>
            </w:tcBorders>
            <w:shd w:val="clear" w:color="auto" w:fill="auto"/>
            <w:noWrap/>
            <w:vAlign w:val="bottom"/>
            <w:hideMark/>
          </w:tcPr>
          <w:p w14:paraId="0940C3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14A2D7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1,107,525.00</w:t>
            </w:r>
          </w:p>
        </w:tc>
      </w:tr>
      <w:tr w:rsidR="0050779D" w:rsidRPr="004545DE" w14:paraId="29E62C77" w14:textId="77777777" w:rsidTr="00A216DC">
        <w:trPr>
          <w:trHeight w:val="283"/>
        </w:trPr>
        <w:tc>
          <w:tcPr>
            <w:tcW w:w="383" w:type="dxa"/>
            <w:gridSpan w:val="2"/>
            <w:tcBorders>
              <w:top w:val="nil"/>
              <w:left w:val="nil"/>
              <w:bottom w:val="nil"/>
              <w:right w:val="nil"/>
            </w:tcBorders>
            <w:shd w:val="clear" w:color="auto" w:fill="auto"/>
            <w:noWrap/>
            <w:hideMark/>
          </w:tcPr>
          <w:p w14:paraId="4C987D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11BB9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FA89CD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3296FF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8"/>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17.</w:t>
            </w:r>
          </w:p>
        </w:tc>
        <w:tc>
          <w:tcPr>
            <w:tcW w:w="5954" w:type="dxa"/>
            <w:gridSpan w:val="2"/>
            <w:tcBorders>
              <w:top w:val="nil"/>
              <w:left w:val="nil"/>
              <w:bottom w:val="nil"/>
              <w:right w:val="nil"/>
            </w:tcBorders>
            <w:shd w:val="clear" w:color="auto" w:fill="auto"/>
            <w:vAlign w:val="center"/>
            <w:hideMark/>
          </w:tcPr>
          <w:p w14:paraId="65D053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Instituto de Formación en Seguridad Pública del Estado</w:t>
            </w:r>
          </w:p>
        </w:tc>
        <w:tc>
          <w:tcPr>
            <w:tcW w:w="284" w:type="dxa"/>
            <w:tcBorders>
              <w:top w:val="nil"/>
              <w:left w:val="nil"/>
              <w:bottom w:val="nil"/>
              <w:right w:val="nil"/>
            </w:tcBorders>
            <w:shd w:val="clear" w:color="auto" w:fill="auto"/>
            <w:noWrap/>
            <w:vAlign w:val="bottom"/>
            <w:hideMark/>
          </w:tcPr>
          <w:p w14:paraId="042DB8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691371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16,032,433.00</w:t>
            </w:r>
          </w:p>
        </w:tc>
      </w:tr>
      <w:tr w:rsidR="0050779D" w:rsidRPr="004545DE" w14:paraId="512F9175" w14:textId="77777777" w:rsidTr="00A216DC">
        <w:trPr>
          <w:trHeight w:val="283"/>
        </w:trPr>
        <w:tc>
          <w:tcPr>
            <w:tcW w:w="383" w:type="dxa"/>
            <w:gridSpan w:val="2"/>
            <w:tcBorders>
              <w:top w:val="nil"/>
              <w:left w:val="nil"/>
              <w:bottom w:val="nil"/>
              <w:right w:val="nil"/>
            </w:tcBorders>
            <w:shd w:val="clear" w:color="auto" w:fill="auto"/>
            <w:noWrap/>
            <w:hideMark/>
          </w:tcPr>
          <w:p w14:paraId="7E4492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7A38E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89B00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D6FFF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8"/>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18.</w:t>
            </w:r>
          </w:p>
        </w:tc>
        <w:tc>
          <w:tcPr>
            <w:tcW w:w="5954" w:type="dxa"/>
            <w:gridSpan w:val="2"/>
            <w:tcBorders>
              <w:top w:val="nil"/>
              <w:left w:val="nil"/>
              <w:bottom w:val="nil"/>
              <w:right w:val="nil"/>
            </w:tcBorders>
            <w:shd w:val="clear" w:color="auto" w:fill="auto"/>
            <w:vAlign w:val="center"/>
            <w:hideMark/>
          </w:tcPr>
          <w:p w14:paraId="4C9F39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Instituto de Infraestructura Física Educativa de Guanajuato</w:t>
            </w:r>
          </w:p>
        </w:tc>
        <w:tc>
          <w:tcPr>
            <w:tcW w:w="284" w:type="dxa"/>
            <w:tcBorders>
              <w:top w:val="nil"/>
              <w:left w:val="nil"/>
              <w:bottom w:val="nil"/>
              <w:right w:val="nil"/>
            </w:tcBorders>
            <w:shd w:val="clear" w:color="auto" w:fill="auto"/>
            <w:noWrap/>
            <w:vAlign w:val="bottom"/>
            <w:hideMark/>
          </w:tcPr>
          <w:p w14:paraId="136041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6ED089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1,274,450.00</w:t>
            </w:r>
          </w:p>
        </w:tc>
      </w:tr>
      <w:tr w:rsidR="0050779D" w:rsidRPr="004545DE" w14:paraId="045BC6E9" w14:textId="77777777" w:rsidTr="00A216DC">
        <w:trPr>
          <w:trHeight w:val="283"/>
        </w:trPr>
        <w:tc>
          <w:tcPr>
            <w:tcW w:w="383" w:type="dxa"/>
            <w:gridSpan w:val="2"/>
            <w:tcBorders>
              <w:top w:val="nil"/>
              <w:left w:val="nil"/>
              <w:bottom w:val="nil"/>
              <w:right w:val="nil"/>
            </w:tcBorders>
            <w:shd w:val="clear" w:color="auto" w:fill="auto"/>
            <w:noWrap/>
            <w:hideMark/>
          </w:tcPr>
          <w:p w14:paraId="28EC0A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25D7C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78E17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13A3B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8"/>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19.</w:t>
            </w:r>
          </w:p>
        </w:tc>
        <w:tc>
          <w:tcPr>
            <w:tcW w:w="5954" w:type="dxa"/>
            <w:gridSpan w:val="2"/>
            <w:tcBorders>
              <w:top w:val="nil"/>
              <w:left w:val="nil"/>
              <w:bottom w:val="nil"/>
              <w:right w:val="nil"/>
            </w:tcBorders>
            <w:shd w:val="clear" w:color="auto" w:fill="auto"/>
            <w:vAlign w:val="center"/>
            <w:hideMark/>
          </w:tcPr>
          <w:p w14:paraId="32037CE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Instituto de Innovación, Ciencia y Emprendimiento para la Competitividad para el Estado de Guanajuato</w:t>
            </w:r>
          </w:p>
        </w:tc>
        <w:tc>
          <w:tcPr>
            <w:tcW w:w="284" w:type="dxa"/>
            <w:tcBorders>
              <w:top w:val="nil"/>
              <w:left w:val="nil"/>
              <w:bottom w:val="nil"/>
              <w:right w:val="nil"/>
            </w:tcBorders>
            <w:shd w:val="clear" w:color="auto" w:fill="auto"/>
            <w:noWrap/>
            <w:vAlign w:val="bottom"/>
            <w:hideMark/>
          </w:tcPr>
          <w:p w14:paraId="4ADC87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095105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0.00</w:t>
            </w:r>
          </w:p>
        </w:tc>
      </w:tr>
      <w:tr w:rsidR="0050779D" w:rsidRPr="004545DE" w14:paraId="6CAB6E29" w14:textId="77777777" w:rsidTr="00A216DC">
        <w:trPr>
          <w:trHeight w:val="283"/>
        </w:trPr>
        <w:tc>
          <w:tcPr>
            <w:tcW w:w="383" w:type="dxa"/>
            <w:gridSpan w:val="2"/>
            <w:tcBorders>
              <w:top w:val="nil"/>
              <w:left w:val="nil"/>
              <w:bottom w:val="nil"/>
              <w:right w:val="nil"/>
            </w:tcBorders>
            <w:shd w:val="clear" w:color="auto" w:fill="auto"/>
            <w:noWrap/>
            <w:hideMark/>
          </w:tcPr>
          <w:p w14:paraId="4FEA8C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741412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11D47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B5FD0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8"/>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20.</w:t>
            </w:r>
          </w:p>
        </w:tc>
        <w:tc>
          <w:tcPr>
            <w:tcW w:w="5954" w:type="dxa"/>
            <w:gridSpan w:val="2"/>
            <w:tcBorders>
              <w:top w:val="nil"/>
              <w:left w:val="nil"/>
              <w:bottom w:val="nil"/>
              <w:right w:val="nil"/>
            </w:tcBorders>
            <w:shd w:val="clear" w:color="auto" w:fill="auto"/>
            <w:vAlign w:val="center"/>
            <w:hideMark/>
          </w:tcPr>
          <w:p w14:paraId="45D5BB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Instituto de Salud Pública del Estado de Guanajuato</w:t>
            </w:r>
          </w:p>
        </w:tc>
        <w:tc>
          <w:tcPr>
            <w:tcW w:w="284" w:type="dxa"/>
            <w:tcBorders>
              <w:top w:val="nil"/>
              <w:left w:val="nil"/>
              <w:bottom w:val="nil"/>
              <w:right w:val="nil"/>
            </w:tcBorders>
            <w:shd w:val="clear" w:color="auto" w:fill="auto"/>
            <w:noWrap/>
            <w:vAlign w:val="bottom"/>
            <w:hideMark/>
          </w:tcPr>
          <w:p w14:paraId="338B616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0524B7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21,153,101.00</w:t>
            </w:r>
          </w:p>
        </w:tc>
      </w:tr>
      <w:tr w:rsidR="0050779D" w:rsidRPr="004545DE" w14:paraId="15B18976" w14:textId="77777777" w:rsidTr="00A216DC">
        <w:trPr>
          <w:trHeight w:val="283"/>
        </w:trPr>
        <w:tc>
          <w:tcPr>
            <w:tcW w:w="383" w:type="dxa"/>
            <w:gridSpan w:val="2"/>
            <w:tcBorders>
              <w:top w:val="nil"/>
              <w:left w:val="nil"/>
              <w:bottom w:val="nil"/>
              <w:right w:val="nil"/>
            </w:tcBorders>
            <w:shd w:val="clear" w:color="auto" w:fill="auto"/>
            <w:noWrap/>
            <w:hideMark/>
          </w:tcPr>
          <w:p w14:paraId="07AE1A6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D38811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BBC4F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42384D0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8"/>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21.</w:t>
            </w:r>
          </w:p>
        </w:tc>
        <w:tc>
          <w:tcPr>
            <w:tcW w:w="5954" w:type="dxa"/>
            <w:gridSpan w:val="2"/>
            <w:tcBorders>
              <w:top w:val="nil"/>
              <w:left w:val="nil"/>
              <w:bottom w:val="nil"/>
              <w:right w:val="nil"/>
            </w:tcBorders>
            <w:shd w:val="clear" w:color="auto" w:fill="auto"/>
            <w:vAlign w:val="center"/>
            <w:hideMark/>
          </w:tcPr>
          <w:p w14:paraId="04F08B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Instituto Estatal de Capacitación</w:t>
            </w:r>
          </w:p>
        </w:tc>
        <w:tc>
          <w:tcPr>
            <w:tcW w:w="284" w:type="dxa"/>
            <w:tcBorders>
              <w:top w:val="nil"/>
              <w:left w:val="nil"/>
              <w:bottom w:val="nil"/>
              <w:right w:val="nil"/>
            </w:tcBorders>
            <w:shd w:val="clear" w:color="auto" w:fill="auto"/>
            <w:noWrap/>
            <w:vAlign w:val="bottom"/>
            <w:hideMark/>
          </w:tcPr>
          <w:p w14:paraId="1B18BB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1EE6C2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78,212,725.00</w:t>
            </w:r>
          </w:p>
        </w:tc>
      </w:tr>
      <w:tr w:rsidR="0050779D" w:rsidRPr="004545DE" w14:paraId="307EDF03" w14:textId="77777777" w:rsidTr="00A216DC">
        <w:trPr>
          <w:trHeight w:val="283"/>
        </w:trPr>
        <w:tc>
          <w:tcPr>
            <w:tcW w:w="383" w:type="dxa"/>
            <w:gridSpan w:val="2"/>
            <w:tcBorders>
              <w:top w:val="nil"/>
              <w:left w:val="nil"/>
              <w:bottom w:val="nil"/>
              <w:right w:val="nil"/>
            </w:tcBorders>
            <w:shd w:val="clear" w:color="auto" w:fill="auto"/>
            <w:noWrap/>
            <w:hideMark/>
          </w:tcPr>
          <w:p w14:paraId="56F32C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A0B033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3869A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DF49F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8"/>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22.</w:t>
            </w:r>
          </w:p>
        </w:tc>
        <w:tc>
          <w:tcPr>
            <w:tcW w:w="5954" w:type="dxa"/>
            <w:gridSpan w:val="2"/>
            <w:tcBorders>
              <w:top w:val="nil"/>
              <w:left w:val="nil"/>
              <w:bottom w:val="nil"/>
              <w:right w:val="nil"/>
            </w:tcBorders>
            <w:shd w:val="clear" w:color="auto" w:fill="auto"/>
            <w:vAlign w:val="center"/>
            <w:hideMark/>
          </w:tcPr>
          <w:p w14:paraId="2C893F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Instituto Estatal de la Cultura</w:t>
            </w:r>
          </w:p>
        </w:tc>
        <w:tc>
          <w:tcPr>
            <w:tcW w:w="284" w:type="dxa"/>
            <w:tcBorders>
              <w:top w:val="nil"/>
              <w:left w:val="nil"/>
              <w:bottom w:val="nil"/>
              <w:right w:val="nil"/>
            </w:tcBorders>
            <w:shd w:val="clear" w:color="auto" w:fill="auto"/>
            <w:noWrap/>
            <w:vAlign w:val="bottom"/>
            <w:hideMark/>
          </w:tcPr>
          <w:p w14:paraId="285515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632C2B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14,247,000.00</w:t>
            </w:r>
          </w:p>
        </w:tc>
      </w:tr>
      <w:tr w:rsidR="0050779D" w:rsidRPr="004545DE" w14:paraId="2AE0D101" w14:textId="77777777" w:rsidTr="00A216DC">
        <w:trPr>
          <w:trHeight w:val="283"/>
        </w:trPr>
        <w:tc>
          <w:tcPr>
            <w:tcW w:w="383" w:type="dxa"/>
            <w:gridSpan w:val="2"/>
            <w:tcBorders>
              <w:top w:val="nil"/>
              <w:left w:val="nil"/>
              <w:bottom w:val="nil"/>
              <w:right w:val="nil"/>
            </w:tcBorders>
            <w:shd w:val="clear" w:color="auto" w:fill="auto"/>
            <w:noWrap/>
            <w:hideMark/>
          </w:tcPr>
          <w:p w14:paraId="0E3E4A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6AA19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69B57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5073FB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8"/>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23.</w:t>
            </w:r>
          </w:p>
        </w:tc>
        <w:tc>
          <w:tcPr>
            <w:tcW w:w="5954" w:type="dxa"/>
            <w:gridSpan w:val="2"/>
            <w:tcBorders>
              <w:top w:val="nil"/>
              <w:left w:val="nil"/>
              <w:bottom w:val="nil"/>
              <w:right w:val="nil"/>
            </w:tcBorders>
            <w:shd w:val="clear" w:color="auto" w:fill="auto"/>
            <w:vAlign w:val="center"/>
            <w:hideMark/>
          </w:tcPr>
          <w:p w14:paraId="0C79DB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Instituto Guanajuatense para las Personas con Discapacidad</w:t>
            </w:r>
          </w:p>
        </w:tc>
        <w:tc>
          <w:tcPr>
            <w:tcW w:w="284" w:type="dxa"/>
            <w:tcBorders>
              <w:top w:val="nil"/>
              <w:left w:val="nil"/>
              <w:bottom w:val="nil"/>
              <w:right w:val="nil"/>
            </w:tcBorders>
            <w:shd w:val="clear" w:color="auto" w:fill="auto"/>
            <w:noWrap/>
            <w:vAlign w:val="bottom"/>
            <w:hideMark/>
          </w:tcPr>
          <w:p w14:paraId="39F416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6418EA4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8,050,386.00</w:t>
            </w:r>
          </w:p>
        </w:tc>
      </w:tr>
      <w:tr w:rsidR="0050779D" w:rsidRPr="004545DE" w14:paraId="3599205C" w14:textId="77777777" w:rsidTr="00A216DC">
        <w:trPr>
          <w:trHeight w:val="283"/>
        </w:trPr>
        <w:tc>
          <w:tcPr>
            <w:tcW w:w="383" w:type="dxa"/>
            <w:gridSpan w:val="2"/>
            <w:tcBorders>
              <w:top w:val="nil"/>
              <w:left w:val="nil"/>
              <w:bottom w:val="nil"/>
              <w:right w:val="nil"/>
            </w:tcBorders>
            <w:shd w:val="clear" w:color="auto" w:fill="auto"/>
            <w:noWrap/>
            <w:hideMark/>
          </w:tcPr>
          <w:p w14:paraId="0DBEEF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70E692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88885F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88852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8"/>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24.</w:t>
            </w:r>
          </w:p>
        </w:tc>
        <w:tc>
          <w:tcPr>
            <w:tcW w:w="5954" w:type="dxa"/>
            <w:gridSpan w:val="2"/>
            <w:tcBorders>
              <w:top w:val="nil"/>
              <w:left w:val="nil"/>
              <w:bottom w:val="nil"/>
              <w:right w:val="nil"/>
            </w:tcBorders>
            <w:shd w:val="clear" w:color="auto" w:fill="auto"/>
            <w:vAlign w:val="center"/>
            <w:hideMark/>
          </w:tcPr>
          <w:p w14:paraId="70DEAA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Instituto para el Desarrollo y Atención a las Juventudes del Estado de Guanajuato</w:t>
            </w:r>
          </w:p>
        </w:tc>
        <w:tc>
          <w:tcPr>
            <w:tcW w:w="284" w:type="dxa"/>
            <w:tcBorders>
              <w:top w:val="nil"/>
              <w:left w:val="nil"/>
              <w:bottom w:val="nil"/>
              <w:right w:val="nil"/>
            </w:tcBorders>
            <w:shd w:val="clear" w:color="auto" w:fill="auto"/>
            <w:noWrap/>
            <w:vAlign w:val="bottom"/>
            <w:hideMark/>
          </w:tcPr>
          <w:p w14:paraId="29311A9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5BD5D6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28,228,738.00</w:t>
            </w:r>
          </w:p>
        </w:tc>
      </w:tr>
      <w:tr w:rsidR="0050779D" w:rsidRPr="004545DE" w14:paraId="2ED5C3D2" w14:textId="77777777" w:rsidTr="00A216DC">
        <w:trPr>
          <w:trHeight w:val="283"/>
        </w:trPr>
        <w:tc>
          <w:tcPr>
            <w:tcW w:w="383" w:type="dxa"/>
            <w:gridSpan w:val="2"/>
            <w:tcBorders>
              <w:top w:val="nil"/>
              <w:left w:val="nil"/>
              <w:bottom w:val="nil"/>
              <w:right w:val="nil"/>
            </w:tcBorders>
            <w:shd w:val="clear" w:color="auto" w:fill="auto"/>
            <w:noWrap/>
            <w:hideMark/>
          </w:tcPr>
          <w:p w14:paraId="4E7B32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757CF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EBED3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69C5F7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8"/>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25.</w:t>
            </w:r>
          </w:p>
        </w:tc>
        <w:tc>
          <w:tcPr>
            <w:tcW w:w="5954" w:type="dxa"/>
            <w:gridSpan w:val="2"/>
            <w:tcBorders>
              <w:top w:val="nil"/>
              <w:left w:val="nil"/>
              <w:bottom w:val="nil"/>
              <w:right w:val="nil"/>
            </w:tcBorders>
            <w:shd w:val="clear" w:color="auto" w:fill="auto"/>
            <w:vAlign w:val="center"/>
            <w:hideMark/>
          </w:tcPr>
          <w:p w14:paraId="6AAD18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Instituto para las Mujeres Guanajuatenses</w:t>
            </w:r>
          </w:p>
        </w:tc>
        <w:tc>
          <w:tcPr>
            <w:tcW w:w="284" w:type="dxa"/>
            <w:tcBorders>
              <w:top w:val="nil"/>
              <w:left w:val="nil"/>
              <w:bottom w:val="nil"/>
              <w:right w:val="nil"/>
            </w:tcBorders>
            <w:shd w:val="clear" w:color="auto" w:fill="auto"/>
            <w:noWrap/>
            <w:vAlign w:val="bottom"/>
            <w:hideMark/>
          </w:tcPr>
          <w:p w14:paraId="0D86EE9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0C7CE7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0.00</w:t>
            </w:r>
          </w:p>
        </w:tc>
      </w:tr>
      <w:tr w:rsidR="0050779D" w:rsidRPr="004545DE" w14:paraId="40992D89" w14:textId="77777777" w:rsidTr="00A216DC">
        <w:trPr>
          <w:trHeight w:val="283"/>
        </w:trPr>
        <w:tc>
          <w:tcPr>
            <w:tcW w:w="383" w:type="dxa"/>
            <w:gridSpan w:val="2"/>
            <w:tcBorders>
              <w:top w:val="nil"/>
              <w:left w:val="nil"/>
              <w:bottom w:val="nil"/>
              <w:right w:val="nil"/>
            </w:tcBorders>
            <w:shd w:val="clear" w:color="auto" w:fill="auto"/>
            <w:noWrap/>
            <w:hideMark/>
          </w:tcPr>
          <w:p w14:paraId="59C61E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07B3BC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2B1FCF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14273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8"/>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26.</w:t>
            </w:r>
          </w:p>
        </w:tc>
        <w:tc>
          <w:tcPr>
            <w:tcW w:w="5954" w:type="dxa"/>
            <w:gridSpan w:val="2"/>
            <w:tcBorders>
              <w:top w:val="nil"/>
              <w:left w:val="nil"/>
              <w:bottom w:val="nil"/>
              <w:right w:val="nil"/>
            </w:tcBorders>
            <w:shd w:val="clear" w:color="auto" w:fill="auto"/>
            <w:vAlign w:val="center"/>
            <w:hideMark/>
          </w:tcPr>
          <w:p w14:paraId="1D4BA70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Instituto Tecnológico Superior de Abasolo</w:t>
            </w:r>
          </w:p>
        </w:tc>
        <w:tc>
          <w:tcPr>
            <w:tcW w:w="284" w:type="dxa"/>
            <w:tcBorders>
              <w:top w:val="nil"/>
              <w:left w:val="nil"/>
              <w:bottom w:val="nil"/>
              <w:right w:val="nil"/>
            </w:tcBorders>
            <w:shd w:val="clear" w:color="auto" w:fill="auto"/>
            <w:noWrap/>
            <w:vAlign w:val="bottom"/>
            <w:hideMark/>
          </w:tcPr>
          <w:p w14:paraId="7A5396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73C0A5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6,236,075.00</w:t>
            </w:r>
          </w:p>
        </w:tc>
      </w:tr>
      <w:tr w:rsidR="0050779D" w:rsidRPr="004545DE" w14:paraId="21870F0C" w14:textId="77777777" w:rsidTr="00A216DC">
        <w:trPr>
          <w:trHeight w:val="283"/>
        </w:trPr>
        <w:tc>
          <w:tcPr>
            <w:tcW w:w="383" w:type="dxa"/>
            <w:gridSpan w:val="2"/>
            <w:tcBorders>
              <w:top w:val="nil"/>
              <w:left w:val="nil"/>
              <w:bottom w:val="nil"/>
              <w:right w:val="nil"/>
            </w:tcBorders>
            <w:shd w:val="clear" w:color="auto" w:fill="auto"/>
            <w:noWrap/>
            <w:hideMark/>
          </w:tcPr>
          <w:p w14:paraId="4F74B0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A9556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E2254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6616E4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8"/>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27.</w:t>
            </w:r>
          </w:p>
        </w:tc>
        <w:tc>
          <w:tcPr>
            <w:tcW w:w="5954" w:type="dxa"/>
            <w:gridSpan w:val="2"/>
            <w:tcBorders>
              <w:top w:val="nil"/>
              <w:left w:val="nil"/>
              <w:bottom w:val="nil"/>
              <w:right w:val="nil"/>
            </w:tcBorders>
            <w:shd w:val="clear" w:color="auto" w:fill="auto"/>
            <w:vAlign w:val="center"/>
            <w:hideMark/>
          </w:tcPr>
          <w:p w14:paraId="173FA4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Instituto Tecnológico Superior de Guanajuato</w:t>
            </w:r>
          </w:p>
        </w:tc>
        <w:tc>
          <w:tcPr>
            <w:tcW w:w="284" w:type="dxa"/>
            <w:tcBorders>
              <w:top w:val="nil"/>
              <w:left w:val="nil"/>
              <w:bottom w:val="nil"/>
              <w:right w:val="nil"/>
            </w:tcBorders>
            <w:shd w:val="clear" w:color="auto" w:fill="auto"/>
            <w:noWrap/>
            <w:vAlign w:val="bottom"/>
            <w:hideMark/>
          </w:tcPr>
          <w:p w14:paraId="7F92B0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398AEB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2,882,260.00</w:t>
            </w:r>
          </w:p>
        </w:tc>
      </w:tr>
      <w:tr w:rsidR="0050779D" w:rsidRPr="004545DE" w14:paraId="52B4060A" w14:textId="77777777" w:rsidTr="00A216DC">
        <w:trPr>
          <w:trHeight w:val="283"/>
        </w:trPr>
        <w:tc>
          <w:tcPr>
            <w:tcW w:w="383" w:type="dxa"/>
            <w:gridSpan w:val="2"/>
            <w:tcBorders>
              <w:top w:val="nil"/>
              <w:left w:val="nil"/>
              <w:bottom w:val="nil"/>
              <w:right w:val="nil"/>
            </w:tcBorders>
            <w:shd w:val="clear" w:color="auto" w:fill="auto"/>
            <w:noWrap/>
            <w:hideMark/>
          </w:tcPr>
          <w:p w14:paraId="5558F4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0B0AA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47D8C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F76FE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8"/>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28.</w:t>
            </w:r>
          </w:p>
        </w:tc>
        <w:tc>
          <w:tcPr>
            <w:tcW w:w="5954" w:type="dxa"/>
            <w:gridSpan w:val="2"/>
            <w:tcBorders>
              <w:top w:val="nil"/>
              <w:left w:val="nil"/>
              <w:bottom w:val="nil"/>
              <w:right w:val="nil"/>
            </w:tcBorders>
            <w:shd w:val="clear" w:color="auto" w:fill="auto"/>
            <w:vAlign w:val="center"/>
            <w:hideMark/>
          </w:tcPr>
          <w:p w14:paraId="131BB1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Instituto Tecnológico Superior de Irapuato</w:t>
            </w:r>
          </w:p>
        </w:tc>
        <w:tc>
          <w:tcPr>
            <w:tcW w:w="284" w:type="dxa"/>
            <w:tcBorders>
              <w:top w:val="nil"/>
              <w:left w:val="nil"/>
              <w:bottom w:val="nil"/>
              <w:right w:val="nil"/>
            </w:tcBorders>
            <w:shd w:val="clear" w:color="auto" w:fill="auto"/>
            <w:noWrap/>
            <w:vAlign w:val="bottom"/>
            <w:hideMark/>
          </w:tcPr>
          <w:p w14:paraId="287A75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7D0563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33,161,356.00</w:t>
            </w:r>
          </w:p>
        </w:tc>
      </w:tr>
      <w:tr w:rsidR="0050779D" w:rsidRPr="004545DE" w14:paraId="29CA8506" w14:textId="77777777" w:rsidTr="00A216DC">
        <w:trPr>
          <w:trHeight w:val="283"/>
        </w:trPr>
        <w:tc>
          <w:tcPr>
            <w:tcW w:w="383" w:type="dxa"/>
            <w:gridSpan w:val="2"/>
            <w:tcBorders>
              <w:top w:val="nil"/>
              <w:left w:val="nil"/>
              <w:bottom w:val="nil"/>
              <w:right w:val="nil"/>
            </w:tcBorders>
            <w:shd w:val="clear" w:color="auto" w:fill="auto"/>
            <w:noWrap/>
            <w:hideMark/>
          </w:tcPr>
          <w:p w14:paraId="5F587E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0E7CE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7FA21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1E9EF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8"/>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29.</w:t>
            </w:r>
          </w:p>
        </w:tc>
        <w:tc>
          <w:tcPr>
            <w:tcW w:w="5954" w:type="dxa"/>
            <w:gridSpan w:val="2"/>
            <w:tcBorders>
              <w:top w:val="nil"/>
              <w:left w:val="nil"/>
              <w:bottom w:val="nil"/>
              <w:right w:val="nil"/>
            </w:tcBorders>
            <w:shd w:val="clear" w:color="auto" w:fill="auto"/>
            <w:vAlign w:val="center"/>
            <w:hideMark/>
          </w:tcPr>
          <w:p w14:paraId="569296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Instituto Tecnológico Superior de Purísima del Rincón</w:t>
            </w:r>
          </w:p>
        </w:tc>
        <w:tc>
          <w:tcPr>
            <w:tcW w:w="284" w:type="dxa"/>
            <w:tcBorders>
              <w:top w:val="nil"/>
              <w:left w:val="nil"/>
              <w:bottom w:val="nil"/>
              <w:right w:val="nil"/>
            </w:tcBorders>
            <w:shd w:val="clear" w:color="auto" w:fill="auto"/>
            <w:noWrap/>
            <w:vAlign w:val="bottom"/>
            <w:hideMark/>
          </w:tcPr>
          <w:p w14:paraId="50B74D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2330FF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6,066,290.00</w:t>
            </w:r>
          </w:p>
        </w:tc>
      </w:tr>
      <w:tr w:rsidR="0050779D" w:rsidRPr="004545DE" w14:paraId="5C817C93" w14:textId="77777777" w:rsidTr="00A216DC">
        <w:trPr>
          <w:trHeight w:val="283"/>
        </w:trPr>
        <w:tc>
          <w:tcPr>
            <w:tcW w:w="383" w:type="dxa"/>
            <w:gridSpan w:val="2"/>
            <w:tcBorders>
              <w:top w:val="nil"/>
              <w:left w:val="nil"/>
              <w:bottom w:val="nil"/>
              <w:right w:val="nil"/>
            </w:tcBorders>
            <w:shd w:val="clear" w:color="auto" w:fill="auto"/>
            <w:noWrap/>
            <w:hideMark/>
          </w:tcPr>
          <w:p w14:paraId="595DF4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48CAE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41CE7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3F14CD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8"/>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30.</w:t>
            </w:r>
          </w:p>
        </w:tc>
        <w:tc>
          <w:tcPr>
            <w:tcW w:w="5954" w:type="dxa"/>
            <w:gridSpan w:val="2"/>
            <w:tcBorders>
              <w:top w:val="nil"/>
              <w:left w:val="nil"/>
              <w:bottom w:val="nil"/>
              <w:right w:val="nil"/>
            </w:tcBorders>
            <w:shd w:val="clear" w:color="auto" w:fill="auto"/>
            <w:vAlign w:val="center"/>
            <w:hideMark/>
          </w:tcPr>
          <w:p w14:paraId="5B1E92C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Instituto Tecnológico Superior de Salvatierra</w:t>
            </w:r>
          </w:p>
        </w:tc>
        <w:tc>
          <w:tcPr>
            <w:tcW w:w="284" w:type="dxa"/>
            <w:tcBorders>
              <w:top w:val="nil"/>
              <w:left w:val="nil"/>
              <w:bottom w:val="nil"/>
              <w:right w:val="nil"/>
            </w:tcBorders>
            <w:shd w:val="clear" w:color="auto" w:fill="auto"/>
            <w:noWrap/>
            <w:vAlign w:val="bottom"/>
            <w:hideMark/>
          </w:tcPr>
          <w:p w14:paraId="3EF1A3A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571F07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3,040,149.00</w:t>
            </w:r>
          </w:p>
        </w:tc>
      </w:tr>
      <w:tr w:rsidR="0050779D" w:rsidRPr="004545DE" w14:paraId="3D4E6444" w14:textId="77777777" w:rsidTr="00A216DC">
        <w:trPr>
          <w:trHeight w:val="283"/>
        </w:trPr>
        <w:tc>
          <w:tcPr>
            <w:tcW w:w="383" w:type="dxa"/>
            <w:gridSpan w:val="2"/>
            <w:tcBorders>
              <w:top w:val="nil"/>
              <w:left w:val="nil"/>
              <w:bottom w:val="nil"/>
              <w:right w:val="nil"/>
            </w:tcBorders>
            <w:shd w:val="clear" w:color="auto" w:fill="auto"/>
            <w:noWrap/>
            <w:hideMark/>
          </w:tcPr>
          <w:p w14:paraId="6E94F8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401E25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753FC9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2C0E0B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23"/>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31.</w:t>
            </w:r>
          </w:p>
        </w:tc>
        <w:tc>
          <w:tcPr>
            <w:tcW w:w="5954" w:type="dxa"/>
            <w:gridSpan w:val="2"/>
            <w:tcBorders>
              <w:top w:val="nil"/>
              <w:left w:val="nil"/>
              <w:bottom w:val="nil"/>
              <w:right w:val="nil"/>
            </w:tcBorders>
            <w:shd w:val="clear" w:color="auto" w:fill="auto"/>
            <w:vAlign w:val="center"/>
            <w:hideMark/>
          </w:tcPr>
          <w:p w14:paraId="31D8C4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Instituto Tecnológico Superior del Sur de Guanajuato</w:t>
            </w:r>
          </w:p>
        </w:tc>
        <w:tc>
          <w:tcPr>
            <w:tcW w:w="284" w:type="dxa"/>
            <w:tcBorders>
              <w:top w:val="nil"/>
              <w:left w:val="nil"/>
              <w:bottom w:val="nil"/>
              <w:right w:val="nil"/>
            </w:tcBorders>
            <w:shd w:val="clear" w:color="auto" w:fill="auto"/>
            <w:noWrap/>
            <w:vAlign w:val="bottom"/>
            <w:hideMark/>
          </w:tcPr>
          <w:p w14:paraId="63EB47B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542C29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9,859,613.00</w:t>
            </w:r>
          </w:p>
        </w:tc>
      </w:tr>
      <w:tr w:rsidR="0050779D" w:rsidRPr="004545DE" w14:paraId="4CA3C505" w14:textId="77777777" w:rsidTr="00A216DC">
        <w:trPr>
          <w:trHeight w:val="283"/>
        </w:trPr>
        <w:tc>
          <w:tcPr>
            <w:tcW w:w="383" w:type="dxa"/>
            <w:gridSpan w:val="2"/>
            <w:tcBorders>
              <w:top w:val="nil"/>
              <w:left w:val="nil"/>
              <w:bottom w:val="nil"/>
              <w:right w:val="nil"/>
            </w:tcBorders>
            <w:shd w:val="clear" w:color="auto" w:fill="auto"/>
            <w:noWrap/>
            <w:hideMark/>
          </w:tcPr>
          <w:p w14:paraId="036956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7B3799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1F0336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5941B7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23"/>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32.</w:t>
            </w:r>
          </w:p>
        </w:tc>
        <w:tc>
          <w:tcPr>
            <w:tcW w:w="5954" w:type="dxa"/>
            <w:gridSpan w:val="2"/>
            <w:tcBorders>
              <w:top w:val="nil"/>
              <w:left w:val="nil"/>
              <w:bottom w:val="nil"/>
              <w:right w:val="nil"/>
            </w:tcBorders>
            <w:shd w:val="clear" w:color="auto" w:fill="auto"/>
            <w:vAlign w:val="center"/>
            <w:hideMark/>
          </w:tcPr>
          <w:p w14:paraId="49317B6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Museo Iconográfico del Quijote</w:t>
            </w:r>
          </w:p>
        </w:tc>
        <w:tc>
          <w:tcPr>
            <w:tcW w:w="284" w:type="dxa"/>
            <w:tcBorders>
              <w:top w:val="nil"/>
              <w:left w:val="nil"/>
              <w:bottom w:val="nil"/>
              <w:right w:val="nil"/>
            </w:tcBorders>
            <w:shd w:val="clear" w:color="auto" w:fill="auto"/>
            <w:noWrap/>
            <w:vAlign w:val="bottom"/>
            <w:hideMark/>
          </w:tcPr>
          <w:p w14:paraId="0A5851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792CF4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1,963,500.00</w:t>
            </w:r>
          </w:p>
        </w:tc>
      </w:tr>
      <w:tr w:rsidR="0050779D" w:rsidRPr="004545DE" w14:paraId="05C73402" w14:textId="77777777" w:rsidTr="00A216DC">
        <w:trPr>
          <w:trHeight w:val="283"/>
        </w:trPr>
        <w:tc>
          <w:tcPr>
            <w:tcW w:w="383" w:type="dxa"/>
            <w:gridSpan w:val="2"/>
            <w:tcBorders>
              <w:top w:val="nil"/>
              <w:left w:val="nil"/>
              <w:bottom w:val="nil"/>
              <w:right w:val="nil"/>
            </w:tcBorders>
            <w:shd w:val="clear" w:color="auto" w:fill="auto"/>
            <w:noWrap/>
            <w:hideMark/>
          </w:tcPr>
          <w:p w14:paraId="41CA35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5712E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201A3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3D86E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23"/>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33.</w:t>
            </w:r>
          </w:p>
        </w:tc>
        <w:tc>
          <w:tcPr>
            <w:tcW w:w="5954" w:type="dxa"/>
            <w:gridSpan w:val="2"/>
            <w:tcBorders>
              <w:top w:val="nil"/>
              <w:left w:val="nil"/>
              <w:bottom w:val="nil"/>
              <w:right w:val="nil"/>
            </w:tcBorders>
            <w:shd w:val="clear" w:color="auto" w:fill="auto"/>
            <w:vAlign w:val="center"/>
            <w:hideMark/>
          </w:tcPr>
          <w:p w14:paraId="5103DE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Procuraduría Ambiental y de Ordenamiento Territorial del Estado de Guanajuato</w:t>
            </w:r>
          </w:p>
        </w:tc>
        <w:tc>
          <w:tcPr>
            <w:tcW w:w="284" w:type="dxa"/>
            <w:tcBorders>
              <w:top w:val="nil"/>
              <w:left w:val="nil"/>
              <w:bottom w:val="nil"/>
              <w:right w:val="nil"/>
            </w:tcBorders>
            <w:shd w:val="clear" w:color="auto" w:fill="auto"/>
            <w:noWrap/>
            <w:vAlign w:val="bottom"/>
            <w:hideMark/>
          </w:tcPr>
          <w:p w14:paraId="1C8E75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2030A8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240,800.00</w:t>
            </w:r>
          </w:p>
        </w:tc>
      </w:tr>
      <w:tr w:rsidR="0050779D" w:rsidRPr="004545DE" w14:paraId="77FA0B9E" w14:textId="77777777" w:rsidTr="00A216DC">
        <w:trPr>
          <w:trHeight w:val="283"/>
        </w:trPr>
        <w:tc>
          <w:tcPr>
            <w:tcW w:w="383" w:type="dxa"/>
            <w:gridSpan w:val="2"/>
            <w:tcBorders>
              <w:top w:val="nil"/>
              <w:left w:val="nil"/>
              <w:bottom w:val="nil"/>
              <w:right w:val="nil"/>
            </w:tcBorders>
            <w:shd w:val="clear" w:color="auto" w:fill="auto"/>
            <w:noWrap/>
            <w:hideMark/>
          </w:tcPr>
          <w:p w14:paraId="4622EB2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4A4C4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01495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30B973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23"/>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34.</w:t>
            </w:r>
          </w:p>
        </w:tc>
        <w:tc>
          <w:tcPr>
            <w:tcW w:w="5954" w:type="dxa"/>
            <w:gridSpan w:val="2"/>
            <w:tcBorders>
              <w:top w:val="nil"/>
              <w:left w:val="nil"/>
              <w:bottom w:val="nil"/>
              <w:right w:val="nil"/>
            </w:tcBorders>
            <w:shd w:val="clear" w:color="auto" w:fill="auto"/>
            <w:vAlign w:val="center"/>
            <w:hideMark/>
          </w:tcPr>
          <w:p w14:paraId="558FC6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Procuraduría Estatal de Protección de Niñas, Niños y Adolescentes del Estado de Guanajuato</w:t>
            </w:r>
          </w:p>
        </w:tc>
        <w:tc>
          <w:tcPr>
            <w:tcW w:w="284" w:type="dxa"/>
            <w:tcBorders>
              <w:top w:val="nil"/>
              <w:left w:val="nil"/>
              <w:bottom w:val="nil"/>
              <w:right w:val="nil"/>
            </w:tcBorders>
            <w:shd w:val="clear" w:color="auto" w:fill="auto"/>
            <w:noWrap/>
            <w:vAlign w:val="bottom"/>
            <w:hideMark/>
          </w:tcPr>
          <w:p w14:paraId="07BDC5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163E882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0.00</w:t>
            </w:r>
          </w:p>
        </w:tc>
      </w:tr>
      <w:tr w:rsidR="0050779D" w:rsidRPr="004545DE" w14:paraId="6EB7A58B" w14:textId="77777777" w:rsidTr="00A216DC">
        <w:trPr>
          <w:trHeight w:val="283"/>
        </w:trPr>
        <w:tc>
          <w:tcPr>
            <w:tcW w:w="383" w:type="dxa"/>
            <w:gridSpan w:val="2"/>
            <w:tcBorders>
              <w:top w:val="nil"/>
              <w:left w:val="nil"/>
              <w:bottom w:val="nil"/>
              <w:right w:val="nil"/>
            </w:tcBorders>
            <w:shd w:val="clear" w:color="auto" w:fill="auto"/>
            <w:noWrap/>
            <w:hideMark/>
          </w:tcPr>
          <w:p w14:paraId="4E9CA9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B15079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0D0E6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925A5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23"/>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35.</w:t>
            </w:r>
          </w:p>
        </w:tc>
        <w:tc>
          <w:tcPr>
            <w:tcW w:w="5954" w:type="dxa"/>
            <w:gridSpan w:val="2"/>
            <w:tcBorders>
              <w:top w:val="nil"/>
              <w:left w:val="nil"/>
              <w:bottom w:val="nil"/>
              <w:right w:val="nil"/>
            </w:tcBorders>
            <w:shd w:val="clear" w:color="auto" w:fill="auto"/>
            <w:vAlign w:val="center"/>
            <w:hideMark/>
          </w:tcPr>
          <w:p w14:paraId="0447B2F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Secretaría Ejecutiva del Sistema Estatal Anticorrupción de Guanajuato</w:t>
            </w:r>
          </w:p>
        </w:tc>
        <w:tc>
          <w:tcPr>
            <w:tcW w:w="284" w:type="dxa"/>
            <w:tcBorders>
              <w:top w:val="nil"/>
              <w:left w:val="nil"/>
              <w:bottom w:val="nil"/>
              <w:right w:val="nil"/>
            </w:tcBorders>
            <w:shd w:val="clear" w:color="auto" w:fill="auto"/>
            <w:noWrap/>
            <w:vAlign w:val="bottom"/>
            <w:hideMark/>
          </w:tcPr>
          <w:p w14:paraId="4DA997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7E1E62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0.00</w:t>
            </w:r>
          </w:p>
        </w:tc>
      </w:tr>
      <w:tr w:rsidR="0050779D" w:rsidRPr="004545DE" w14:paraId="6DCEEC3C" w14:textId="77777777" w:rsidTr="00A216DC">
        <w:trPr>
          <w:trHeight w:val="283"/>
        </w:trPr>
        <w:tc>
          <w:tcPr>
            <w:tcW w:w="383" w:type="dxa"/>
            <w:gridSpan w:val="2"/>
            <w:tcBorders>
              <w:top w:val="nil"/>
              <w:left w:val="nil"/>
              <w:bottom w:val="nil"/>
              <w:right w:val="nil"/>
            </w:tcBorders>
            <w:shd w:val="clear" w:color="auto" w:fill="auto"/>
            <w:noWrap/>
            <w:hideMark/>
          </w:tcPr>
          <w:p w14:paraId="1656BC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87B46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C45DB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2EFA40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23"/>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36.</w:t>
            </w:r>
          </w:p>
        </w:tc>
        <w:tc>
          <w:tcPr>
            <w:tcW w:w="5954" w:type="dxa"/>
            <w:gridSpan w:val="2"/>
            <w:tcBorders>
              <w:top w:val="nil"/>
              <w:left w:val="nil"/>
              <w:bottom w:val="nil"/>
              <w:right w:val="nil"/>
            </w:tcBorders>
            <w:shd w:val="clear" w:color="auto" w:fill="auto"/>
            <w:vAlign w:val="center"/>
            <w:hideMark/>
          </w:tcPr>
          <w:p w14:paraId="51775BC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Sistema Avanzado de Bachillerato y Educación Superior en el Estado de Guanajuato</w:t>
            </w:r>
          </w:p>
        </w:tc>
        <w:tc>
          <w:tcPr>
            <w:tcW w:w="284" w:type="dxa"/>
            <w:tcBorders>
              <w:top w:val="nil"/>
              <w:left w:val="nil"/>
              <w:bottom w:val="nil"/>
              <w:right w:val="nil"/>
            </w:tcBorders>
            <w:shd w:val="clear" w:color="auto" w:fill="auto"/>
            <w:noWrap/>
            <w:vAlign w:val="bottom"/>
            <w:hideMark/>
          </w:tcPr>
          <w:p w14:paraId="6B09D3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72F2F5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119,987,521.00</w:t>
            </w:r>
          </w:p>
        </w:tc>
      </w:tr>
      <w:tr w:rsidR="0050779D" w:rsidRPr="004545DE" w14:paraId="03427968" w14:textId="77777777" w:rsidTr="00A216DC">
        <w:trPr>
          <w:trHeight w:val="283"/>
        </w:trPr>
        <w:tc>
          <w:tcPr>
            <w:tcW w:w="383" w:type="dxa"/>
            <w:gridSpan w:val="2"/>
            <w:tcBorders>
              <w:top w:val="nil"/>
              <w:left w:val="nil"/>
              <w:bottom w:val="nil"/>
              <w:right w:val="nil"/>
            </w:tcBorders>
            <w:shd w:val="clear" w:color="auto" w:fill="auto"/>
            <w:noWrap/>
            <w:hideMark/>
          </w:tcPr>
          <w:p w14:paraId="3649A89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2D681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A3C80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3E0B98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23"/>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37.</w:t>
            </w:r>
          </w:p>
        </w:tc>
        <w:tc>
          <w:tcPr>
            <w:tcW w:w="5954" w:type="dxa"/>
            <w:gridSpan w:val="2"/>
            <w:tcBorders>
              <w:top w:val="nil"/>
              <w:left w:val="nil"/>
              <w:bottom w:val="nil"/>
              <w:right w:val="nil"/>
            </w:tcBorders>
            <w:shd w:val="clear" w:color="auto" w:fill="auto"/>
            <w:vAlign w:val="center"/>
            <w:hideMark/>
          </w:tcPr>
          <w:p w14:paraId="5DE44B4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Sistema para el Desarrollo Integral de la Familia del Estado de Guanajuato</w:t>
            </w:r>
          </w:p>
        </w:tc>
        <w:tc>
          <w:tcPr>
            <w:tcW w:w="284" w:type="dxa"/>
            <w:tcBorders>
              <w:top w:val="nil"/>
              <w:left w:val="nil"/>
              <w:bottom w:val="nil"/>
              <w:right w:val="nil"/>
            </w:tcBorders>
            <w:shd w:val="clear" w:color="auto" w:fill="auto"/>
            <w:noWrap/>
            <w:vAlign w:val="bottom"/>
            <w:hideMark/>
          </w:tcPr>
          <w:p w14:paraId="1A295C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3FBE51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196,310,093.00</w:t>
            </w:r>
          </w:p>
        </w:tc>
      </w:tr>
      <w:tr w:rsidR="0050779D" w:rsidRPr="004545DE" w14:paraId="3E0C88B4" w14:textId="77777777" w:rsidTr="00A216DC">
        <w:trPr>
          <w:trHeight w:val="283"/>
        </w:trPr>
        <w:tc>
          <w:tcPr>
            <w:tcW w:w="383" w:type="dxa"/>
            <w:gridSpan w:val="2"/>
            <w:tcBorders>
              <w:top w:val="nil"/>
              <w:left w:val="nil"/>
              <w:bottom w:val="nil"/>
              <w:right w:val="nil"/>
            </w:tcBorders>
            <w:shd w:val="clear" w:color="auto" w:fill="auto"/>
            <w:noWrap/>
            <w:hideMark/>
          </w:tcPr>
          <w:p w14:paraId="28382A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DB9BE2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9C1CE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B2AD5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38.</w:t>
            </w:r>
          </w:p>
        </w:tc>
        <w:tc>
          <w:tcPr>
            <w:tcW w:w="5954" w:type="dxa"/>
            <w:gridSpan w:val="2"/>
            <w:tcBorders>
              <w:top w:val="nil"/>
              <w:left w:val="nil"/>
              <w:bottom w:val="nil"/>
              <w:right w:val="nil"/>
            </w:tcBorders>
            <w:shd w:val="clear" w:color="auto" w:fill="auto"/>
            <w:vAlign w:val="center"/>
            <w:hideMark/>
          </w:tcPr>
          <w:p w14:paraId="053C0D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Unidad de Televisión de Guanajuato</w:t>
            </w:r>
          </w:p>
        </w:tc>
        <w:tc>
          <w:tcPr>
            <w:tcW w:w="284" w:type="dxa"/>
            <w:tcBorders>
              <w:top w:val="nil"/>
              <w:left w:val="nil"/>
              <w:bottom w:val="nil"/>
              <w:right w:val="nil"/>
            </w:tcBorders>
            <w:shd w:val="clear" w:color="auto" w:fill="auto"/>
            <w:noWrap/>
            <w:vAlign w:val="bottom"/>
            <w:hideMark/>
          </w:tcPr>
          <w:p w14:paraId="6BDE76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506E99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11,100,000.00</w:t>
            </w:r>
          </w:p>
        </w:tc>
      </w:tr>
      <w:tr w:rsidR="0050779D" w:rsidRPr="004545DE" w14:paraId="4CA65187" w14:textId="77777777" w:rsidTr="00A216DC">
        <w:trPr>
          <w:trHeight w:val="283"/>
        </w:trPr>
        <w:tc>
          <w:tcPr>
            <w:tcW w:w="383" w:type="dxa"/>
            <w:gridSpan w:val="2"/>
            <w:tcBorders>
              <w:top w:val="nil"/>
              <w:left w:val="nil"/>
              <w:bottom w:val="nil"/>
              <w:right w:val="nil"/>
            </w:tcBorders>
            <w:shd w:val="clear" w:color="auto" w:fill="auto"/>
            <w:noWrap/>
            <w:hideMark/>
          </w:tcPr>
          <w:p w14:paraId="01E53F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2B671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C2389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3A5B2D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39.</w:t>
            </w:r>
          </w:p>
        </w:tc>
        <w:tc>
          <w:tcPr>
            <w:tcW w:w="5954" w:type="dxa"/>
            <w:gridSpan w:val="2"/>
            <w:tcBorders>
              <w:top w:val="nil"/>
              <w:left w:val="nil"/>
              <w:bottom w:val="nil"/>
              <w:right w:val="nil"/>
            </w:tcBorders>
            <w:shd w:val="clear" w:color="auto" w:fill="auto"/>
            <w:vAlign w:val="center"/>
            <w:hideMark/>
          </w:tcPr>
          <w:p w14:paraId="56ED75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Universidad Politécnica de Guanajuato</w:t>
            </w:r>
          </w:p>
        </w:tc>
        <w:tc>
          <w:tcPr>
            <w:tcW w:w="284" w:type="dxa"/>
            <w:tcBorders>
              <w:top w:val="nil"/>
              <w:left w:val="nil"/>
              <w:bottom w:val="nil"/>
              <w:right w:val="nil"/>
            </w:tcBorders>
            <w:shd w:val="clear" w:color="auto" w:fill="auto"/>
            <w:noWrap/>
            <w:vAlign w:val="bottom"/>
            <w:hideMark/>
          </w:tcPr>
          <w:p w14:paraId="6EC9F51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54CCB77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22,598,834.00</w:t>
            </w:r>
          </w:p>
        </w:tc>
      </w:tr>
      <w:tr w:rsidR="0050779D" w:rsidRPr="004545DE" w14:paraId="743615E3" w14:textId="77777777" w:rsidTr="00A216DC">
        <w:trPr>
          <w:trHeight w:val="283"/>
        </w:trPr>
        <w:tc>
          <w:tcPr>
            <w:tcW w:w="383" w:type="dxa"/>
            <w:gridSpan w:val="2"/>
            <w:tcBorders>
              <w:top w:val="nil"/>
              <w:left w:val="nil"/>
              <w:bottom w:val="nil"/>
              <w:right w:val="nil"/>
            </w:tcBorders>
            <w:shd w:val="clear" w:color="auto" w:fill="auto"/>
            <w:noWrap/>
            <w:hideMark/>
          </w:tcPr>
          <w:p w14:paraId="23927B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5AA76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7A3B3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E3B94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40.</w:t>
            </w:r>
          </w:p>
        </w:tc>
        <w:tc>
          <w:tcPr>
            <w:tcW w:w="5954" w:type="dxa"/>
            <w:gridSpan w:val="2"/>
            <w:tcBorders>
              <w:top w:val="nil"/>
              <w:left w:val="nil"/>
              <w:bottom w:val="nil"/>
              <w:right w:val="nil"/>
            </w:tcBorders>
            <w:shd w:val="clear" w:color="auto" w:fill="auto"/>
            <w:vAlign w:val="center"/>
            <w:hideMark/>
          </w:tcPr>
          <w:p w14:paraId="6ECFD0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Universidad Politécnica de Juventino Rosas</w:t>
            </w:r>
          </w:p>
        </w:tc>
        <w:tc>
          <w:tcPr>
            <w:tcW w:w="284" w:type="dxa"/>
            <w:tcBorders>
              <w:top w:val="nil"/>
              <w:left w:val="nil"/>
              <w:bottom w:val="nil"/>
              <w:right w:val="nil"/>
            </w:tcBorders>
            <w:shd w:val="clear" w:color="auto" w:fill="auto"/>
            <w:noWrap/>
            <w:vAlign w:val="bottom"/>
            <w:hideMark/>
          </w:tcPr>
          <w:p w14:paraId="356D85A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45AC0B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7,744,825.00</w:t>
            </w:r>
          </w:p>
        </w:tc>
      </w:tr>
      <w:tr w:rsidR="0050779D" w:rsidRPr="004545DE" w14:paraId="03B8E5C5" w14:textId="77777777" w:rsidTr="00A216DC">
        <w:trPr>
          <w:trHeight w:val="283"/>
        </w:trPr>
        <w:tc>
          <w:tcPr>
            <w:tcW w:w="383" w:type="dxa"/>
            <w:gridSpan w:val="2"/>
            <w:tcBorders>
              <w:top w:val="nil"/>
              <w:left w:val="nil"/>
              <w:bottom w:val="nil"/>
              <w:right w:val="nil"/>
            </w:tcBorders>
            <w:shd w:val="clear" w:color="auto" w:fill="auto"/>
            <w:noWrap/>
            <w:hideMark/>
          </w:tcPr>
          <w:p w14:paraId="59F2A3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C7426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1EFF564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449E13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41.</w:t>
            </w:r>
          </w:p>
        </w:tc>
        <w:tc>
          <w:tcPr>
            <w:tcW w:w="5954" w:type="dxa"/>
            <w:gridSpan w:val="2"/>
            <w:tcBorders>
              <w:top w:val="nil"/>
              <w:left w:val="nil"/>
              <w:bottom w:val="nil"/>
              <w:right w:val="nil"/>
            </w:tcBorders>
            <w:shd w:val="clear" w:color="auto" w:fill="auto"/>
            <w:vAlign w:val="center"/>
            <w:hideMark/>
          </w:tcPr>
          <w:p w14:paraId="7F686F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Universidad Politécnica de Pénjamo</w:t>
            </w:r>
          </w:p>
        </w:tc>
        <w:tc>
          <w:tcPr>
            <w:tcW w:w="284" w:type="dxa"/>
            <w:tcBorders>
              <w:top w:val="nil"/>
              <w:left w:val="nil"/>
              <w:bottom w:val="nil"/>
              <w:right w:val="nil"/>
            </w:tcBorders>
            <w:shd w:val="clear" w:color="auto" w:fill="auto"/>
            <w:noWrap/>
            <w:vAlign w:val="bottom"/>
            <w:hideMark/>
          </w:tcPr>
          <w:p w14:paraId="6487E8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4CEEE44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7,090,609.00</w:t>
            </w:r>
          </w:p>
        </w:tc>
      </w:tr>
      <w:tr w:rsidR="0050779D" w:rsidRPr="004545DE" w14:paraId="6E93719D" w14:textId="77777777" w:rsidTr="00A216DC">
        <w:trPr>
          <w:trHeight w:val="283"/>
        </w:trPr>
        <w:tc>
          <w:tcPr>
            <w:tcW w:w="383" w:type="dxa"/>
            <w:gridSpan w:val="2"/>
            <w:tcBorders>
              <w:top w:val="nil"/>
              <w:left w:val="nil"/>
              <w:bottom w:val="nil"/>
              <w:right w:val="nil"/>
            </w:tcBorders>
            <w:shd w:val="clear" w:color="auto" w:fill="auto"/>
            <w:noWrap/>
            <w:hideMark/>
          </w:tcPr>
          <w:p w14:paraId="675365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57700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16AC4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38065A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42.</w:t>
            </w:r>
          </w:p>
        </w:tc>
        <w:tc>
          <w:tcPr>
            <w:tcW w:w="5954" w:type="dxa"/>
            <w:gridSpan w:val="2"/>
            <w:tcBorders>
              <w:top w:val="nil"/>
              <w:left w:val="nil"/>
              <w:bottom w:val="nil"/>
              <w:right w:val="nil"/>
            </w:tcBorders>
            <w:shd w:val="clear" w:color="auto" w:fill="auto"/>
            <w:vAlign w:val="center"/>
            <w:hideMark/>
          </w:tcPr>
          <w:p w14:paraId="66C932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Universidad Politécnica del Bicentenario</w:t>
            </w:r>
          </w:p>
        </w:tc>
        <w:tc>
          <w:tcPr>
            <w:tcW w:w="284" w:type="dxa"/>
            <w:tcBorders>
              <w:top w:val="nil"/>
              <w:left w:val="nil"/>
              <w:bottom w:val="nil"/>
              <w:right w:val="nil"/>
            </w:tcBorders>
            <w:shd w:val="clear" w:color="auto" w:fill="auto"/>
            <w:noWrap/>
            <w:vAlign w:val="bottom"/>
            <w:hideMark/>
          </w:tcPr>
          <w:p w14:paraId="4F90926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784E4A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11,841,663.00</w:t>
            </w:r>
          </w:p>
        </w:tc>
      </w:tr>
      <w:tr w:rsidR="0050779D" w:rsidRPr="004545DE" w14:paraId="0CC95604" w14:textId="77777777" w:rsidTr="00A216DC">
        <w:trPr>
          <w:trHeight w:val="283"/>
        </w:trPr>
        <w:tc>
          <w:tcPr>
            <w:tcW w:w="383" w:type="dxa"/>
            <w:gridSpan w:val="2"/>
            <w:tcBorders>
              <w:top w:val="nil"/>
              <w:left w:val="nil"/>
              <w:bottom w:val="nil"/>
              <w:right w:val="nil"/>
            </w:tcBorders>
            <w:shd w:val="clear" w:color="auto" w:fill="auto"/>
            <w:noWrap/>
            <w:hideMark/>
          </w:tcPr>
          <w:p w14:paraId="297A78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A73E9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BD1A1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243BE81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43.</w:t>
            </w:r>
          </w:p>
        </w:tc>
        <w:tc>
          <w:tcPr>
            <w:tcW w:w="5954" w:type="dxa"/>
            <w:gridSpan w:val="2"/>
            <w:tcBorders>
              <w:top w:val="nil"/>
              <w:left w:val="nil"/>
              <w:bottom w:val="nil"/>
              <w:right w:val="nil"/>
            </w:tcBorders>
            <w:shd w:val="clear" w:color="auto" w:fill="auto"/>
            <w:vAlign w:val="center"/>
            <w:hideMark/>
          </w:tcPr>
          <w:p w14:paraId="294297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Universidad Tecnológica de León</w:t>
            </w:r>
          </w:p>
        </w:tc>
        <w:tc>
          <w:tcPr>
            <w:tcW w:w="284" w:type="dxa"/>
            <w:tcBorders>
              <w:top w:val="nil"/>
              <w:left w:val="nil"/>
              <w:bottom w:val="nil"/>
              <w:right w:val="nil"/>
            </w:tcBorders>
            <w:shd w:val="clear" w:color="auto" w:fill="auto"/>
            <w:noWrap/>
            <w:vAlign w:val="bottom"/>
            <w:hideMark/>
          </w:tcPr>
          <w:p w14:paraId="7ACAA74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4B801C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53,591,764.00</w:t>
            </w:r>
          </w:p>
        </w:tc>
      </w:tr>
      <w:tr w:rsidR="0050779D" w:rsidRPr="004545DE" w14:paraId="02575CEF" w14:textId="77777777" w:rsidTr="00A216DC">
        <w:trPr>
          <w:trHeight w:val="283"/>
        </w:trPr>
        <w:tc>
          <w:tcPr>
            <w:tcW w:w="383" w:type="dxa"/>
            <w:gridSpan w:val="2"/>
            <w:tcBorders>
              <w:top w:val="nil"/>
              <w:left w:val="nil"/>
              <w:bottom w:val="nil"/>
              <w:right w:val="nil"/>
            </w:tcBorders>
            <w:shd w:val="clear" w:color="auto" w:fill="auto"/>
            <w:noWrap/>
            <w:hideMark/>
          </w:tcPr>
          <w:p w14:paraId="22F58D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14FB9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A7C79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44D1A2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44.</w:t>
            </w:r>
          </w:p>
        </w:tc>
        <w:tc>
          <w:tcPr>
            <w:tcW w:w="5954" w:type="dxa"/>
            <w:gridSpan w:val="2"/>
            <w:tcBorders>
              <w:top w:val="nil"/>
              <w:left w:val="nil"/>
              <w:bottom w:val="nil"/>
              <w:right w:val="nil"/>
            </w:tcBorders>
            <w:shd w:val="clear" w:color="auto" w:fill="auto"/>
            <w:vAlign w:val="center"/>
            <w:hideMark/>
          </w:tcPr>
          <w:p w14:paraId="1CF14C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Universidad Tecnológica de Salamanca</w:t>
            </w:r>
          </w:p>
        </w:tc>
        <w:tc>
          <w:tcPr>
            <w:tcW w:w="284" w:type="dxa"/>
            <w:tcBorders>
              <w:top w:val="nil"/>
              <w:left w:val="nil"/>
              <w:bottom w:val="nil"/>
              <w:right w:val="nil"/>
            </w:tcBorders>
            <w:shd w:val="clear" w:color="auto" w:fill="auto"/>
            <w:noWrap/>
            <w:vAlign w:val="bottom"/>
            <w:hideMark/>
          </w:tcPr>
          <w:p w14:paraId="700C8C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2C7E3F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9,865,354.00</w:t>
            </w:r>
          </w:p>
        </w:tc>
      </w:tr>
      <w:tr w:rsidR="0050779D" w:rsidRPr="004545DE" w14:paraId="30484000" w14:textId="77777777" w:rsidTr="00A216DC">
        <w:trPr>
          <w:trHeight w:val="283"/>
        </w:trPr>
        <w:tc>
          <w:tcPr>
            <w:tcW w:w="383" w:type="dxa"/>
            <w:gridSpan w:val="2"/>
            <w:tcBorders>
              <w:top w:val="nil"/>
              <w:left w:val="nil"/>
              <w:bottom w:val="nil"/>
              <w:right w:val="nil"/>
            </w:tcBorders>
            <w:shd w:val="clear" w:color="auto" w:fill="auto"/>
            <w:noWrap/>
            <w:hideMark/>
          </w:tcPr>
          <w:p w14:paraId="6C94F6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9B6A1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E5BD6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4484D6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45.</w:t>
            </w:r>
          </w:p>
        </w:tc>
        <w:tc>
          <w:tcPr>
            <w:tcW w:w="5954" w:type="dxa"/>
            <w:gridSpan w:val="2"/>
            <w:tcBorders>
              <w:top w:val="nil"/>
              <w:left w:val="nil"/>
              <w:bottom w:val="nil"/>
              <w:right w:val="nil"/>
            </w:tcBorders>
            <w:shd w:val="clear" w:color="auto" w:fill="auto"/>
            <w:vAlign w:val="center"/>
            <w:hideMark/>
          </w:tcPr>
          <w:p w14:paraId="64CEEB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Universidad Tecnológica de San Miguel de Allende</w:t>
            </w:r>
          </w:p>
        </w:tc>
        <w:tc>
          <w:tcPr>
            <w:tcW w:w="284" w:type="dxa"/>
            <w:tcBorders>
              <w:top w:val="nil"/>
              <w:left w:val="nil"/>
              <w:bottom w:val="nil"/>
              <w:right w:val="nil"/>
            </w:tcBorders>
            <w:shd w:val="clear" w:color="auto" w:fill="auto"/>
            <w:noWrap/>
            <w:vAlign w:val="bottom"/>
            <w:hideMark/>
          </w:tcPr>
          <w:p w14:paraId="711FCC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6BE7A2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5,646,130.00</w:t>
            </w:r>
          </w:p>
        </w:tc>
      </w:tr>
      <w:tr w:rsidR="0050779D" w:rsidRPr="004545DE" w14:paraId="643738BB" w14:textId="77777777" w:rsidTr="00A216DC">
        <w:trPr>
          <w:trHeight w:val="283"/>
        </w:trPr>
        <w:tc>
          <w:tcPr>
            <w:tcW w:w="383" w:type="dxa"/>
            <w:gridSpan w:val="2"/>
            <w:tcBorders>
              <w:top w:val="nil"/>
              <w:left w:val="nil"/>
              <w:bottom w:val="nil"/>
              <w:right w:val="nil"/>
            </w:tcBorders>
            <w:shd w:val="clear" w:color="auto" w:fill="auto"/>
            <w:noWrap/>
            <w:hideMark/>
          </w:tcPr>
          <w:p w14:paraId="5ECC16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67E24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05DB6E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663FAB1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46.</w:t>
            </w:r>
          </w:p>
        </w:tc>
        <w:tc>
          <w:tcPr>
            <w:tcW w:w="5954" w:type="dxa"/>
            <w:gridSpan w:val="2"/>
            <w:tcBorders>
              <w:top w:val="nil"/>
              <w:left w:val="nil"/>
              <w:bottom w:val="nil"/>
              <w:right w:val="nil"/>
            </w:tcBorders>
            <w:shd w:val="clear" w:color="auto" w:fill="auto"/>
            <w:vAlign w:val="center"/>
            <w:hideMark/>
          </w:tcPr>
          <w:p w14:paraId="339286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Universidad Tecnológica del Norte de Guanajuato</w:t>
            </w:r>
          </w:p>
        </w:tc>
        <w:tc>
          <w:tcPr>
            <w:tcW w:w="284" w:type="dxa"/>
            <w:tcBorders>
              <w:top w:val="nil"/>
              <w:left w:val="nil"/>
              <w:bottom w:val="nil"/>
              <w:right w:val="nil"/>
            </w:tcBorders>
            <w:shd w:val="clear" w:color="auto" w:fill="auto"/>
            <w:noWrap/>
            <w:vAlign w:val="bottom"/>
            <w:hideMark/>
          </w:tcPr>
          <w:p w14:paraId="173F39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6F8F36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16,646,093.00</w:t>
            </w:r>
          </w:p>
        </w:tc>
      </w:tr>
      <w:tr w:rsidR="0050779D" w:rsidRPr="004545DE" w14:paraId="014E7347" w14:textId="77777777" w:rsidTr="00A216DC">
        <w:trPr>
          <w:trHeight w:val="283"/>
        </w:trPr>
        <w:tc>
          <w:tcPr>
            <w:tcW w:w="383" w:type="dxa"/>
            <w:gridSpan w:val="2"/>
            <w:tcBorders>
              <w:top w:val="nil"/>
              <w:left w:val="nil"/>
              <w:bottom w:val="nil"/>
              <w:right w:val="nil"/>
            </w:tcBorders>
            <w:shd w:val="clear" w:color="auto" w:fill="auto"/>
            <w:noWrap/>
            <w:hideMark/>
          </w:tcPr>
          <w:p w14:paraId="3588565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A6543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9E848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4F3AD5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47.</w:t>
            </w:r>
          </w:p>
        </w:tc>
        <w:tc>
          <w:tcPr>
            <w:tcW w:w="5954" w:type="dxa"/>
            <w:gridSpan w:val="2"/>
            <w:tcBorders>
              <w:top w:val="nil"/>
              <w:left w:val="nil"/>
              <w:bottom w:val="nil"/>
              <w:right w:val="nil"/>
            </w:tcBorders>
            <w:shd w:val="clear" w:color="auto" w:fill="auto"/>
            <w:vAlign w:val="center"/>
            <w:hideMark/>
          </w:tcPr>
          <w:p w14:paraId="1F11BF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Universidad Tecnológica del Suroeste de Guanajuato</w:t>
            </w:r>
          </w:p>
        </w:tc>
        <w:tc>
          <w:tcPr>
            <w:tcW w:w="284" w:type="dxa"/>
            <w:tcBorders>
              <w:top w:val="nil"/>
              <w:left w:val="nil"/>
              <w:bottom w:val="nil"/>
              <w:right w:val="nil"/>
            </w:tcBorders>
            <w:shd w:val="clear" w:color="auto" w:fill="auto"/>
            <w:noWrap/>
            <w:vAlign w:val="bottom"/>
            <w:hideMark/>
          </w:tcPr>
          <w:p w14:paraId="06FBA1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7E61999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14,398,828.00</w:t>
            </w:r>
          </w:p>
        </w:tc>
      </w:tr>
      <w:tr w:rsidR="0050779D" w:rsidRPr="004545DE" w14:paraId="5FA5C95E" w14:textId="77777777" w:rsidTr="00A216DC">
        <w:trPr>
          <w:trHeight w:val="283"/>
        </w:trPr>
        <w:tc>
          <w:tcPr>
            <w:tcW w:w="383" w:type="dxa"/>
            <w:gridSpan w:val="2"/>
            <w:tcBorders>
              <w:top w:val="nil"/>
              <w:left w:val="nil"/>
              <w:bottom w:val="nil"/>
              <w:right w:val="nil"/>
            </w:tcBorders>
            <w:shd w:val="clear" w:color="auto" w:fill="auto"/>
            <w:noWrap/>
            <w:hideMark/>
          </w:tcPr>
          <w:p w14:paraId="39A925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90F02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FD903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3559A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48.</w:t>
            </w:r>
          </w:p>
        </w:tc>
        <w:tc>
          <w:tcPr>
            <w:tcW w:w="5954" w:type="dxa"/>
            <w:gridSpan w:val="2"/>
            <w:tcBorders>
              <w:top w:val="nil"/>
              <w:left w:val="nil"/>
              <w:bottom w:val="nil"/>
              <w:right w:val="nil"/>
            </w:tcBorders>
            <w:shd w:val="clear" w:color="auto" w:fill="auto"/>
            <w:vAlign w:val="center"/>
            <w:hideMark/>
          </w:tcPr>
          <w:p w14:paraId="0619D4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Universidad Tecnológica Laja Bajío</w:t>
            </w:r>
          </w:p>
        </w:tc>
        <w:tc>
          <w:tcPr>
            <w:tcW w:w="284" w:type="dxa"/>
            <w:tcBorders>
              <w:top w:val="nil"/>
              <w:left w:val="nil"/>
              <w:bottom w:val="nil"/>
              <w:right w:val="nil"/>
            </w:tcBorders>
            <w:shd w:val="clear" w:color="auto" w:fill="auto"/>
            <w:noWrap/>
            <w:vAlign w:val="bottom"/>
            <w:hideMark/>
          </w:tcPr>
          <w:p w14:paraId="2802AC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09B0D34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1,764,128.00</w:t>
            </w:r>
          </w:p>
        </w:tc>
      </w:tr>
      <w:tr w:rsidR="0050779D" w:rsidRPr="004545DE" w14:paraId="03CF22C7" w14:textId="77777777" w:rsidTr="00A216DC">
        <w:trPr>
          <w:trHeight w:val="283"/>
        </w:trPr>
        <w:tc>
          <w:tcPr>
            <w:tcW w:w="383" w:type="dxa"/>
            <w:gridSpan w:val="2"/>
            <w:tcBorders>
              <w:top w:val="nil"/>
              <w:left w:val="nil"/>
              <w:bottom w:val="nil"/>
              <w:right w:val="nil"/>
            </w:tcBorders>
            <w:shd w:val="clear" w:color="auto" w:fill="auto"/>
            <w:noWrap/>
            <w:hideMark/>
          </w:tcPr>
          <w:p w14:paraId="762B0A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C2D1B3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197AEBD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BB795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49.</w:t>
            </w:r>
          </w:p>
        </w:tc>
        <w:tc>
          <w:tcPr>
            <w:tcW w:w="5954" w:type="dxa"/>
            <w:gridSpan w:val="2"/>
            <w:tcBorders>
              <w:top w:val="nil"/>
              <w:left w:val="nil"/>
              <w:bottom w:val="nil"/>
              <w:right w:val="nil"/>
            </w:tcBorders>
            <w:shd w:val="clear" w:color="auto" w:fill="auto"/>
            <w:vAlign w:val="center"/>
            <w:hideMark/>
          </w:tcPr>
          <w:p w14:paraId="6CEDCC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Universidad Virtual del Estado de Guanajuato</w:t>
            </w:r>
          </w:p>
        </w:tc>
        <w:tc>
          <w:tcPr>
            <w:tcW w:w="284" w:type="dxa"/>
            <w:tcBorders>
              <w:top w:val="nil"/>
              <w:left w:val="nil"/>
              <w:bottom w:val="nil"/>
              <w:right w:val="nil"/>
            </w:tcBorders>
            <w:shd w:val="clear" w:color="auto" w:fill="auto"/>
            <w:noWrap/>
            <w:vAlign w:val="bottom"/>
            <w:hideMark/>
          </w:tcPr>
          <w:p w14:paraId="79D2BA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243798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173,715,130.00</w:t>
            </w:r>
          </w:p>
        </w:tc>
      </w:tr>
      <w:tr w:rsidR="0050779D" w:rsidRPr="004545DE" w14:paraId="2EC4A5AA" w14:textId="77777777" w:rsidTr="00A216DC">
        <w:trPr>
          <w:trHeight w:val="283"/>
        </w:trPr>
        <w:tc>
          <w:tcPr>
            <w:tcW w:w="383" w:type="dxa"/>
            <w:gridSpan w:val="2"/>
            <w:tcBorders>
              <w:top w:val="nil"/>
              <w:left w:val="nil"/>
              <w:bottom w:val="nil"/>
              <w:right w:val="nil"/>
            </w:tcBorders>
            <w:shd w:val="clear" w:color="auto" w:fill="auto"/>
            <w:noWrap/>
            <w:hideMark/>
          </w:tcPr>
          <w:p w14:paraId="3C75D9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027C4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0BC5A9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d)</w:t>
            </w:r>
          </w:p>
        </w:tc>
        <w:tc>
          <w:tcPr>
            <w:tcW w:w="6443" w:type="dxa"/>
            <w:gridSpan w:val="4"/>
            <w:tcBorders>
              <w:top w:val="nil"/>
              <w:left w:val="nil"/>
              <w:bottom w:val="nil"/>
              <w:right w:val="nil"/>
            </w:tcBorders>
            <w:shd w:val="clear" w:color="auto" w:fill="auto"/>
            <w:vAlign w:val="center"/>
            <w:hideMark/>
          </w:tcPr>
          <w:p w14:paraId="34ED819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r w:rsidRPr="004545DE">
              <w:rPr>
                <w:rFonts w:ascii="Verdana" w:eastAsia="Times New Roman" w:hAnsi="Verdana" w:cs="Times New Roman"/>
                <w:sz w:val="20"/>
                <w:szCs w:val="20"/>
              </w:rPr>
              <w:t>Ingresos por Venta de Bienes y Prestación de Servicios de Entidades Paraestatales Empresariales No Financieras con Participación Estatal Mayoritaria:</w:t>
            </w:r>
          </w:p>
        </w:tc>
        <w:tc>
          <w:tcPr>
            <w:tcW w:w="284" w:type="dxa"/>
            <w:tcBorders>
              <w:top w:val="nil"/>
              <w:left w:val="nil"/>
              <w:bottom w:val="nil"/>
              <w:right w:val="nil"/>
            </w:tcBorders>
            <w:shd w:val="clear" w:color="auto" w:fill="auto"/>
            <w:noWrap/>
            <w:vAlign w:val="bottom"/>
            <w:hideMark/>
          </w:tcPr>
          <w:p w14:paraId="16926D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0A8F192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298,645,961.00 </w:t>
            </w:r>
          </w:p>
        </w:tc>
      </w:tr>
      <w:tr w:rsidR="0050779D" w:rsidRPr="004545DE" w14:paraId="73EC28A5" w14:textId="77777777" w:rsidTr="00A216DC">
        <w:trPr>
          <w:trHeight w:val="283"/>
        </w:trPr>
        <w:tc>
          <w:tcPr>
            <w:tcW w:w="383" w:type="dxa"/>
            <w:gridSpan w:val="2"/>
            <w:tcBorders>
              <w:top w:val="nil"/>
              <w:left w:val="nil"/>
              <w:bottom w:val="nil"/>
              <w:right w:val="nil"/>
            </w:tcBorders>
            <w:shd w:val="clear" w:color="auto" w:fill="auto"/>
            <w:noWrap/>
            <w:hideMark/>
          </w:tcPr>
          <w:p w14:paraId="491442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95936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E7D44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6B636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w:t>
            </w:r>
          </w:p>
        </w:tc>
        <w:tc>
          <w:tcPr>
            <w:tcW w:w="5954" w:type="dxa"/>
            <w:gridSpan w:val="2"/>
            <w:tcBorders>
              <w:top w:val="nil"/>
              <w:left w:val="nil"/>
              <w:bottom w:val="nil"/>
              <w:right w:val="nil"/>
            </w:tcBorders>
            <w:shd w:val="clear" w:color="auto" w:fill="auto"/>
            <w:vAlign w:val="center"/>
            <w:hideMark/>
          </w:tcPr>
          <w:p w14:paraId="17475C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Guanajuato Puerto Interior, S.A. de C.V.</w:t>
            </w:r>
          </w:p>
        </w:tc>
        <w:tc>
          <w:tcPr>
            <w:tcW w:w="284" w:type="dxa"/>
            <w:tcBorders>
              <w:top w:val="nil"/>
              <w:left w:val="nil"/>
              <w:bottom w:val="nil"/>
              <w:right w:val="nil"/>
            </w:tcBorders>
            <w:shd w:val="clear" w:color="auto" w:fill="auto"/>
            <w:noWrap/>
            <w:vAlign w:val="bottom"/>
            <w:hideMark/>
          </w:tcPr>
          <w:p w14:paraId="27B412B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423E87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273,700,086.00</w:t>
            </w:r>
          </w:p>
        </w:tc>
      </w:tr>
      <w:tr w:rsidR="0050779D" w:rsidRPr="004545DE" w14:paraId="297850AC" w14:textId="77777777" w:rsidTr="00A216DC">
        <w:trPr>
          <w:trHeight w:val="283"/>
        </w:trPr>
        <w:tc>
          <w:tcPr>
            <w:tcW w:w="383" w:type="dxa"/>
            <w:gridSpan w:val="2"/>
            <w:tcBorders>
              <w:top w:val="nil"/>
              <w:left w:val="nil"/>
              <w:bottom w:val="nil"/>
              <w:right w:val="nil"/>
            </w:tcBorders>
            <w:shd w:val="clear" w:color="auto" w:fill="auto"/>
            <w:noWrap/>
            <w:hideMark/>
          </w:tcPr>
          <w:p w14:paraId="45E041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72E19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E81E2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67D475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w:t>
            </w:r>
          </w:p>
        </w:tc>
        <w:tc>
          <w:tcPr>
            <w:tcW w:w="5954" w:type="dxa"/>
            <w:gridSpan w:val="2"/>
            <w:tcBorders>
              <w:top w:val="nil"/>
              <w:left w:val="nil"/>
              <w:bottom w:val="nil"/>
              <w:right w:val="nil"/>
            </w:tcBorders>
            <w:shd w:val="clear" w:color="auto" w:fill="auto"/>
            <w:vAlign w:val="center"/>
            <w:hideMark/>
          </w:tcPr>
          <w:p w14:paraId="5CA7BAF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 xml:space="preserve">Parque Agro Tecnológico </w:t>
            </w:r>
            <w:proofErr w:type="spellStart"/>
            <w:r w:rsidRPr="004545DE">
              <w:rPr>
                <w:rFonts w:ascii="Verdana" w:eastAsia="Times New Roman" w:hAnsi="Verdana" w:cs="Times New Roman"/>
                <w:sz w:val="20"/>
                <w:szCs w:val="20"/>
              </w:rPr>
              <w:t>Xonotli</w:t>
            </w:r>
            <w:proofErr w:type="spellEnd"/>
            <w:r w:rsidRPr="004545DE">
              <w:rPr>
                <w:rFonts w:ascii="Verdana" w:eastAsia="Times New Roman" w:hAnsi="Verdana" w:cs="Times New Roman"/>
                <w:sz w:val="20"/>
                <w:szCs w:val="20"/>
              </w:rPr>
              <w:t>, S.A. de C.V.</w:t>
            </w:r>
          </w:p>
        </w:tc>
        <w:tc>
          <w:tcPr>
            <w:tcW w:w="284" w:type="dxa"/>
            <w:tcBorders>
              <w:top w:val="nil"/>
              <w:left w:val="nil"/>
              <w:bottom w:val="nil"/>
              <w:right w:val="nil"/>
            </w:tcBorders>
            <w:shd w:val="clear" w:color="auto" w:fill="auto"/>
            <w:noWrap/>
            <w:vAlign w:val="bottom"/>
            <w:hideMark/>
          </w:tcPr>
          <w:p w14:paraId="29BB8BF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1AF44E9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24,945,875.00</w:t>
            </w:r>
          </w:p>
        </w:tc>
      </w:tr>
      <w:tr w:rsidR="0050779D" w:rsidRPr="004545DE" w14:paraId="61C0F2AB" w14:textId="77777777" w:rsidTr="00A216DC">
        <w:trPr>
          <w:trHeight w:val="283"/>
        </w:trPr>
        <w:tc>
          <w:tcPr>
            <w:tcW w:w="383" w:type="dxa"/>
            <w:gridSpan w:val="2"/>
            <w:tcBorders>
              <w:top w:val="nil"/>
              <w:left w:val="nil"/>
              <w:bottom w:val="nil"/>
              <w:right w:val="nil"/>
            </w:tcBorders>
            <w:shd w:val="clear" w:color="auto" w:fill="auto"/>
            <w:noWrap/>
            <w:hideMark/>
          </w:tcPr>
          <w:p w14:paraId="07BBB1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6934F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1C6C79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e)</w:t>
            </w:r>
          </w:p>
        </w:tc>
        <w:tc>
          <w:tcPr>
            <w:tcW w:w="6443" w:type="dxa"/>
            <w:gridSpan w:val="4"/>
            <w:tcBorders>
              <w:top w:val="nil"/>
              <w:left w:val="nil"/>
              <w:bottom w:val="nil"/>
              <w:right w:val="nil"/>
            </w:tcBorders>
            <w:shd w:val="clear" w:color="auto" w:fill="auto"/>
            <w:noWrap/>
            <w:vAlign w:val="bottom"/>
            <w:hideMark/>
          </w:tcPr>
          <w:p w14:paraId="087A38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Ingresos por Venta de Bienes y Prestación de Servicios de Entidades Paraestatales Empresariales Financieras Monetarias con Participación Estatal Mayoritaria</w:t>
            </w:r>
          </w:p>
        </w:tc>
        <w:tc>
          <w:tcPr>
            <w:tcW w:w="284" w:type="dxa"/>
            <w:tcBorders>
              <w:top w:val="nil"/>
              <w:left w:val="nil"/>
              <w:bottom w:val="nil"/>
              <w:right w:val="nil"/>
            </w:tcBorders>
            <w:shd w:val="clear" w:color="auto" w:fill="auto"/>
            <w:noWrap/>
            <w:vAlign w:val="bottom"/>
            <w:hideMark/>
          </w:tcPr>
          <w:p w14:paraId="53CD45F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050311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4850109F" w14:textId="77777777" w:rsidTr="00A216DC">
        <w:trPr>
          <w:trHeight w:val="283"/>
        </w:trPr>
        <w:tc>
          <w:tcPr>
            <w:tcW w:w="383" w:type="dxa"/>
            <w:gridSpan w:val="2"/>
            <w:tcBorders>
              <w:top w:val="nil"/>
              <w:left w:val="nil"/>
              <w:bottom w:val="nil"/>
              <w:right w:val="nil"/>
            </w:tcBorders>
            <w:shd w:val="clear" w:color="auto" w:fill="auto"/>
            <w:noWrap/>
            <w:hideMark/>
          </w:tcPr>
          <w:p w14:paraId="422A63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F27279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C26B0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f)</w:t>
            </w:r>
          </w:p>
        </w:tc>
        <w:tc>
          <w:tcPr>
            <w:tcW w:w="6443" w:type="dxa"/>
            <w:gridSpan w:val="4"/>
            <w:tcBorders>
              <w:top w:val="nil"/>
              <w:left w:val="nil"/>
              <w:bottom w:val="nil"/>
              <w:right w:val="nil"/>
            </w:tcBorders>
            <w:shd w:val="clear" w:color="auto" w:fill="auto"/>
            <w:noWrap/>
            <w:vAlign w:val="bottom"/>
            <w:hideMark/>
          </w:tcPr>
          <w:p w14:paraId="03479D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Ingresos por Venta de Bienes y Prestación de Servicios de Entidades Paraestatales Empresariales Financieras No Monetarias con Participación Estatal Mayoritaria</w:t>
            </w:r>
          </w:p>
        </w:tc>
        <w:tc>
          <w:tcPr>
            <w:tcW w:w="284" w:type="dxa"/>
            <w:tcBorders>
              <w:top w:val="nil"/>
              <w:left w:val="nil"/>
              <w:bottom w:val="nil"/>
              <w:right w:val="nil"/>
            </w:tcBorders>
            <w:shd w:val="clear" w:color="auto" w:fill="auto"/>
            <w:noWrap/>
            <w:vAlign w:val="bottom"/>
            <w:hideMark/>
          </w:tcPr>
          <w:p w14:paraId="6D60AB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30B26E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32F2996C" w14:textId="77777777" w:rsidTr="00A216DC">
        <w:trPr>
          <w:trHeight w:val="283"/>
        </w:trPr>
        <w:tc>
          <w:tcPr>
            <w:tcW w:w="383" w:type="dxa"/>
            <w:gridSpan w:val="2"/>
            <w:tcBorders>
              <w:top w:val="nil"/>
              <w:left w:val="nil"/>
              <w:bottom w:val="nil"/>
              <w:right w:val="nil"/>
            </w:tcBorders>
            <w:shd w:val="clear" w:color="auto" w:fill="auto"/>
            <w:noWrap/>
            <w:hideMark/>
          </w:tcPr>
          <w:p w14:paraId="429A7F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C0DAB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3888C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g)</w:t>
            </w:r>
          </w:p>
        </w:tc>
        <w:tc>
          <w:tcPr>
            <w:tcW w:w="6443" w:type="dxa"/>
            <w:gridSpan w:val="4"/>
            <w:tcBorders>
              <w:top w:val="nil"/>
              <w:left w:val="nil"/>
              <w:bottom w:val="nil"/>
              <w:right w:val="nil"/>
            </w:tcBorders>
            <w:shd w:val="clear" w:color="auto" w:fill="auto"/>
            <w:noWrap/>
            <w:vAlign w:val="bottom"/>
            <w:hideMark/>
          </w:tcPr>
          <w:p w14:paraId="588293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Ingresos por Venta de Bienes y Prestación de Servicios de Fideicomisos Financieros Públicos con Participación Estatal Mayoritaria</w:t>
            </w:r>
          </w:p>
        </w:tc>
        <w:tc>
          <w:tcPr>
            <w:tcW w:w="284" w:type="dxa"/>
            <w:tcBorders>
              <w:top w:val="nil"/>
              <w:left w:val="nil"/>
              <w:bottom w:val="nil"/>
              <w:right w:val="nil"/>
            </w:tcBorders>
            <w:shd w:val="clear" w:color="auto" w:fill="auto"/>
            <w:noWrap/>
            <w:vAlign w:val="bottom"/>
            <w:hideMark/>
          </w:tcPr>
          <w:p w14:paraId="246F7A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63B1B1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0CD27695" w14:textId="77777777" w:rsidTr="00A216DC">
        <w:trPr>
          <w:trHeight w:val="283"/>
        </w:trPr>
        <w:tc>
          <w:tcPr>
            <w:tcW w:w="383" w:type="dxa"/>
            <w:gridSpan w:val="2"/>
            <w:tcBorders>
              <w:top w:val="nil"/>
              <w:left w:val="nil"/>
              <w:bottom w:val="nil"/>
              <w:right w:val="nil"/>
            </w:tcBorders>
            <w:shd w:val="clear" w:color="auto" w:fill="auto"/>
            <w:noWrap/>
            <w:hideMark/>
          </w:tcPr>
          <w:p w14:paraId="1FF480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1F763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AAD21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h)</w:t>
            </w:r>
          </w:p>
        </w:tc>
        <w:tc>
          <w:tcPr>
            <w:tcW w:w="6443" w:type="dxa"/>
            <w:gridSpan w:val="4"/>
            <w:tcBorders>
              <w:top w:val="nil"/>
              <w:left w:val="nil"/>
              <w:bottom w:val="nil"/>
              <w:right w:val="nil"/>
            </w:tcBorders>
            <w:shd w:val="clear" w:color="auto" w:fill="auto"/>
            <w:vAlign w:val="center"/>
            <w:hideMark/>
          </w:tcPr>
          <w:p w14:paraId="2EF50A4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r w:rsidRPr="004545DE">
              <w:rPr>
                <w:rFonts w:ascii="Verdana" w:eastAsia="Times New Roman" w:hAnsi="Verdana" w:cs="Times New Roman"/>
                <w:sz w:val="20"/>
                <w:szCs w:val="20"/>
              </w:rPr>
              <w:t>Ingresos por Venta de Bienes y Prestación de Servicios de los Poderes Legislativo y Judicial, y de los Órganos Autónomos:</w:t>
            </w:r>
          </w:p>
        </w:tc>
        <w:tc>
          <w:tcPr>
            <w:tcW w:w="284" w:type="dxa"/>
            <w:tcBorders>
              <w:top w:val="nil"/>
              <w:left w:val="nil"/>
              <w:bottom w:val="nil"/>
              <w:right w:val="nil"/>
            </w:tcBorders>
            <w:shd w:val="clear" w:color="auto" w:fill="auto"/>
            <w:noWrap/>
            <w:vAlign w:val="bottom"/>
            <w:hideMark/>
          </w:tcPr>
          <w:p w14:paraId="099878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3947A6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612,266,206.00 </w:t>
            </w:r>
          </w:p>
        </w:tc>
      </w:tr>
      <w:tr w:rsidR="0050779D" w:rsidRPr="004545DE" w14:paraId="6C7882C1" w14:textId="77777777" w:rsidTr="00A216DC">
        <w:trPr>
          <w:trHeight w:val="283"/>
        </w:trPr>
        <w:tc>
          <w:tcPr>
            <w:tcW w:w="383" w:type="dxa"/>
            <w:gridSpan w:val="2"/>
            <w:tcBorders>
              <w:top w:val="nil"/>
              <w:left w:val="nil"/>
              <w:bottom w:val="nil"/>
              <w:right w:val="nil"/>
            </w:tcBorders>
            <w:shd w:val="clear" w:color="auto" w:fill="auto"/>
            <w:noWrap/>
            <w:hideMark/>
          </w:tcPr>
          <w:p w14:paraId="011BFC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9B6B54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1553F0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E5F09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w:t>
            </w:r>
          </w:p>
        </w:tc>
        <w:tc>
          <w:tcPr>
            <w:tcW w:w="5954" w:type="dxa"/>
            <w:gridSpan w:val="2"/>
            <w:tcBorders>
              <w:top w:val="nil"/>
              <w:left w:val="nil"/>
              <w:bottom w:val="nil"/>
              <w:right w:val="nil"/>
            </w:tcBorders>
            <w:shd w:val="clear" w:color="auto" w:fill="auto"/>
            <w:vAlign w:val="center"/>
            <w:hideMark/>
          </w:tcPr>
          <w:p w14:paraId="3EF7A1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Poder Judicial</w:t>
            </w:r>
          </w:p>
        </w:tc>
        <w:tc>
          <w:tcPr>
            <w:tcW w:w="284" w:type="dxa"/>
            <w:tcBorders>
              <w:top w:val="nil"/>
              <w:left w:val="nil"/>
              <w:bottom w:val="nil"/>
              <w:right w:val="nil"/>
            </w:tcBorders>
            <w:shd w:val="clear" w:color="auto" w:fill="auto"/>
            <w:noWrap/>
            <w:vAlign w:val="bottom"/>
            <w:hideMark/>
          </w:tcPr>
          <w:p w14:paraId="3D0383E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4AE91FD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58,164,082.00</w:t>
            </w:r>
          </w:p>
        </w:tc>
      </w:tr>
      <w:tr w:rsidR="0050779D" w:rsidRPr="004545DE" w14:paraId="7A0AEAC8" w14:textId="77777777" w:rsidTr="00A216DC">
        <w:trPr>
          <w:trHeight w:val="283"/>
        </w:trPr>
        <w:tc>
          <w:tcPr>
            <w:tcW w:w="383" w:type="dxa"/>
            <w:gridSpan w:val="2"/>
            <w:tcBorders>
              <w:top w:val="nil"/>
              <w:left w:val="nil"/>
              <w:bottom w:val="nil"/>
              <w:right w:val="nil"/>
            </w:tcBorders>
            <w:shd w:val="clear" w:color="auto" w:fill="auto"/>
            <w:noWrap/>
            <w:hideMark/>
          </w:tcPr>
          <w:p w14:paraId="663D10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FB5089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F18A4C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F778C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w:t>
            </w:r>
          </w:p>
        </w:tc>
        <w:tc>
          <w:tcPr>
            <w:tcW w:w="5954" w:type="dxa"/>
            <w:gridSpan w:val="2"/>
            <w:tcBorders>
              <w:top w:val="nil"/>
              <w:left w:val="nil"/>
              <w:bottom w:val="nil"/>
              <w:right w:val="nil"/>
            </w:tcBorders>
            <w:shd w:val="clear" w:color="auto" w:fill="auto"/>
            <w:vAlign w:val="center"/>
            <w:hideMark/>
          </w:tcPr>
          <w:p w14:paraId="4850AC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Poder Legislativo</w:t>
            </w:r>
          </w:p>
        </w:tc>
        <w:tc>
          <w:tcPr>
            <w:tcW w:w="284" w:type="dxa"/>
            <w:tcBorders>
              <w:top w:val="nil"/>
              <w:left w:val="nil"/>
              <w:bottom w:val="nil"/>
              <w:right w:val="nil"/>
            </w:tcBorders>
            <w:shd w:val="clear" w:color="auto" w:fill="auto"/>
            <w:noWrap/>
            <w:vAlign w:val="bottom"/>
            <w:hideMark/>
          </w:tcPr>
          <w:p w14:paraId="59FCF0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57A899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8,072,000.00</w:t>
            </w:r>
          </w:p>
        </w:tc>
      </w:tr>
      <w:tr w:rsidR="0050779D" w:rsidRPr="004545DE" w14:paraId="6463EA0F" w14:textId="77777777" w:rsidTr="00A216DC">
        <w:trPr>
          <w:trHeight w:val="283"/>
        </w:trPr>
        <w:tc>
          <w:tcPr>
            <w:tcW w:w="383" w:type="dxa"/>
            <w:gridSpan w:val="2"/>
            <w:tcBorders>
              <w:top w:val="nil"/>
              <w:left w:val="nil"/>
              <w:bottom w:val="nil"/>
              <w:right w:val="nil"/>
            </w:tcBorders>
            <w:shd w:val="clear" w:color="auto" w:fill="auto"/>
            <w:noWrap/>
            <w:hideMark/>
          </w:tcPr>
          <w:p w14:paraId="0FDDFB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1F35B6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006A3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9B20C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w:t>
            </w:r>
          </w:p>
        </w:tc>
        <w:tc>
          <w:tcPr>
            <w:tcW w:w="5954" w:type="dxa"/>
            <w:gridSpan w:val="2"/>
            <w:tcBorders>
              <w:top w:val="nil"/>
              <w:left w:val="nil"/>
              <w:bottom w:val="nil"/>
              <w:right w:val="nil"/>
            </w:tcBorders>
            <w:shd w:val="clear" w:color="auto" w:fill="auto"/>
            <w:vAlign w:val="center"/>
            <w:hideMark/>
          </w:tcPr>
          <w:p w14:paraId="5E8A9F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Órganos Autónomos:</w:t>
            </w:r>
          </w:p>
        </w:tc>
        <w:tc>
          <w:tcPr>
            <w:tcW w:w="284" w:type="dxa"/>
            <w:tcBorders>
              <w:top w:val="nil"/>
              <w:left w:val="nil"/>
              <w:bottom w:val="nil"/>
              <w:right w:val="nil"/>
            </w:tcBorders>
            <w:shd w:val="clear" w:color="auto" w:fill="auto"/>
            <w:noWrap/>
            <w:vAlign w:val="bottom"/>
            <w:hideMark/>
          </w:tcPr>
          <w:p w14:paraId="070C2D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93AEB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546,030,124.00 </w:t>
            </w:r>
          </w:p>
        </w:tc>
      </w:tr>
      <w:tr w:rsidR="0050779D" w:rsidRPr="004545DE" w14:paraId="68A6191D" w14:textId="77777777" w:rsidTr="00A216DC">
        <w:trPr>
          <w:trHeight w:val="283"/>
        </w:trPr>
        <w:tc>
          <w:tcPr>
            <w:tcW w:w="383" w:type="dxa"/>
            <w:gridSpan w:val="2"/>
            <w:tcBorders>
              <w:top w:val="nil"/>
              <w:left w:val="nil"/>
              <w:bottom w:val="nil"/>
              <w:right w:val="nil"/>
            </w:tcBorders>
            <w:shd w:val="clear" w:color="auto" w:fill="auto"/>
            <w:noWrap/>
            <w:hideMark/>
          </w:tcPr>
          <w:p w14:paraId="68171F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A2B2F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5D56D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27D360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731ED6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3.1</w:t>
            </w:r>
          </w:p>
        </w:tc>
        <w:tc>
          <w:tcPr>
            <w:tcW w:w="5247" w:type="dxa"/>
            <w:tcBorders>
              <w:top w:val="nil"/>
              <w:left w:val="nil"/>
              <w:bottom w:val="nil"/>
              <w:right w:val="nil"/>
            </w:tcBorders>
            <w:shd w:val="clear" w:color="auto" w:fill="auto"/>
            <w:vAlign w:val="center"/>
            <w:hideMark/>
          </w:tcPr>
          <w:p w14:paraId="010E3E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Fiscalía General del Estado de Guanajuato</w:t>
            </w:r>
          </w:p>
        </w:tc>
        <w:tc>
          <w:tcPr>
            <w:tcW w:w="284" w:type="dxa"/>
            <w:tcBorders>
              <w:top w:val="nil"/>
              <w:left w:val="nil"/>
              <w:bottom w:val="nil"/>
              <w:right w:val="nil"/>
            </w:tcBorders>
            <w:shd w:val="clear" w:color="auto" w:fill="auto"/>
            <w:noWrap/>
            <w:vAlign w:val="bottom"/>
            <w:hideMark/>
          </w:tcPr>
          <w:p w14:paraId="1A8FDB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1BF3879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80,686,785.00</w:t>
            </w:r>
          </w:p>
        </w:tc>
      </w:tr>
      <w:tr w:rsidR="0050779D" w:rsidRPr="004545DE" w14:paraId="6F1CBA67" w14:textId="77777777" w:rsidTr="00A216DC">
        <w:trPr>
          <w:trHeight w:val="283"/>
        </w:trPr>
        <w:tc>
          <w:tcPr>
            <w:tcW w:w="383" w:type="dxa"/>
            <w:gridSpan w:val="2"/>
            <w:tcBorders>
              <w:top w:val="nil"/>
              <w:left w:val="nil"/>
              <w:bottom w:val="nil"/>
              <w:right w:val="nil"/>
            </w:tcBorders>
            <w:shd w:val="clear" w:color="auto" w:fill="auto"/>
            <w:noWrap/>
            <w:hideMark/>
          </w:tcPr>
          <w:p w14:paraId="471E60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7377C3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492DF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218518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0A0F60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3.2</w:t>
            </w:r>
          </w:p>
        </w:tc>
        <w:tc>
          <w:tcPr>
            <w:tcW w:w="5247" w:type="dxa"/>
            <w:tcBorders>
              <w:top w:val="nil"/>
              <w:left w:val="nil"/>
              <w:bottom w:val="nil"/>
              <w:right w:val="nil"/>
            </w:tcBorders>
            <w:shd w:val="clear" w:color="auto" w:fill="auto"/>
            <w:vAlign w:val="center"/>
            <w:hideMark/>
          </w:tcPr>
          <w:p w14:paraId="0B0884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Instituto de Acceso a la Información Pública del Estado de Guanajuato</w:t>
            </w:r>
          </w:p>
        </w:tc>
        <w:tc>
          <w:tcPr>
            <w:tcW w:w="284" w:type="dxa"/>
            <w:tcBorders>
              <w:top w:val="nil"/>
              <w:left w:val="nil"/>
              <w:bottom w:val="nil"/>
              <w:right w:val="nil"/>
            </w:tcBorders>
            <w:shd w:val="clear" w:color="auto" w:fill="auto"/>
            <w:noWrap/>
            <w:vAlign w:val="bottom"/>
            <w:hideMark/>
          </w:tcPr>
          <w:p w14:paraId="60D8C3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76E29F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192,500.00</w:t>
            </w:r>
          </w:p>
        </w:tc>
      </w:tr>
      <w:tr w:rsidR="0050779D" w:rsidRPr="004545DE" w14:paraId="1FDB3FC2" w14:textId="77777777" w:rsidTr="00A216DC">
        <w:trPr>
          <w:trHeight w:val="283"/>
        </w:trPr>
        <w:tc>
          <w:tcPr>
            <w:tcW w:w="383" w:type="dxa"/>
            <w:gridSpan w:val="2"/>
            <w:tcBorders>
              <w:top w:val="nil"/>
              <w:left w:val="nil"/>
              <w:bottom w:val="nil"/>
              <w:right w:val="nil"/>
            </w:tcBorders>
            <w:shd w:val="clear" w:color="auto" w:fill="auto"/>
            <w:noWrap/>
            <w:hideMark/>
          </w:tcPr>
          <w:p w14:paraId="3C27F3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3C21A4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877F9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DB3404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00B61ED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3.3</w:t>
            </w:r>
          </w:p>
        </w:tc>
        <w:tc>
          <w:tcPr>
            <w:tcW w:w="5247" w:type="dxa"/>
            <w:tcBorders>
              <w:top w:val="nil"/>
              <w:left w:val="nil"/>
              <w:bottom w:val="nil"/>
              <w:right w:val="nil"/>
            </w:tcBorders>
            <w:shd w:val="clear" w:color="auto" w:fill="auto"/>
            <w:vAlign w:val="center"/>
            <w:hideMark/>
          </w:tcPr>
          <w:p w14:paraId="65C8F9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Instituto Electoral del Estado de Guanajuato</w:t>
            </w:r>
          </w:p>
        </w:tc>
        <w:tc>
          <w:tcPr>
            <w:tcW w:w="284" w:type="dxa"/>
            <w:tcBorders>
              <w:top w:val="nil"/>
              <w:left w:val="nil"/>
              <w:bottom w:val="nil"/>
              <w:right w:val="nil"/>
            </w:tcBorders>
            <w:shd w:val="clear" w:color="auto" w:fill="auto"/>
            <w:noWrap/>
            <w:vAlign w:val="bottom"/>
            <w:hideMark/>
          </w:tcPr>
          <w:p w14:paraId="6A2387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7008E2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0.00</w:t>
            </w:r>
          </w:p>
        </w:tc>
      </w:tr>
      <w:tr w:rsidR="0050779D" w:rsidRPr="004545DE" w14:paraId="5BDDCD61" w14:textId="77777777" w:rsidTr="00A216DC">
        <w:trPr>
          <w:trHeight w:val="283"/>
        </w:trPr>
        <w:tc>
          <w:tcPr>
            <w:tcW w:w="383" w:type="dxa"/>
            <w:gridSpan w:val="2"/>
            <w:tcBorders>
              <w:top w:val="nil"/>
              <w:left w:val="nil"/>
              <w:bottom w:val="nil"/>
              <w:right w:val="nil"/>
            </w:tcBorders>
            <w:shd w:val="clear" w:color="auto" w:fill="auto"/>
            <w:noWrap/>
            <w:hideMark/>
          </w:tcPr>
          <w:p w14:paraId="3929BEF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190844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02FF4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ABC43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2388C0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3.4</w:t>
            </w:r>
          </w:p>
        </w:tc>
        <w:tc>
          <w:tcPr>
            <w:tcW w:w="5247" w:type="dxa"/>
            <w:tcBorders>
              <w:top w:val="nil"/>
              <w:left w:val="nil"/>
              <w:bottom w:val="nil"/>
              <w:right w:val="nil"/>
            </w:tcBorders>
            <w:shd w:val="clear" w:color="auto" w:fill="auto"/>
            <w:vAlign w:val="center"/>
            <w:hideMark/>
          </w:tcPr>
          <w:p w14:paraId="504F25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Procuraduría de los Derechos Humanos del Estado de Guanajuato</w:t>
            </w:r>
          </w:p>
        </w:tc>
        <w:tc>
          <w:tcPr>
            <w:tcW w:w="284" w:type="dxa"/>
            <w:tcBorders>
              <w:top w:val="nil"/>
              <w:left w:val="nil"/>
              <w:bottom w:val="nil"/>
              <w:right w:val="nil"/>
            </w:tcBorders>
            <w:shd w:val="clear" w:color="auto" w:fill="auto"/>
            <w:noWrap/>
            <w:vAlign w:val="bottom"/>
            <w:hideMark/>
          </w:tcPr>
          <w:p w14:paraId="075329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1C5DF7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5,892,000.00</w:t>
            </w:r>
          </w:p>
        </w:tc>
      </w:tr>
      <w:tr w:rsidR="0050779D" w:rsidRPr="004545DE" w14:paraId="19F10D6D" w14:textId="77777777" w:rsidTr="00A216DC">
        <w:trPr>
          <w:trHeight w:val="283"/>
        </w:trPr>
        <w:tc>
          <w:tcPr>
            <w:tcW w:w="383" w:type="dxa"/>
            <w:gridSpan w:val="2"/>
            <w:tcBorders>
              <w:top w:val="nil"/>
              <w:left w:val="nil"/>
              <w:bottom w:val="nil"/>
              <w:right w:val="nil"/>
            </w:tcBorders>
            <w:shd w:val="clear" w:color="auto" w:fill="auto"/>
            <w:noWrap/>
            <w:hideMark/>
          </w:tcPr>
          <w:p w14:paraId="671CE4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A812DE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8CC17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38BD7F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58D19D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3.5</w:t>
            </w:r>
          </w:p>
        </w:tc>
        <w:tc>
          <w:tcPr>
            <w:tcW w:w="5247" w:type="dxa"/>
            <w:tcBorders>
              <w:top w:val="nil"/>
              <w:left w:val="nil"/>
              <w:bottom w:val="nil"/>
              <w:right w:val="nil"/>
            </w:tcBorders>
            <w:shd w:val="clear" w:color="auto" w:fill="auto"/>
            <w:vAlign w:val="center"/>
            <w:hideMark/>
          </w:tcPr>
          <w:p w14:paraId="7CA0B4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Tribunal de Justicia Administrativa del Estado de Guanajuato</w:t>
            </w:r>
          </w:p>
        </w:tc>
        <w:tc>
          <w:tcPr>
            <w:tcW w:w="284" w:type="dxa"/>
            <w:tcBorders>
              <w:top w:val="nil"/>
              <w:left w:val="nil"/>
              <w:bottom w:val="nil"/>
              <w:right w:val="nil"/>
            </w:tcBorders>
            <w:shd w:val="clear" w:color="auto" w:fill="auto"/>
            <w:noWrap/>
            <w:vAlign w:val="bottom"/>
            <w:hideMark/>
          </w:tcPr>
          <w:p w14:paraId="3C3FD8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7852C23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2,272,000.00</w:t>
            </w:r>
          </w:p>
        </w:tc>
      </w:tr>
      <w:tr w:rsidR="0050779D" w:rsidRPr="004545DE" w14:paraId="0599B01A" w14:textId="77777777" w:rsidTr="00A216DC">
        <w:trPr>
          <w:trHeight w:val="283"/>
        </w:trPr>
        <w:tc>
          <w:tcPr>
            <w:tcW w:w="383" w:type="dxa"/>
            <w:gridSpan w:val="2"/>
            <w:tcBorders>
              <w:top w:val="nil"/>
              <w:left w:val="nil"/>
              <w:bottom w:val="nil"/>
              <w:right w:val="nil"/>
            </w:tcBorders>
            <w:shd w:val="clear" w:color="auto" w:fill="auto"/>
            <w:noWrap/>
            <w:hideMark/>
          </w:tcPr>
          <w:p w14:paraId="4F9CBB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AD12F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6298E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3494C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7DFA5C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3.6</w:t>
            </w:r>
          </w:p>
        </w:tc>
        <w:tc>
          <w:tcPr>
            <w:tcW w:w="5247" w:type="dxa"/>
            <w:tcBorders>
              <w:top w:val="nil"/>
              <w:left w:val="nil"/>
              <w:bottom w:val="nil"/>
              <w:right w:val="nil"/>
            </w:tcBorders>
            <w:shd w:val="clear" w:color="auto" w:fill="auto"/>
            <w:vAlign w:val="center"/>
            <w:hideMark/>
          </w:tcPr>
          <w:p w14:paraId="08C494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Tribunal Estatal Electoral de Guanajuato</w:t>
            </w:r>
          </w:p>
        </w:tc>
        <w:tc>
          <w:tcPr>
            <w:tcW w:w="284" w:type="dxa"/>
            <w:tcBorders>
              <w:top w:val="nil"/>
              <w:left w:val="nil"/>
              <w:bottom w:val="nil"/>
              <w:right w:val="nil"/>
            </w:tcBorders>
            <w:shd w:val="clear" w:color="auto" w:fill="auto"/>
            <w:noWrap/>
            <w:vAlign w:val="bottom"/>
            <w:hideMark/>
          </w:tcPr>
          <w:p w14:paraId="788E5E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08D244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53,772.00</w:t>
            </w:r>
          </w:p>
        </w:tc>
      </w:tr>
      <w:tr w:rsidR="0050779D" w:rsidRPr="004545DE" w14:paraId="07D51D38" w14:textId="77777777" w:rsidTr="00A216DC">
        <w:trPr>
          <w:trHeight w:val="283"/>
        </w:trPr>
        <w:tc>
          <w:tcPr>
            <w:tcW w:w="383" w:type="dxa"/>
            <w:gridSpan w:val="2"/>
            <w:tcBorders>
              <w:top w:val="nil"/>
              <w:left w:val="nil"/>
              <w:bottom w:val="nil"/>
              <w:right w:val="nil"/>
            </w:tcBorders>
            <w:shd w:val="clear" w:color="auto" w:fill="auto"/>
            <w:noWrap/>
            <w:hideMark/>
          </w:tcPr>
          <w:p w14:paraId="7405764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096D7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5DA4B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228E25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4244FA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3.7</w:t>
            </w:r>
          </w:p>
        </w:tc>
        <w:tc>
          <w:tcPr>
            <w:tcW w:w="5247" w:type="dxa"/>
            <w:tcBorders>
              <w:top w:val="nil"/>
              <w:left w:val="nil"/>
              <w:bottom w:val="nil"/>
              <w:right w:val="nil"/>
            </w:tcBorders>
            <w:shd w:val="clear" w:color="auto" w:fill="auto"/>
            <w:vAlign w:val="center"/>
            <w:hideMark/>
          </w:tcPr>
          <w:p w14:paraId="6B4643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Universidad de Guanajuato</w:t>
            </w:r>
          </w:p>
        </w:tc>
        <w:tc>
          <w:tcPr>
            <w:tcW w:w="284" w:type="dxa"/>
            <w:tcBorders>
              <w:top w:val="nil"/>
              <w:left w:val="nil"/>
              <w:bottom w:val="nil"/>
              <w:right w:val="nil"/>
            </w:tcBorders>
            <w:shd w:val="clear" w:color="auto" w:fill="auto"/>
            <w:noWrap/>
            <w:vAlign w:val="bottom"/>
            <w:hideMark/>
          </w:tcPr>
          <w:p w14:paraId="01AB183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1BCC4D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456,933,067.00</w:t>
            </w:r>
          </w:p>
        </w:tc>
      </w:tr>
      <w:tr w:rsidR="0050779D" w:rsidRPr="004545DE" w14:paraId="7BDA917A" w14:textId="77777777" w:rsidTr="00A216DC">
        <w:trPr>
          <w:trHeight w:val="283"/>
        </w:trPr>
        <w:tc>
          <w:tcPr>
            <w:tcW w:w="383" w:type="dxa"/>
            <w:gridSpan w:val="2"/>
            <w:tcBorders>
              <w:top w:val="nil"/>
              <w:left w:val="nil"/>
              <w:bottom w:val="nil"/>
              <w:right w:val="nil"/>
            </w:tcBorders>
            <w:shd w:val="clear" w:color="auto" w:fill="auto"/>
            <w:noWrap/>
            <w:vAlign w:val="bottom"/>
            <w:hideMark/>
          </w:tcPr>
          <w:p w14:paraId="15CE9B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vAlign w:val="bottom"/>
            <w:hideMark/>
          </w:tcPr>
          <w:p w14:paraId="322A93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vAlign w:val="bottom"/>
            <w:hideMark/>
          </w:tcPr>
          <w:p w14:paraId="2665A9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i)</w:t>
            </w:r>
          </w:p>
        </w:tc>
        <w:tc>
          <w:tcPr>
            <w:tcW w:w="6443" w:type="dxa"/>
            <w:gridSpan w:val="4"/>
            <w:tcBorders>
              <w:top w:val="nil"/>
              <w:left w:val="nil"/>
              <w:bottom w:val="nil"/>
              <w:right w:val="nil"/>
            </w:tcBorders>
            <w:shd w:val="clear" w:color="auto" w:fill="auto"/>
            <w:noWrap/>
            <w:vAlign w:val="bottom"/>
            <w:hideMark/>
          </w:tcPr>
          <w:p w14:paraId="252D90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Otros Ingresos</w:t>
            </w:r>
          </w:p>
        </w:tc>
        <w:tc>
          <w:tcPr>
            <w:tcW w:w="284" w:type="dxa"/>
            <w:tcBorders>
              <w:top w:val="nil"/>
              <w:left w:val="nil"/>
              <w:bottom w:val="nil"/>
              <w:right w:val="nil"/>
            </w:tcBorders>
            <w:shd w:val="clear" w:color="auto" w:fill="auto"/>
            <w:noWrap/>
            <w:vAlign w:val="bottom"/>
            <w:hideMark/>
          </w:tcPr>
          <w:p w14:paraId="601CAE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4753FB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4C5C9F69" w14:textId="77777777" w:rsidTr="00A216DC">
        <w:trPr>
          <w:trHeight w:val="283"/>
        </w:trPr>
        <w:tc>
          <w:tcPr>
            <w:tcW w:w="8113" w:type="dxa"/>
            <w:gridSpan w:val="10"/>
            <w:tcBorders>
              <w:top w:val="nil"/>
              <w:left w:val="nil"/>
              <w:bottom w:val="nil"/>
              <w:right w:val="nil"/>
            </w:tcBorders>
            <w:shd w:val="clear" w:color="auto" w:fill="auto"/>
            <w:noWrap/>
            <w:hideMark/>
          </w:tcPr>
          <w:p w14:paraId="0B0BDD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b/>
                <w:bCs/>
                <w:sz w:val="20"/>
                <w:szCs w:val="20"/>
              </w:rPr>
            </w:pPr>
            <w:r w:rsidRPr="004545DE">
              <w:rPr>
                <w:rFonts w:ascii="Verdana" w:eastAsia="Times New Roman" w:hAnsi="Verdana" w:cs="Times New Roman"/>
                <w:b/>
                <w:bCs/>
                <w:sz w:val="20"/>
                <w:szCs w:val="20"/>
              </w:rPr>
              <w:t>Recursos Federales</w:t>
            </w:r>
          </w:p>
        </w:tc>
        <w:tc>
          <w:tcPr>
            <w:tcW w:w="284" w:type="dxa"/>
            <w:tcBorders>
              <w:top w:val="nil"/>
              <w:left w:val="nil"/>
              <w:bottom w:val="nil"/>
              <w:right w:val="nil"/>
            </w:tcBorders>
            <w:shd w:val="clear" w:color="auto" w:fill="auto"/>
            <w:noWrap/>
            <w:vAlign w:val="bottom"/>
            <w:hideMark/>
          </w:tcPr>
          <w:p w14:paraId="613391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b/>
                <w:bCs/>
                <w:sz w:val="20"/>
                <w:szCs w:val="20"/>
              </w:rPr>
            </w:pPr>
            <w:r w:rsidRPr="004545DE">
              <w:rPr>
                <w:rFonts w:ascii="Verdana" w:eastAsia="Times New Roman" w:hAnsi="Verdana" w:cs="Times New Roman"/>
                <w:b/>
                <w:bCs/>
                <w:sz w:val="20"/>
                <w:szCs w:val="20"/>
              </w:rPr>
              <w:t>$</w:t>
            </w:r>
          </w:p>
        </w:tc>
        <w:tc>
          <w:tcPr>
            <w:tcW w:w="2278" w:type="dxa"/>
            <w:gridSpan w:val="3"/>
            <w:tcBorders>
              <w:top w:val="nil"/>
              <w:left w:val="nil"/>
              <w:bottom w:val="nil"/>
              <w:right w:val="nil"/>
            </w:tcBorders>
            <w:shd w:val="clear" w:color="auto" w:fill="auto"/>
            <w:noWrap/>
            <w:vAlign w:val="bottom"/>
            <w:hideMark/>
          </w:tcPr>
          <w:p w14:paraId="125B1C6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 xml:space="preserve">82,749,489,493.00 </w:t>
            </w:r>
          </w:p>
        </w:tc>
      </w:tr>
      <w:tr w:rsidR="0050779D" w:rsidRPr="004545DE" w14:paraId="6A2CE2DE" w14:textId="77777777" w:rsidTr="00A216DC">
        <w:trPr>
          <w:trHeight w:val="283"/>
        </w:trPr>
        <w:tc>
          <w:tcPr>
            <w:tcW w:w="383" w:type="dxa"/>
            <w:gridSpan w:val="2"/>
            <w:tcBorders>
              <w:top w:val="nil"/>
              <w:left w:val="nil"/>
              <w:bottom w:val="nil"/>
              <w:right w:val="nil"/>
            </w:tcBorders>
            <w:shd w:val="clear" w:color="auto" w:fill="auto"/>
            <w:noWrap/>
            <w:hideMark/>
          </w:tcPr>
          <w:p w14:paraId="185C67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C04D3B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VIII.</w:t>
            </w:r>
          </w:p>
        </w:tc>
        <w:tc>
          <w:tcPr>
            <w:tcW w:w="6925" w:type="dxa"/>
            <w:gridSpan w:val="7"/>
            <w:tcBorders>
              <w:top w:val="nil"/>
              <w:left w:val="nil"/>
              <w:bottom w:val="nil"/>
              <w:right w:val="nil"/>
            </w:tcBorders>
            <w:shd w:val="clear" w:color="auto" w:fill="auto"/>
            <w:noWrap/>
            <w:vAlign w:val="bottom"/>
            <w:hideMark/>
          </w:tcPr>
          <w:p w14:paraId="503BF3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b/>
                <w:bCs/>
                <w:sz w:val="20"/>
                <w:szCs w:val="20"/>
              </w:rPr>
            </w:pPr>
            <w:r w:rsidRPr="004545DE">
              <w:rPr>
                <w:rFonts w:ascii="Verdana" w:eastAsia="Times New Roman" w:hAnsi="Verdana" w:cs="Times New Roman"/>
                <w:b/>
                <w:bCs/>
                <w:sz w:val="20"/>
                <w:szCs w:val="20"/>
              </w:rPr>
              <w:t xml:space="preserve">Participaciones, Aportaciones, Convenios, Incentivos Derivados de la Colaboración Fiscal y Fondos Distintos de Aportaciones </w:t>
            </w:r>
          </w:p>
        </w:tc>
        <w:tc>
          <w:tcPr>
            <w:tcW w:w="284" w:type="dxa"/>
            <w:tcBorders>
              <w:top w:val="nil"/>
              <w:left w:val="nil"/>
              <w:bottom w:val="nil"/>
              <w:right w:val="nil"/>
            </w:tcBorders>
            <w:shd w:val="clear" w:color="auto" w:fill="auto"/>
            <w:noWrap/>
            <w:vAlign w:val="bottom"/>
            <w:hideMark/>
          </w:tcPr>
          <w:p w14:paraId="26ED90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b/>
                <w:bCs/>
                <w:sz w:val="20"/>
                <w:szCs w:val="20"/>
              </w:rPr>
            </w:pPr>
            <w:r w:rsidRPr="004545DE">
              <w:rPr>
                <w:rFonts w:ascii="Verdana" w:eastAsia="Times New Roman" w:hAnsi="Verdana" w:cs="Times New Roman"/>
                <w:b/>
                <w:bCs/>
                <w:sz w:val="20"/>
                <w:szCs w:val="20"/>
              </w:rPr>
              <w:t>$</w:t>
            </w:r>
          </w:p>
        </w:tc>
        <w:tc>
          <w:tcPr>
            <w:tcW w:w="2278" w:type="dxa"/>
            <w:gridSpan w:val="3"/>
            <w:tcBorders>
              <w:top w:val="nil"/>
              <w:left w:val="nil"/>
              <w:bottom w:val="nil"/>
              <w:right w:val="nil"/>
            </w:tcBorders>
            <w:shd w:val="clear" w:color="auto" w:fill="auto"/>
            <w:noWrap/>
            <w:vAlign w:val="bottom"/>
            <w:hideMark/>
          </w:tcPr>
          <w:p w14:paraId="02CC14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 xml:space="preserve">82,749,489,493.00 </w:t>
            </w:r>
          </w:p>
        </w:tc>
      </w:tr>
      <w:tr w:rsidR="0050779D" w:rsidRPr="004545DE" w14:paraId="3EB6286A" w14:textId="77777777" w:rsidTr="00A216DC">
        <w:trPr>
          <w:trHeight w:val="283"/>
        </w:trPr>
        <w:tc>
          <w:tcPr>
            <w:tcW w:w="383" w:type="dxa"/>
            <w:gridSpan w:val="2"/>
            <w:tcBorders>
              <w:top w:val="nil"/>
              <w:left w:val="nil"/>
              <w:bottom w:val="nil"/>
              <w:right w:val="nil"/>
            </w:tcBorders>
            <w:shd w:val="clear" w:color="auto" w:fill="auto"/>
            <w:noWrap/>
            <w:hideMark/>
          </w:tcPr>
          <w:p w14:paraId="5708574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760966E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1BEA9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a)</w:t>
            </w:r>
          </w:p>
        </w:tc>
        <w:tc>
          <w:tcPr>
            <w:tcW w:w="6443" w:type="dxa"/>
            <w:gridSpan w:val="4"/>
            <w:tcBorders>
              <w:top w:val="nil"/>
              <w:left w:val="nil"/>
              <w:bottom w:val="nil"/>
              <w:right w:val="nil"/>
            </w:tcBorders>
            <w:shd w:val="clear" w:color="auto" w:fill="auto"/>
            <w:noWrap/>
            <w:vAlign w:val="bottom"/>
            <w:hideMark/>
          </w:tcPr>
          <w:p w14:paraId="6A74BD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Participaciones:</w:t>
            </w:r>
          </w:p>
        </w:tc>
        <w:tc>
          <w:tcPr>
            <w:tcW w:w="284" w:type="dxa"/>
            <w:tcBorders>
              <w:top w:val="nil"/>
              <w:left w:val="nil"/>
              <w:bottom w:val="nil"/>
              <w:right w:val="nil"/>
            </w:tcBorders>
            <w:shd w:val="clear" w:color="auto" w:fill="auto"/>
            <w:noWrap/>
            <w:vAlign w:val="bottom"/>
            <w:hideMark/>
          </w:tcPr>
          <w:p w14:paraId="1BA58A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38C027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40,932,885,630.00 </w:t>
            </w:r>
          </w:p>
        </w:tc>
      </w:tr>
      <w:tr w:rsidR="0050779D" w:rsidRPr="004545DE" w14:paraId="06925735" w14:textId="77777777" w:rsidTr="00A216DC">
        <w:trPr>
          <w:trHeight w:val="283"/>
        </w:trPr>
        <w:tc>
          <w:tcPr>
            <w:tcW w:w="383" w:type="dxa"/>
            <w:gridSpan w:val="2"/>
            <w:tcBorders>
              <w:top w:val="nil"/>
              <w:left w:val="nil"/>
              <w:bottom w:val="nil"/>
              <w:right w:val="nil"/>
            </w:tcBorders>
            <w:shd w:val="clear" w:color="auto" w:fill="auto"/>
            <w:noWrap/>
            <w:hideMark/>
          </w:tcPr>
          <w:p w14:paraId="6D3948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9AC54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328BD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CF4A5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w:t>
            </w:r>
          </w:p>
        </w:tc>
        <w:tc>
          <w:tcPr>
            <w:tcW w:w="5954" w:type="dxa"/>
            <w:gridSpan w:val="2"/>
            <w:tcBorders>
              <w:top w:val="nil"/>
              <w:left w:val="nil"/>
              <w:bottom w:val="nil"/>
              <w:right w:val="nil"/>
            </w:tcBorders>
            <w:shd w:val="clear" w:color="auto" w:fill="auto"/>
            <w:vAlign w:val="center"/>
            <w:hideMark/>
          </w:tcPr>
          <w:p w14:paraId="5074386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Fondo General de Participaciones</w:t>
            </w:r>
          </w:p>
        </w:tc>
        <w:tc>
          <w:tcPr>
            <w:tcW w:w="284" w:type="dxa"/>
            <w:tcBorders>
              <w:top w:val="nil"/>
              <w:left w:val="nil"/>
              <w:bottom w:val="nil"/>
              <w:right w:val="nil"/>
            </w:tcBorders>
            <w:shd w:val="clear" w:color="auto" w:fill="auto"/>
            <w:noWrap/>
            <w:vAlign w:val="bottom"/>
            <w:hideMark/>
          </w:tcPr>
          <w:p w14:paraId="15A5A6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0EDE709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31,562,253,595.00 </w:t>
            </w:r>
          </w:p>
        </w:tc>
      </w:tr>
      <w:tr w:rsidR="0050779D" w:rsidRPr="004545DE" w14:paraId="516FE226" w14:textId="77777777" w:rsidTr="00A216DC">
        <w:trPr>
          <w:trHeight w:val="283"/>
        </w:trPr>
        <w:tc>
          <w:tcPr>
            <w:tcW w:w="383" w:type="dxa"/>
            <w:gridSpan w:val="2"/>
            <w:tcBorders>
              <w:top w:val="nil"/>
              <w:left w:val="nil"/>
              <w:bottom w:val="nil"/>
              <w:right w:val="nil"/>
            </w:tcBorders>
            <w:shd w:val="clear" w:color="auto" w:fill="auto"/>
            <w:noWrap/>
            <w:hideMark/>
          </w:tcPr>
          <w:p w14:paraId="372833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C4D2F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82B39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D4A81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w:t>
            </w:r>
          </w:p>
        </w:tc>
        <w:tc>
          <w:tcPr>
            <w:tcW w:w="5954" w:type="dxa"/>
            <w:gridSpan w:val="2"/>
            <w:tcBorders>
              <w:top w:val="nil"/>
              <w:left w:val="nil"/>
              <w:bottom w:val="nil"/>
              <w:right w:val="nil"/>
            </w:tcBorders>
            <w:shd w:val="clear" w:color="auto" w:fill="auto"/>
            <w:vAlign w:val="center"/>
            <w:hideMark/>
          </w:tcPr>
          <w:p w14:paraId="7E4B72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Fondo de Fomento Municipal</w:t>
            </w:r>
          </w:p>
        </w:tc>
        <w:tc>
          <w:tcPr>
            <w:tcW w:w="284" w:type="dxa"/>
            <w:tcBorders>
              <w:top w:val="nil"/>
              <w:left w:val="nil"/>
              <w:bottom w:val="nil"/>
              <w:right w:val="nil"/>
            </w:tcBorders>
            <w:shd w:val="clear" w:color="auto" w:fill="auto"/>
            <w:noWrap/>
            <w:vAlign w:val="bottom"/>
            <w:hideMark/>
          </w:tcPr>
          <w:p w14:paraId="2F69AF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0479D86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1,738,699,116.00 </w:t>
            </w:r>
          </w:p>
        </w:tc>
      </w:tr>
      <w:tr w:rsidR="0050779D" w:rsidRPr="004545DE" w14:paraId="65A31040" w14:textId="77777777" w:rsidTr="00A216DC">
        <w:trPr>
          <w:trHeight w:val="283"/>
        </w:trPr>
        <w:tc>
          <w:tcPr>
            <w:tcW w:w="383" w:type="dxa"/>
            <w:gridSpan w:val="2"/>
            <w:tcBorders>
              <w:top w:val="nil"/>
              <w:left w:val="nil"/>
              <w:bottom w:val="nil"/>
              <w:right w:val="nil"/>
            </w:tcBorders>
            <w:shd w:val="clear" w:color="auto" w:fill="auto"/>
            <w:noWrap/>
            <w:hideMark/>
          </w:tcPr>
          <w:p w14:paraId="4C43B9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D3E99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59B1A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6A63F6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w:t>
            </w:r>
          </w:p>
        </w:tc>
        <w:tc>
          <w:tcPr>
            <w:tcW w:w="5954" w:type="dxa"/>
            <w:gridSpan w:val="2"/>
            <w:tcBorders>
              <w:top w:val="nil"/>
              <w:left w:val="nil"/>
              <w:bottom w:val="nil"/>
              <w:right w:val="nil"/>
            </w:tcBorders>
            <w:shd w:val="clear" w:color="auto" w:fill="auto"/>
            <w:vAlign w:val="center"/>
            <w:hideMark/>
          </w:tcPr>
          <w:p w14:paraId="17F713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Impuesto Especial sobre Producción y Servicios por la enajenación de cerveza, bebidas refrescantes, alcohol, bebidas alcohólicas fermentadas y bebidas alcohólicas; así como de tabaco labrado</w:t>
            </w:r>
          </w:p>
        </w:tc>
        <w:tc>
          <w:tcPr>
            <w:tcW w:w="284" w:type="dxa"/>
            <w:tcBorders>
              <w:top w:val="nil"/>
              <w:left w:val="nil"/>
              <w:bottom w:val="nil"/>
              <w:right w:val="nil"/>
            </w:tcBorders>
            <w:shd w:val="clear" w:color="auto" w:fill="auto"/>
            <w:noWrap/>
            <w:vAlign w:val="bottom"/>
            <w:hideMark/>
          </w:tcPr>
          <w:p w14:paraId="7CA20B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6F9FEF0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625,055,930.00 </w:t>
            </w:r>
          </w:p>
        </w:tc>
      </w:tr>
      <w:tr w:rsidR="0050779D" w:rsidRPr="004545DE" w14:paraId="6FC5826A" w14:textId="77777777" w:rsidTr="00A216DC">
        <w:trPr>
          <w:trHeight w:val="283"/>
        </w:trPr>
        <w:tc>
          <w:tcPr>
            <w:tcW w:w="383" w:type="dxa"/>
            <w:gridSpan w:val="2"/>
            <w:tcBorders>
              <w:top w:val="nil"/>
              <w:left w:val="nil"/>
              <w:bottom w:val="nil"/>
              <w:right w:val="nil"/>
            </w:tcBorders>
            <w:shd w:val="clear" w:color="auto" w:fill="auto"/>
            <w:noWrap/>
            <w:hideMark/>
          </w:tcPr>
          <w:p w14:paraId="3BB366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C7220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150744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36891E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w:t>
            </w:r>
          </w:p>
        </w:tc>
        <w:tc>
          <w:tcPr>
            <w:tcW w:w="5954" w:type="dxa"/>
            <w:gridSpan w:val="2"/>
            <w:tcBorders>
              <w:top w:val="nil"/>
              <w:left w:val="nil"/>
              <w:bottom w:val="nil"/>
              <w:right w:val="nil"/>
            </w:tcBorders>
            <w:shd w:val="clear" w:color="auto" w:fill="auto"/>
            <w:vAlign w:val="center"/>
            <w:hideMark/>
          </w:tcPr>
          <w:p w14:paraId="456437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Fondo de Fiscalización y Recaudación</w:t>
            </w:r>
          </w:p>
        </w:tc>
        <w:tc>
          <w:tcPr>
            <w:tcW w:w="284" w:type="dxa"/>
            <w:tcBorders>
              <w:top w:val="nil"/>
              <w:left w:val="nil"/>
              <w:bottom w:val="nil"/>
              <w:right w:val="nil"/>
            </w:tcBorders>
            <w:shd w:val="clear" w:color="auto" w:fill="auto"/>
            <w:noWrap/>
            <w:vAlign w:val="bottom"/>
            <w:hideMark/>
          </w:tcPr>
          <w:p w14:paraId="30C212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20441AD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2,441,768,059.00 </w:t>
            </w:r>
          </w:p>
        </w:tc>
      </w:tr>
      <w:tr w:rsidR="0050779D" w:rsidRPr="004545DE" w14:paraId="4D81C8D7" w14:textId="77777777" w:rsidTr="00A216DC">
        <w:trPr>
          <w:trHeight w:val="283"/>
        </w:trPr>
        <w:tc>
          <w:tcPr>
            <w:tcW w:w="383" w:type="dxa"/>
            <w:gridSpan w:val="2"/>
            <w:tcBorders>
              <w:top w:val="nil"/>
              <w:left w:val="nil"/>
              <w:bottom w:val="nil"/>
              <w:right w:val="nil"/>
            </w:tcBorders>
            <w:shd w:val="clear" w:color="auto" w:fill="auto"/>
            <w:noWrap/>
            <w:hideMark/>
          </w:tcPr>
          <w:p w14:paraId="072909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C4E25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D0AF64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58974F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5.</w:t>
            </w:r>
          </w:p>
        </w:tc>
        <w:tc>
          <w:tcPr>
            <w:tcW w:w="5954" w:type="dxa"/>
            <w:gridSpan w:val="2"/>
            <w:tcBorders>
              <w:top w:val="nil"/>
              <w:left w:val="nil"/>
              <w:bottom w:val="nil"/>
              <w:right w:val="nil"/>
            </w:tcBorders>
            <w:shd w:val="clear" w:color="auto" w:fill="auto"/>
            <w:vAlign w:val="center"/>
            <w:hideMark/>
          </w:tcPr>
          <w:p w14:paraId="3FE1DE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Impuesto Especial sobre Producción y Servicios a la venta final de gasolinas y diésel</w:t>
            </w:r>
          </w:p>
        </w:tc>
        <w:tc>
          <w:tcPr>
            <w:tcW w:w="284" w:type="dxa"/>
            <w:tcBorders>
              <w:top w:val="nil"/>
              <w:left w:val="nil"/>
              <w:bottom w:val="nil"/>
              <w:right w:val="nil"/>
            </w:tcBorders>
            <w:shd w:val="clear" w:color="auto" w:fill="auto"/>
            <w:noWrap/>
            <w:vAlign w:val="bottom"/>
            <w:hideMark/>
          </w:tcPr>
          <w:p w14:paraId="57306F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828BA5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638,933,553.00 </w:t>
            </w:r>
          </w:p>
        </w:tc>
      </w:tr>
      <w:tr w:rsidR="0050779D" w:rsidRPr="004545DE" w14:paraId="7612E61A" w14:textId="77777777" w:rsidTr="00A216DC">
        <w:trPr>
          <w:trHeight w:val="283"/>
        </w:trPr>
        <w:tc>
          <w:tcPr>
            <w:tcW w:w="383" w:type="dxa"/>
            <w:gridSpan w:val="2"/>
            <w:tcBorders>
              <w:top w:val="nil"/>
              <w:left w:val="nil"/>
              <w:bottom w:val="nil"/>
              <w:right w:val="nil"/>
            </w:tcBorders>
            <w:shd w:val="clear" w:color="auto" w:fill="auto"/>
            <w:noWrap/>
            <w:hideMark/>
          </w:tcPr>
          <w:p w14:paraId="0702B8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E5F4D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93448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65CE68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6.</w:t>
            </w:r>
          </w:p>
        </w:tc>
        <w:tc>
          <w:tcPr>
            <w:tcW w:w="5954" w:type="dxa"/>
            <w:gridSpan w:val="2"/>
            <w:tcBorders>
              <w:top w:val="nil"/>
              <w:left w:val="nil"/>
              <w:bottom w:val="nil"/>
              <w:right w:val="nil"/>
            </w:tcBorders>
            <w:shd w:val="clear" w:color="auto" w:fill="auto"/>
            <w:vAlign w:val="center"/>
            <w:hideMark/>
          </w:tcPr>
          <w:p w14:paraId="3A8A4A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Impuesto Sobre la Renta participable de conformidad con el artículo 3-B de la Ley de Coordinación Fiscal</w:t>
            </w:r>
          </w:p>
        </w:tc>
        <w:tc>
          <w:tcPr>
            <w:tcW w:w="284" w:type="dxa"/>
            <w:tcBorders>
              <w:top w:val="nil"/>
              <w:left w:val="nil"/>
              <w:bottom w:val="nil"/>
              <w:right w:val="nil"/>
            </w:tcBorders>
            <w:shd w:val="clear" w:color="auto" w:fill="auto"/>
            <w:noWrap/>
            <w:vAlign w:val="bottom"/>
            <w:hideMark/>
          </w:tcPr>
          <w:p w14:paraId="66558C4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AF3CD2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3,926,175,377.00 </w:t>
            </w:r>
          </w:p>
        </w:tc>
      </w:tr>
      <w:tr w:rsidR="0050779D" w:rsidRPr="004545DE" w14:paraId="52A88DF6" w14:textId="77777777" w:rsidTr="00A216DC">
        <w:trPr>
          <w:trHeight w:val="283"/>
        </w:trPr>
        <w:tc>
          <w:tcPr>
            <w:tcW w:w="383" w:type="dxa"/>
            <w:gridSpan w:val="2"/>
            <w:tcBorders>
              <w:top w:val="nil"/>
              <w:left w:val="nil"/>
              <w:bottom w:val="nil"/>
              <w:right w:val="nil"/>
            </w:tcBorders>
            <w:shd w:val="clear" w:color="auto" w:fill="auto"/>
            <w:noWrap/>
            <w:hideMark/>
          </w:tcPr>
          <w:p w14:paraId="4E125A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125A4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C24CCD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AD253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7.</w:t>
            </w:r>
          </w:p>
        </w:tc>
        <w:tc>
          <w:tcPr>
            <w:tcW w:w="5954" w:type="dxa"/>
            <w:gridSpan w:val="2"/>
            <w:tcBorders>
              <w:top w:val="nil"/>
              <w:left w:val="nil"/>
              <w:bottom w:val="nil"/>
              <w:right w:val="nil"/>
            </w:tcBorders>
            <w:shd w:val="clear" w:color="auto" w:fill="auto"/>
            <w:vAlign w:val="center"/>
            <w:hideMark/>
          </w:tcPr>
          <w:p w14:paraId="71DE27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Fondo de Estabilización de los Ingresos de las Entidades Federativas</w:t>
            </w:r>
          </w:p>
        </w:tc>
        <w:tc>
          <w:tcPr>
            <w:tcW w:w="284" w:type="dxa"/>
            <w:tcBorders>
              <w:top w:val="nil"/>
              <w:left w:val="nil"/>
              <w:bottom w:val="nil"/>
              <w:right w:val="nil"/>
            </w:tcBorders>
            <w:shd w:val="clear" w:color="auto" w:fill="auto"/>
            <w:noWrap/>
            <w:vAlign w:val="bottom"/>
            <w:hideMark/>
          </w:tcPr>
          <w:p w14:paraId="729BF4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63FF42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57712B91" w14:textId="77777777" w:rsidTr="00A216DC">
        <w:trPr>
          <w:trHeight w:val="283"/>
        </w:trPr>
        <w:tc>
          <w:tcPr>
            <w:tcW w:w="383" w:type="dxa"/>
            <w:gridSpan w:val="2"/>
            <w:tcBorders>
              <w:top w:val="nil"/>
              <w:left w:val="nil"/>
              <w:bottom w:val="nil"/>
              <w:right w:val="nil"/>
            </w:tcBorders>
            <w:shd w:val="clear" w:color="auto" w:fill="auto"/>
            <w:noWrap/>
            <w:hideMark/>
          </w:tcPr>
          <w:p w14:paraId="275AEA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5E09C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4EF6D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b)</w:t>
            </w:r>
          </w:p>
        </w:tc>
        <w:tc>
          <w:tcPr>
            <w:tcW w:w="6443" w:type="dxa"/>
            <w:gridSpan w:val="4"/>
            <w:tcBorders>
              <w:top w:val="nil"/>
              <w:left w:val="nil"/>
              <w:bottom w:val="nil"/>
              <w:right w:val="nil"/>
            </w:tcBorders>
            <w:shd w:val="clear" w:color="auto" w:fill="auto"/>
            <w:noWrap/>
            <w:vAlign w:val="bottom"/>
            <w:hideMark/>
          </w:tcPr>
          <w:p w14:paraId="205835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Aportaciones:</w:t>
            </w:r>
          </w:p>
        </w:tc>
        <w:tc>
          <w:tcPr>
            <w:tcW w:w="284" w:type="dxa"/>
            <w:tcBorders>
              <w:top w:val="nil"/>
              <w:left w:val="nil"/>
              <w:bottom w:val="nil"/>
              <w:right w:val="nil"/>
            </w:tcBorders>
            <w:shd w:val="clear" w:color="auto" w:fill="auto"/>
            <w:noWrap/>
            <w:vAlign w:val="bottom"/>
            <w:hideMark/>
          </w:tcPr>
          <w:p w14:paraId="72F6F5A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073A02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33,090,005,198.00 </w:t>
            </w:r>
          </w:p>
        </w:tc>
      </w:tr>
      <w:tr w:rsidR="0050779D" w:rsidRPr="004545DE" w14:paraId="121F678D" w14:textId="77777777" w:rsidTr="00A216DC">
        <w:trPr>
          <w:trHeight w:val="283"/>
        </w:trPr>
        <w:tc>
          <w:tcPr>
            <w:tcW w:w="383" w:type="dxa"/>
            <w:gridSpan w:val="2"/>
            <w:tcBorders>
              <w:top w:val="nil"/>
              <w:left w:val="nil"/>
              <w:bottom w:val="nil"/>
              <w:right w:val="nil"/>
            </w:tcBorders>
            <w:shd w:val="clear" w:color="auto" w:fill="auto"/>
            <w:noWrap/>
            <w:hideMark/>
          </w:tcPr>
          <w:p w14:paraId="2BA1499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5921A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10E794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34EC8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w:t>
            </w:r>
          </w:p>
        </w:tc>
        <w:tc>
          <w:tcPr>
            <w:tcW w:w="5954" w:type="dxa"/>
            <w:gridSpan w:val="2"/>
            <w:tcBorders>
              <w:top w:val="nil"/>
              <w:left w:val="nil"/>
              <w:bottom w:val="nil"/>
              <w:right w:val="nil"/>
            </w:tcBorders>
            <w:shd w:val="clear" w:color="auto" w:fill="auto"/>
            <w:noWrap/>
            <w:vAlign w:val="bottom"/>
            <w:hideMark/>
          </w:tcPr>
          <w:p w14:paraId="5081A7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Fondo de Aportaciones para la Nómina Educativa y Gasto Operativo:</w:t>
            </w:r>
          </w:p>
        </w:tc>
        <w:tc>
          <w:tcPr>
            <w:tcW w:w="284" w:type="dxa"/>
            <w:tcBorders>
              <w:top w:val="nil"/>
              <w:left w:val="nil"/>
              <w:bottom w:val="nil"/>
              <w:right w:val="nil"/>
            </w:tcBorders>
            <w:shd w:val="clear" w:color="auto" w:fill="auto"/>
            <w:noWrap/>
            <w:vAlign w:val="bottom"/>
            <w:hideMark/>
          </w:tcPr>
          <w:p w14:paraId="18FCAF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30E9BD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17,388,376,827.00 </w:t>
            </w:r>
          </w:p>
        </w:tc>
      </w:tr>
      <w:tr w:rsidR="0050779D" w:rsidRPr="004545DE" w14:paraId="36119246" w14:textId="77777777" w:rsidTr="00A216DC">
        <w:trPr>
          <w:trHeight w:val="283"/>
        </w:trPr>
        <w:tc>
          <w:tcPr>
            <w:tcW w:w="383" w:type="dxa"/>
            <w:gridSpan w:val="2"/>
            <w:tcBorders>
              <w:top w:val="nil"/>
              <w:left w:val="nil"/>
              <w:bottom w:val="nil"/>
              <w:right w:val="nil"/>
            </w:tcBorders>
            <w:shd w:val="clear" w:color="auto" w:fill="auto"/>
            <w:noWrap/>
            <w:hideMark/>
          </w:tcPr>
          <w:p w14:paraId="59D458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25F7C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43348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E7C46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209729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1.1</w:t>
            </w:r>
          </w:p>
        </w:tc>
        <w:tc>
          <w:tcPr>
            <w:tcW w:w="5247" w:type="dxa"/>
            <w:tcBorders>
              <w:top w:val="nil"/>
              <w:left w:val="nil"/>
              <w:bottom w:val="nil"/>
              <w:right w:val="nil"/>
            </w:tcBorders>
            <w:shd w:val="clear" w:color="auto" w:fill="auto"/>
            <w:noWrap/>
            <w:vAlign w:val="bottom"/>
            <w:hideMark/>
          </w:tcPr>
          <w:p w14:paraId="621DEF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Servicios personales</w:t>
            </w:r>
          </w:p>
        </w:tc>
        <w:tc>
          <w:tcPr>
            <w:tcW w:w="284" w:type="dxa"/>
            <w:tcBorders>
              <w:top w:val="nil"/>
              <w:left w:val="nil"/>
              <w:bottom w:val="nil"/>
              <w:right w:val="nil"/>
            </w:tcBorders>
            <w:shd w:val="clear" w:color="auto" w:fill="auto"/>
            <w:noWrap/>
            <w:vAlign w:val="bottom"/>
            <w:hideMark/>
          </w:tcPr>
          <w:p w14:paraId="317524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604ED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14,884,072,081.00 </w:t>
            </w:r>
          </w:p>
        </w:tc>
      </w:tr>
      <w:tr w:rsidR="0050779D" w:rsidRPr="004545DE" w14:paraId="64D81A0F" w14:textId="77777777" w:rsidTr="00A216DC">
        <w:trPr>
          <w:trHeight w:val="283"/>
        </w:trPr>
        <w:tc>
          <w:tcPr>
            <w:tcW w:w="383" w:type="dxa"/>
            <w:gridSpan w:val="2"/>
            <w:tcBorders>
              <w:top w:val="nil"/>
              <w:left w:val="nil"/>
              <w:bottom w:val="nil"/>
              <w:right w:val="nil"/>
            </w:tcBorders>
            <w:shd w:val="clear" w:color="auto" w:fill="auto"/>
            <w:noWrap/>
            <w:hideMark/>
          </w:tcPr>
          <w:p w14:paraId="5B254A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0A78D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6DB1E4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4F25CC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781BBA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1.2</w:t>
            </w:r>
          </w:p>
        </w:tc>
        <w:tc>
          <w:tcPr>
            <w:tcW w:w="5247" w:type="dxa"/>
            <w:tcBorders>
              <w:top w:val="nil"/>
              <w:left w:val="nil"/>
              <w:bottom w:val="nil"/>
              <w:right w:val="nil"/>
            </w:tcBorders>
            <w:shd w:val="clear" w:color="auto" w:fill="auto"/>
            <w:noWrap/>
            <w:vAlign w:val="bottom"/>
            <w:hideMark/>
          </w:tcPr>
          <w:p w14:paraId="5ADC3A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Otros de gasto corriente</w:t>
            </w:r>
          </w:p>
        </w:tc>
        <w:tc>
          <w:tcPr>
            <w:tcW w:w="284" w:type="dxa"/>
            <w:tcBorders>
              <w:top w:val="nil"/>
              <w:left w:val="nil"/>
              <w:bottom w:val="nil"/>
              <w:right w:val="nil"/>
            </w:tcBorders>
            <w:shd w:val="clear" w:color="auto" w:fill="auto"/>
            <w:noWrap/>
            <w:vAlign w:val="bottom"/>
            <w:hideMark/>
          </w:tcPr>
          <w:p w14:paraId="4DB669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69EDDA2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1,028,798,499.00 </w:t>
            </w:r>
          </w:p>
        </w:tc>
      </w:tr>
      <w:tr w:rsidR="0050779D" w:rsidRPr="004545DE" w14:paraId="60DA00E6" w14:textId="77777777" w:rsidTr="00A216DC">
        <w:trPr>
          <w:trHeight w:val="283"/>
        </w:trPr>
        <w:tc>
          <w:tcPr>
            <w:tcW w:w="383" w:type="dxa"/>
            <w:gridSpan w:val="2"/>
            <w:tcBorders>
              <w:top w:val="nil"/>
              <w:left w:val="nil"/>
              <w:bottom w:val="nil"/>
              <w:right w:val="nil"/>
            </w:tcBorders>
            <w:shd w:val="clear" w:color="auto" w:fill="auto"/>
            <w:noWrap/>
            <w:hideMark/>
          </w:tcPr>
          <w:p w14:paraId="516C9B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E8CAC0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5AFA6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3E9A7F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480FFD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1.3</w:t>
            </w:r>
          </w:p>
        </w:tc>
        <w:tc>
          <w:tcPr>
            <w:tcW w:w="5247" w:type="dxa"/>
            <w:tcBorders>
              <w:top w:val="nil"/>
              <w:left w:val="nil"/>
              <w:bottom w:val="nil"/>
              <w:right w:val="nil"/>
            </w:tcBorders>
            <w:shd w:val="clear" w:color="auto" w:fill="auto"/>
            <w:noWrap/>
            <w:vAlign w:val="bottom"/>
            <w:hideMark/>
          </w:tcPr>
          <w:p w14:paraId="2884EB9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Gasto de operación</w:t>
            </w:r>
          </w:p>
        </w:tc>
        <w:tc>
          <w:tcPr>
            <w:tcW w:w="284" w:type="dxa"/>
            <w:tcBorders>
              <w:top w:val="nil"/>
              <w:left w:val="nil"/>
              <w:bottom w:val="nil"/>
              <w:right w:val="nil"/>
            </w:tcBorders>
            <w:shd w:val="clear" w:color="auto" w:fill="auto"/>
            <w:noWrap/>
            <w:vAlign w:val="bottom"/>
            <w:hideMark/>
          </w:tcPr>
          <w:p w14:paraId="0E4EA3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9DE51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371,051,819.00 </w:t>
            </w:r>
          </w:p>
        </w:tc>
      </w:tr>
      <w:tr w:rsidR="0050779D" w:rsidRPr="004545DE" w14:paraId="790817EB" w14:textId="77777777" w:rsidTr="00A216DC">
        <w:trPr>
          <w:trHeight w:val="283"/>
        </w:trPr>
        <w:tc>
          <w:tcPr>
            <w:tcW w:w="383" w:type="dxa"/>
            <w:gridSpan w:val="2"/>
            <w:tcBorders>
              <w:top w:val="nil"/>
              <w:left w:val="nil"/>
              <w:bottom w:val="nil"/>
              <w:right w:val="nil"/>
            </w:tcBorders>
            <w:shd w:val="clear" w:color="auto" w:fill="auto"/>
            <w:noWrap/>
            <w:hideMark/>
          </w:tcPr>
          <w:p w14:paraId="266169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208B8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39ABBA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21CBAA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233154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1.4</w:t>
            </w:r>
          </w:p>
        </w:tc>
        <w:tc>
          <w:tcPr>
            <w:tcW w:w="5247" w:type="dxa"/>
            <w:tcBorders>
              <w:top w:val="nil"/>
              <w:left w:val="nil"/>
              <w:bottom w:val="nil"/>
              <w:right w:val="nil"/>
            </w:tcBorders>
            <w:shd w:val="clear" w:color="auto" w:fill="auto"/>
            <w:noWrap/>
            <w:vAlign w:val="bottom"/>
            <w:hideMark/>
          </w:tcPr>
          <w:p w14:paraId="368D8A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Fondo de compensación</w:t>
            </w:r>
          </w:p>
        </w:tc>
        <w:tc>
          <w:tcPr>
            <w:tcW w:w="284" w:type="dxa"/>
            <w:tcBorders>
              <w:top w:val="nil"/>
              <w:left w:val="nil"/>
              <w:bottom w:val="nil"/>
              <w:right w:val="nil"/>
            </w:tcBorders>
            <w:shd w:val="clear" w:color="auto" w:fill="auto"/>
            <w:noWrap/>
            <w:vAlign w:val="bottom"/>
            <w:hideMark/>
          </w:tcPr>
          <w:p w14:paraId="6EFD4F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06DA1FF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1,104,454,428.00 </w:t>
            </w:r>
          </w:p>
        </w:tc>
      </w:tr>
      <w:tr w:rsidR="0050779D" w:rsidRPr="004545DE" w14:paraId="157F527F" w14:textId="77777777" w:rsidTr="00A216DC">
        <w:trPr>
          <w:trHeight w:val="283"/>
        </w:trPr>
        <w:tc>
          <w:tcPr>
            <w:tcW w:w="383" w:type="dxa"/>
            <w:gridSpan w:val="2"/>
            <w:tcBorders>
              <w:top w:val="nil"/>
              <w:left w:val="nil"/>
              <w:bottom w:val="nil"/>
              <w:right w:val="nil"/>
            </w:tcBorders>
            <w:shd w:val="clear" w:color="auto" w:fill="auto"/>
            <w:noWrap/>
            <w:hideMark/>
          </w:tcPr>
          <w:p w14:paraId="468A9B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E7BF3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44622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1940C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w:t>
            </w:r>
          </w:p>
        </w:tc>
        <w:tc>
          <w:tcPr>
            <w:tcW w:w="5954" w:type="dxa"/>
            <w:gridSpan w:val="2"/>
            <w:tcBorders>
              <w:top w:val="nil"/>
              <w:left w:val="nil"/>
              <w:bottom w:val="nil"/>
              <w:right w:val="nil"/>
            </w:tcBorders>
            <w:shd w:val="clear" w:color="auto" w:fill="auto"/>
            <w:noWrap/>
            <w:vAlign w:val="bottom"/>
            <w:hideMark/>
          </w:tcPr>
          <w:p w14:paraId="77ABDB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Fondo de Aportaciones para los Servicios de Salud</w:t>
            </w:r>
          </w:p>
        </w:tc>
        <w:tc>
          <w:tcPr>
            <w:tcW w:w="284" w:type="dxa"/>
            <w:tcBorders>
              <w:top w:val="nil"/>
              <w:left w:val="nil"/>
              <w:bottom w:val="nil"/>
              <w:right w:val="nil"/>
            </w:tcBorders>
            <w:shd w:val="clear" w:color="auto" w:fill="auto"/>
            <w:noWrap/>
            <w:vAlign w:val="bottom"/>
            <w:hideMark/>
          </w:tcPr>
          <w:p w14:paraId="16FE63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3843A0D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3,961,541,182.00 </w:t>
            </w:r>
          </w:p>
        </w:tc>
      </w:tr>
      <w:tr w:rsidR="0050779D" w:rsidRPr="004545DE" w14:paraId="1BC19535" w14:textId="77777777" w:rsidTr="00A216DC">
        <w:trPr>
          <w:trHeight w:val="283"/>
        </w:trPr>
        <w:tc>
          <w:tcPr>
            <w:tcW w:w="383" w:type="dxa"/>
            <w:gridSpan w:val="2"/>
            <w:tcBorders>
              <w:top w:val="nil"/>
              <w:left w:val="nil"/>
              <w:bottom w:val="nil"/>
              <w:right w:val="nil"/>
            </w:tcBorders>
            <w:shd w:val="clear" w:color="auto" w:fill="auto"/>
            <w:noWrap/>
            <w:hideMark/>
          </w:tcPr>
          <w:p w14:paraId="508C90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B9256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819C2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F3B3D4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w:t>
            </w:r>
          </w:p>
        </w:tc>
        <w:tc>
          <w:tcPr>
            <w:tcW w:w="5954" w:type="dxa"/>
            <w:gridSpan w:val="2"/>
            <w:tcBorders>
              <w:top w:val="nil"/>
              <w:left w:val="nil"/>
              <w:bottom w:val="nil"/>
              <w:right w:val="nil"/>
            </w:tcBorders>
            <w:shd w:val="clear" w:color="auto" w:fill="auto"/>
            <w:noWrap/>
            <w:vAlign w:val="bottom"/>
            <w:hideMark/>
          </w:tcPr>
          <w:p w14:paraId="6EAA62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Fondo de Aportaciones para la Infraestructura Social:</w:t>
            </w:r>
          </w:p>
        </w:tc>
        <w:tc>
          <w:tcPr>
            <w:tcW w:w="284" w:type="dxa"/>
            <w:tcBorders>
              <w:top w:val="nil"/>
              <w:left w:val="nil"/>
              <w:bottom w:val="nil"/>
              <w:right w:val="nil"/>
            </w:tcBorders>
            <w:shd w:val="clear" w:color="auto" w:fill="auto"/>
            <w:noWrap/>
            <w:vAlign w:val="bottom"/>
            <w:hideMark/>
          </w:tcPr>
          <w:p w14:paraId="19A0DB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4B0F0F0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3,074,967,730.00 </w:t>
            </w:r>
          </w:p>
        </w:tc>
      </w:tr>
      <w:tr w:rsidR="0050779D" w:rsidRPr="004545DE" w14:paraId="0AC5D163" w14:textId="77777777" w:rsidTr="00A216DC">
        <w:trPr>
          <w:trHeight w:val="283"/>
        </w:trPr>
        <w:tc>
          <w:tcPr>
            <w:tcW w:w="383" w:type="dxa"/>
            <w:gridSpan w:val="2"/>
            <w:tcBorders>
              <w:top w:val="nil"/>
              <w:left w:val="nil"/>
              <w:bottom w:val="nil"/>
              <w:right w:val="nil"/>
            </w:tcBorders>
            <w:shd w:val="clear" w:color="auto" w:fill="auto"/>
            <w:noWrap/>
            <w:hideMark/>
          </w:tcPr>
          <w:p w14:paraId="6C85D5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54F8D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80611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5BCDBA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7E6647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3.1</w:t>
            </w:r>
          </w:p>
        </w:tc>
        <w:tc>
          <w:tcPr>
            <w:tcW w:w="5247" w:type="dxa"/>
            <w:tcBorders>
              <w:top w:val="nil"/>
              <w:left w:val="nil"/>
              <w:bottom w:val="nil"/>
              <w:right w:val="nil"/>
            </w:tcBorders>
            <w:shd w:val="clear" w:color="auto" w:fill="auto"/>
            <w:noWrap/>
            <w:vAlign w:val="bottom"/>
            <w:hideMark/>
          </w:tcPr>
          <w:p w14:paraId="34CD2D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Fondo de Infraestructura Social para las Entidades</w:t>
            </w:r>
          </w:p>
        </w:tc>
        <w:tc>
          <w:tcPr>
            <w:tcW w:w="284" w:type="dxa"/>
            <w:tcBorders>
              <w:top w:val="nil"/>
              <w:left w:val="nil"/>
              <w:bottom w:val="nil"/>
              <w:right w:val="nil"/>
            </w:tcBorders>
            <w:shd w:val="clear" w:color="auto" w:fill="auto"/>
            <w:noWrap/>
            <w:vAlign w:val="bottom"/>
            <w:hideMark/>
          </w:tcPr>
          <w:p w14:paraId="3E64E7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400B40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372,730,729.00 </w:t>
            </w:r>
          </w:p>
        </w:tc>
      </w:tr>
      <w:tr w:rsidR="0050779D" w:rsidRPr="004545DE" w14:paraId="3DAAC62D" w14:textId="77777777" w:rsidTr="00A216DC">
        <w:trPr>
          <w:trHeight w:val="283"/>
        </w:trPr>
        <w:tc>
          <w:tcPr>
            <w:tcW w:w="383" w:type="dxa"/>
            <w:gridSpan w:val="2"/>
            <w:tcBorders>
              <w:top w:val="nil"/>
              <w:left w:val="nil"/>
              <w:bottom w:val="nil"/>
              <w:right w:val="nil"/>
            </w:tcBorders>
            <w:shd w:val="clear" w:color="auto" w:fill="auto"/>
            <w:noWrap/>
            <w:hideMark/>
          </w:tcPr>
          <w:p w14:paraId="61FE72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798B84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87287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5CCE1A6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69D8AD6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3.2</w:t>
            </w:r>
          </w:p>
        </w:tc>
        <w:tc>
          <w:tcPr>
            <w:tcW w:w="5247" w:type="dxa"/>
            <w:tcBorders>
              <w:top w:val="nil"/>
              <w:left w:val="nil"/>
              <w:bottom w:val="nil"/>
              <w:right w:val="nil"/>
            </w:tcBorders>
            <w:shd w:val="clear" w:color="auto" w:fill="auto"/>
            <w:noWrap/>
            <w:vAlign w:val="bottom"/>
            <w:hideMark/>
          </w:tcPr>
          <w:p w14:paraId="388202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Fondo de Aportaciones para la Infraestructura Social Municipal y de las Demarcaciones Territoriales del Distrito Federal</w:t>
            </w:r>
          </w:p>
        </w:tc>
        <w:tc>
          <w:tcPr>
            <w:tcW w:w="284" w:type="dxa"/>
            <w:tcBorders>
              <w:top w:val="nil"/>
              <w:left w:val="nil"/>
              <w:bottom w:val="nil"/>
              <w:right w:val="nil"/>
            </w:tcBorders>
            <w:shd w:val="clear" w:color="auto" w:fill="auto"/>
            <w:noWrap/>
            <w:vAlign w:val="bottom"/>
            <w:hideMark/>
          </w:tcPr>
          <w:p w14:paraId="6EAD2C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048A03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2,702,237,001.00 </w:t>
            </w:r>
          </w:p>
        </w:tc>
      </w:tr>
      <w:tr w:rsidR="0050779D" w:rsidRPr="004545DE" w14:paraId="42E6F650" w14:textId="77777777" w:rsidTr="00A216DC">
        <w:trPr>
          <w:trHeight w:val="283"/>
        </w:trPr>
        <w:tc>
          <w:tcPr>
            <w:tcW w:w="383" w:type="dxa"/>
            <w:gridSpan w:val="2"/>
            <w:tcBorders>
              <w:top w:val="nil"/>
              <w:left w:val="nil"/>
              <w:bottom w:val="nil"/>
              <w:right w:val="nil"/>
            </w:tcBorders>
            <w:shd w:val="clear" w:color="auto" w:fill="auto"/>
            <w:noWrap/>
            <w:hideMark/>
          </w:tcPr>
          <w:p w14:paraId="5B817A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14DE4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4530F4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317E6B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w:t>
            </w:r>
          </w:p>
        </w:tc>
        <w:tc>
          <w:tcPr>
            <w:tcW w:w="5954" w:type="dxa"/>
            <w:gridSpan w:val="2"/>
            <w:tcBorders>
              <w:top w:val="nil"/>
              <w:left w:val="nil"/>
              <w:bottom w:val="nil"/>
              <w:right w:val="nil"/>
            </w:tcBorders>
            <w:shd w:val="clear" w:color="auto" w:fill="auto"/>
            <w:noWrap/>
            <w:vAlign w:val="bottom"/>
            <w:hideMark/>
          </w:tcPr>
          <w:p w14:paraId="59EF74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Fondo de Aportaciones Múltiples:</w:t>
            </w:r>
          </w:p>
        </w:tc>
        <w:tc>
          <w:tcPr>
            <w:tcW w:w="284" w:type="dxa"/>
            <w:tcBorders>
              <w:top w:val="nil"/>
              <w:left w:val="nil"/>
              <w:bottom w:val="nil"/>
              <w:right w:val="nil"/>
            </w:tcBorders>
            <w:shd w:val="clear" w:color="auto" w:fill="auto"/>
            <w:noWrap/>
            <w:vAlign w:val="bottom"/>
            <w:hideMark/>
          </w:tcPr>
          <w:p w14:paraId="525552A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2E4FB5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1,158,583,743.00 </w:t>
            </w:r>
          </w:p>
        </w:tc>
      </w:tr>
      <w:tr w:rsidR="0050779D" w:rsidRPr="004545DE" w14:paraId="455EA240" w14:textId="77777777" w:rsidTr="00A216DC">
        <w:trPr>
          <w:trHeight w:val="283"/>
        </w:trPr>
        <w:tc>
          <w:tcPr>
            <w:tcW w:w="383" w:type="dxa"/>
            <w:gridSpan w:val="2"/>
            <w:tcBorders>
              <w:top w:val="nil"/>
              <w:left w:val="nil"/>
              <w:bottom w:val="nil"/>
              <w:right w:val="nil"/>
            </w:tcBorders>
            <w:shd w:val="clear" w:color="auto" w:fill="auto"/>
            <w:noWrap/>
            <w:hideMark/>
          </w:tcPr>
          <w:p w14:paraId="318428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62268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10772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5C99B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5265D5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4.1</w:t>
            </w:r>
          </w:p>
        </w:tc>
        <w:tc>
          <w:tcPr>
            <w:tcW w:w="5247" w:type="dxa"/>
            <w:tcBorders>
              <w:top w:val="nil"/>
              <w:left w:val="nil"/>
              <w:bottom w:val="nil"/>
              <w:right w:val="nil"/>
            </w:tcBorders>
            <w:shd w:val="clear" w:color="auto" w:fill="auto"/>
            <w:noWrap/>
            <w:vAlign w:val="bottom"/>
            <w:hideMark/>
          </w:tcPr>
          <w:p w14:paraId="27B2C1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Asistencia Social</w:t>
            </w:r>
          </w:p>
        </w:tc>
        <w:tc>
          <w:tcPr>
            <w:tcW w:w="284" w:type="dxa"/>
            <w:tcBorders>
              <w:top w:val="nil"/>
              <w:left w:val="nil"/>
              <w:bottom w:val="nil"/>
              <w:right w:val="nil"/>
            </w:tcBorders>
            <w:shd w:val="clear" w:color="auto" w:fill="auto"/>
            <w:noWrap/>
            <w:vAlign w:val="bottom"/>
            <w:hideMark/>
          </w:tcPr>
          <w:p w14:paraId="0FC5A9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2D1623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622,825,918.00 </w:t>
            </w:r>
          </w:p>
        </w:tc>
      </w:tr>
      <w:tr w:rsidR="0050779D" w:rsidRPr="004545DE" w14:paraId="4AA2589A" w14:textId="77777777" w:rsidTr="00A216DC">
        <w:trPr>
          <w:trHeight w:val="283"/>
        </w:trPr>
        <w:tc>
          <w:tcPr>
            <w:tcW w:w="383" w:type="dxa"/>
            <w:gridSpan w:val="2"/>
            <w:tcBorders>
              <w:top w:val="nil"/>
              <w:left w:val="nil"/>
              <w:bottom w:val="nil"/>
              <w:right w:val="nil"/>
            </w:tcBorders>
            <w:shd w:val="clear" w:color="auto" w:fill="auto"/>
            <w:noWrap/>
            <w:hideMark/>
          </w:tcPr>
          <w:p w14:paraId="5A835C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7C8AE4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76D1B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2FB69A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0B6448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4.2</w:t>
            </w:r>
          </w:p>
        </w:tc>
        <w:tc>
          <w:tcPr>
            <w:tcW w:w="5247" w:type="dxa"/>
            <w:tcBorders>
              <w:top w:val="nil"/>
              <w:left w:val="nil"/>
              <w:bottom w:val="nil"/>
              <w:right w:val="nil"/>
            </w:tcBorders>
            <w:shd w:val="clear" w:color="auto" w:fill="auto"/>
            <w:noWrap/>
            <w:vAlign w:val="bottom"/>
            <w:hideMark/>
          </w:tcPr>
          <w:p w14:paraId="213E54F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Infraestructura Educativa Básica</w:t>
            </w:r>
          </w:p>
        </w:tc>
        <w:tc>
          <w:tcPr>
            <w:tcW w:w="284" w:type="dxa"/>
            <w:tcBorders>
              <w:top w:val="nil"/>
              <w:left w:val="nil"/>
              <w:bottom w:val="nil"/>
              <w:right w:val="nil"/>
            </w:tcBorders>
            <w:shd w:val="clear" w:color="auto" w:fill="auto"/>
            <w:noWrap/>
            <w:vAlign w:val="bottom"/>
            <w:hideMark/>
          </w:tcPr>
          <w:p w14:paraId="6F4EEC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41C200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425,371,064.00 </w:t>
            </w:r>
          </w:p>
        </w:tc>
      </w:tr>
      <w:tr w:rsidR="0050779D" w:rsidRPr="004545DE" w14:paraId="2BA03EB7" w14:textId="77777777" w:rsidTr="00A216DC">
        <w:trPr>
          <w:trHeight w:val="283"/>
        </w:trPr>
        <w:tc>
          <w:tcPr>
            <w:tcW w:w="383" w:type="dxa"/>
            <w:gridSpan w:val="2"/>
            <w:tcBorders>
              <w:top w:val="nil"/>
              <w:left w:val="nil"/>
              <w:bottom w:val="nil"/>
              <w:right w:val="nil"/>
            </w:tcBorders>
            <w:shd w:val="clear" w:color="auto" w:fill="auto"/>
            <w:noWrap/>
            <w:hideMark/>
          </w:tcPr>
          <w:p w14:paraId="512DE9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9733A9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49B1CA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4DA7FB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406F0C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4.3</w:t>
            </w:r>
          </w:p>
        </w:tc>
        <w:tc>
          <w:tcPr>
            <w:tcW w:w="5247" w:type="dxa"/>
            <w:tcBorders>
              <w:top w:val="nil"/>
              <w:left w:val="nil"/>
              <w:bottom w:val="nil"/>
              <w:right w:val="nil"/>
            </w:tcBorders>
            <w:shd w:val="clear" w:color="auto" w:fill="auto"/>
            <w:noWrap/>
            <w:vAlign w:val="bottom"/>
            <w:hideMark/>
          </w:tcPr>
          <w:p w14:paraId="7F2FABF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Infraestructura Educativa Media Superior</w:t>
            </w:r>
          </w:p>
        </w:tc>
        <w:tc>
          <w:tcPr>
            <w:tcW w:w="284" w:type="dxa"/>
            <w:tcBorders>
              <w:top w:val="nil"/>
              <w:left w:val="nil"/>
              <w:bottom w:val="nil"/>
              <w:right w:val="nil"/>
            </w:tcBorders>
            <w:shd w:val="clear" w:color="auto" w:fill="auto"/>
            <w:noWrap/>
            <w:vAlign w:val="bottom"/>
            <w:hideMark/>
          </w:tcPr>
          <w:p w14:paraId="62E411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627B34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32,893,171.00 </w:t>
            </w:r>
          </w:p>
        </w:tc>
      </w:tr>
      <w:tr w:rsidR="0050779D" w:rsidRPr="004545DE" w14:paraId="1240338D" w14:textId="77777777" w:rsidTr="00A216DC">
        <w:trPr>
          <w:trHeight w:val="283"/>
        </w:trPr>
        <w:tc>
          <w:tcPr>
            <w:tcW w:w="383" w:type="dxa"/>
            <w:gridSpan w:val="2"/>
            <w:tcBorders>
              <w:top w:val="nil"/>
              <w:left w:val="nil"/>
              <w:bottom w:val="nil"/>
              <w:right w:val="nil"/>
            </w:tcBorders>
            <w:shd w:val="clear" w:color="auto" w:fill="auto"/>
            <w:noWrap/>
            <w:hideMark/>
          </w:tcPr>
          <w:p w14:paraId="3D92CDF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3F4749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142A9C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41D02D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6A749D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4.4</w:t>
            </w:r>
          </w:p>
        </w:tc>
        <w:tc>
          <w:tcPr>
            <w:tcW w:w="5247" w:type="dxa"/>
            <w:tcBorders>
              <w:top w:val="nil"/>
              <w:left w:val="nil"/>
              <w:bottom w:val="nil"/>
              <w:right w:val="nil"/>
            </w:tcBorders>
            <w:shd w:val="clear" w:color="auto" w:fill="auto"/>
            <w:noWrap/>
            <w:vAlign w:val="bottom"/>
            <w:hideMark/>
          </w:tcPr>
          <w:p w14:paraId="16D514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Infraestructura Educativa Superior</w:t>
            </w:r>
          </w:p>
        </w:tc>
        <w:tc>
          <w:tcPr>
            <w:tcW w:w="284" w:type="dxa"/>
            <w:tcBorders>
              <w:top w:val="nil"/>
              <w:left w:val="nil"/>
              <w:bottom w:val="nil"/>
              <w:right w:val="nil"/>
            </w:tcBorders>
            <w:shd w:val="clear" w:color="auto" w:fill="auto"/>
            <w:noWrap/>
            <w:vAlign w:val="bottom"/>
            <w:hideMark/>
          </w:tcPr>
          <w:p w14:paraId="078E1F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2611A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77,493,590.00 </w:t>
            </w:r>
          </w:p>
        </w:tc>
      </w:tr>
      <w:tr w:rsidR="0050779D" w:rsidRPr="004545DE" w14:paraId="26E3E28D" w14:textId="77777777" w:rsidTr="00A216DC">
        <w:trPr>
          <w:trHeight w:val="283"/>
        </w:trPr>
        <w:tc>
          <w:tcPr>
            <w:tcW w:w="383" w:type="dxa"/>
            <w:gridSpan w:val="2"/>
            <w:tcBorders>
              <w:top w:val="nil"/>
              <w:left w:val="nil"/>
              <w:bottom w:val="nil"/>
              <w:right w:val="nil"/>
            </w:tcBorders>
            <w:shd w:val="clear" w:color="auto" w:fill="auto"/>
            <w:noWrap/>
            <w:hideMark/>
          </w:tcPr>
          <w:p w14:paraId="44065B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2E774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46C38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6AFFC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5.</w:t>
            </w:r>
          </w:p>
        </w:tc>
        <w:tc>
          <w:tcPr>
            <w:tcW w:w="5954" w:type="dxa"/>
            <w:gridSpan w:val="2"/>
            <w:tcBorders>
              <w:top w:val="nil"/>
              <w:left w:val="nil"/>
              <w:bottom w:val="nil"/>
              <w:right w:val="nil"/>
            </w:tcBorders>
            <w:shd w:val="clear" w:color="auto" w:fill="auto"/>
            <w:noWrap/>
            <w:vAlign w:val="bottom"/>
            <w:hideMark/>
          </w:tcPr>
          <w:p w14:paraId="2885249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Fondo de Aportaciones para la Educación Tecnológica y de Adultos:</w:t>
            </w:r>
          </w:p>
        </w:tc>
        <w:tc>
          <w:tcPr>
            <w:tcW w:w="284" w:type="dxa"/>
            <w:tcBorders>
              <w:top w:val="nil"/>
              <w:left w:val="nil"/>
              <w:bottom w:val="nil"/>
              <w:right w:val="nil"/>
            </w:tcBorders>
            <w:shd w:val="clear" w:color="auto" w:fill="auto"/>
            <w:noWrap/>
            <w:vAlign w:val="bottom"/>
            <w:hideMark/>
          </w:tcPr>
          <w:p w14:paraId="16DABC4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6075EB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404,498,733.00 </w:t>
            </w:r>
          </w:p>
        </w:tc>
      </w:tr>
      <w:tr w:rsidR="0050779D" w:rsidRPr="004545DE" w14:paraId="14FE4F16" w14:textId="77777777" w:rsidTr="00A216DC">
        <w:trPr>
          <w:trHeight w:val="283"/>
        </w:trPr>
        <w:tc>
          <w:tcPr>
            <w:tcW w:w="383" w:type="dxa"/>
            <w:gridSpan w:val="2"/>
            <w:tcBorders>
              <w:top w:val="nil"/>
              <w:left w:val="nil"/>
              <w:bottom w:val="nil"/>
              <w:right w:val="nil"/>
            </w:tcBorders>
            <w:shd w:val="clear" w:color="auto" w:fill="auto"/>
            <w:noWrap/>
            <w:hideMark/>
          </w:tcPr>
          <w:p w14:paraId="0F7715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67598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85DBA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4EBDC5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61479F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5.1</w:t>
            </w:r>
          </w:p>
        </w:tc>
        <w:tc>
          <w:tcPr>
            <w:tcW w:w="5247" w:type="dxa"/>
            <w:tcBorders>
              <w:top w:val="nil"/>
              <w:left w:val="nil"/>
              <w:bottom w:val="nil"/>
              <w:right w:val="nil"/>
            </w:tcBorders>
            <w:shd w:val="clear" w:color="auto" w:fill="auto"/>
            <w:noWrap/>
            <w:vAlign w:val="bottom"/>
            <w:hideMark/>
          </w:tcPr>
          <w:p w14:paraId="13BEBA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Educación Tecnológica</w:t>
            </w:r>
          </w:p>
        </w:tc>
        <w:tc>
          <w:tcPr>
            <w:tcW w:w="284" w:type="dxa"/>
            <w:tcBorders>
              <w:top w:val="nil"/>
              <w:left w:val="nil"/>
              <w:bottom w:val="nil"/>
              <w:right w:val="nil"/>
            </w:tcBorders>
            <w:shd w:val="clear" w:color="auto" w:fill="auto"/>
            <w:noWrap/>
            <w:vAlign w:val="bottom"/>
            <w:hideMark/>
          </w:tcPr>
          <w:p w14:paraId="170A97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0C5431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275,185,784.00 </w:t>
            </w:r>
          </w:p>
        </w:tc>
      </w:tr>
      <w:tr w:rsidR="0050779D" w:rsidRPr="004545DE" w14:paraId="7E2AD83C" w14:textId="77777777" w:rsidTr="00A216DC">
        <w:trPr>
          <w:trHeight w:val="283"/>
        </w:trPr>
        <w:tc>
          <w:tcPr>
            <w:tcW w:w="383" w:type="dxa"/>
            <w:gridSpan w:val="2"/>
            <w:tcBorders>
              <w:top w:val="nil"/>
              <w:left w:val="nil"/>
              <w:bottom w:val="nil"/>
              <w:right w:val="nil"/>
            </w:tcBorders>
            <w:shd w:val="clear" w:color="auto" w:fill="auto"/>
            <w:noWrap/>
            <w:hideMark/>
          </w:tcPr>
          <w:p w14:paraId="7B2CB6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7D5FD0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FCB31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131F2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44362A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5.2</w:t>
            </w:r>
          </w:p>
        </w:tc>
        <w:tc>
          <w:tcPr>
            <w:tcW w:w="5247" w:type="dxa"/>
            <w:tcBorders>
              <w:top w:val="nil"/>
              <w:left w:val="nil"/>
              <w:bottom w:val="nil"/>
              <w:right w:val="nil"/>
            </w:tcBorders>
            <w:shd w:val="clear" w:color="auto" w:fill="auto"/>
            <w:noWrap/>
            <w:vAlign w:val="bottom"/>
            <w:hideMark/>
          </w:tcPr>
          <w:p w14:paraId="6D1BE2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Educación de Adultos</w:t>
            </w:r>
          </w:p>
        </w:tc>
        <w:tc>
          <w:tcPr>
            <w:tcW w:w="284" w:type="dxa"/>
            <w:tcBorders>
              <w:top w:val="nil"/>
              <w:left w:val="nil"/>
              <w:bottom w:val="nil"/>
              <w:right w:val="nil"/>
            </w:tcBorders>
            <w:shd w:val="clear" w:color="auto" w:fill="auto"/>
            <w:noWrap/>
            <w:vAlign w:val="bottom"/>
            <w:hideMark/>
          </w:tcPr>
          <w:p w14:paraId="61C2E5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0CF3C0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129,312,949.00 </w:t>
            </w:r>
          </w:p>
        </w:tc>
      </w:tr>
      <w:tr w:rsidR="0050779D" w:rsidRPr="004545DE" w14:paraId="20EE97DF" w14:textId="77777777" w:rsidTr="00A216DC">
        <w:trPr>
          <w:trHeight w:val="283"/>
        </w:trPr>
        <w:tc>
          <w:tcPr>
            <w:tcW w:w="383" w:type="dxa"/>
            <w:gridSpan w:val="2"/>
            <w:tcBorders>
              <w:top w:val="nil"/>
              <w:left w:val="nil"/>
              <w:bottom w:val="nil"/>
              <w:right w:val="nil"/>
            </w:tcBorders>
            <w:shd w:val="clear" w:color="auto" w:fill="auto"/>
            <w:noWrap/>
            <w:hideMark/>
          </w:tcPr>
          <w:p w14:paraId="4CB67B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FAE66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092AE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64322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6.</w:t>
            </w:r>
          </w:p>
        </w:tc>
        <w:tc>
          <w:tcPr>
            <w:tcW w:w="5954" w:type="dxa"/>
            <w:gridSpan w:val="2"/>
            <w:tcBorders>
              <w:top w:val="nil"/>
              <w:left w:val="nil"/>
              <w:bottom w:val="nil"/>
              <w:right w:val="nil"/>
            </w:tcBorders>
            <w:shd w:val="clear" w:color="auto" w:fill="auto"/>
            <w:noWrap/>
            <w:vAlign w:val="bottom"/>
            <w:hideMark/>
          </w:tcPr>
          <w:p w14:paraId="588F363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Fondo de Aportaciones para la Seguridad Pública de los Estados y del Distrito Federal</w:t>
            </w:r>
          </w:p>
        </w:tc>
        <w:tc>
          <w:tcPr>
            <w:tcW w:w="284" w:type="dxa"/>
            <w:tcBorders>
              <w:top w:val="nil"/>
              <w:left w:val="nil"/>
              <w:bottom w:val="nil"/>
              <w:right w:val="nil"/>
            </w:tcBorders>
            <w:shd w:val="clear" w:color="auto" w:fill="auto"/>
            <w:noWrap/>
            <w:vAlign w:val="bottom"/>
            <w:hideMark/>
          </w:tcPr>
          <w:p w14:paraId="091F61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13EA5C9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276,813,183.00</w:t>
            </w:r>
          </w:p>
        </w:tc>
      </w:tr>
      <w:tr w:rsidR="0050779D" w:rsidRPr="004545DE" w14:paraId="14DD461C" w14:textId="77777777" w:rsidTr="00A216DC">
        <w:trPr>
          <w:trHeight w:val="283"/>
        </w:trPr>
        <w:tc>
          <w:tcPr>
            <w:tcW w:w="383" w:type="dxa"/>
            <w:gridSpan w:val="2"/>
            <w:tcBorders>
              <w:top w:val="nil"/>
              <w:left w:val="nil"/>
              <w:bottom w:val="nil"/>
              <w:right w:val="nil"/>
            </w:tcBorders>
            <w:shd w:val="clear" w:color="auto" w:fill="auto"/>
            <w:noWrap/>
            <w:hideMark/>
          </w:tcPr>
          <w:p w14:paraId="7C45146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12BF3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E2F37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447E1B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7.</w:t>
            </w:r>
          </w:p>
        </w:tc>
        <w:tc>
          <w:tcPr>
            <w:tcW w:w="5954" w:type="dxa"/>
            <w:gridSpan w:val="2"/>
            <w:tcBorders>
              <w:top w:val="nil"/>
              <w:left w:val="nil"/>
              <w:bottom w:val="nil"/>
              <w:right w:val="nil"/>
            </w:tcBorders>
            <w:shd w:val="clear" w:color="auto" w:fill="auto"/>
            <w:noWrap/>
            <w:vAlign w:val="bottom"/>
            <w:hideMark/>
          </w:tcPr>
          <w:p w14:paraId="34F9C3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Fondo de Aportaciones para el Fortalecimiento de las Entidades Federativas</w:t>
            </w:r>
          </w:p>
        </w:tc>
        <w:tc>
          <w:tcPr>
            <w:tcW w:w="284" w:type="dxa"/>
            <w:tcBorders>
              <w:top w:val="nil"/>
              <w:left w:val="nil"/>
              <w:bottom w:val="nil"/>
              <w:right w:val="nil"/>
            </w:tcBorders>
            <w:shd w:val="clear" w:color="auto" w:fill="auto"/>
            <w:noWrap/>
            <w:vAlign w:val="bottom"/>
            <w:hideMark/>
          </w:tcPr>
          <w:p w14:paraId="6CD219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532A326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2,214,797,290.00 </w:t>
            </w:r>
          </w:p>
        </w:tc>
      </w:tr>
      <w:tr w:rsidR="0050779D" w:rsidRPr="004545DE" w14:paraId="6B09CBE4" w14:textId="77777777" w:rsidTr="00A216DC">
        <w:trPr>
          <w:trHeight w:val="283"/>
        </w:trPr>
        <w:tc>
          <w:tcPr>
            <w:tcW w:w="383" w:type="dxa"/>
            <w:gridSpan w:val="2"/>
            <w:tcBorders>
              <w:top w:val="nil"/>
              <w:left w:val="nil"/>
              <w:bottom w:val="nil"/>
              <w:right w:val="nil"/>
            </w:tcBorders>
            <w:shd w:val="clear" w:color="auto" w:fill="auto"/>
            <w:noWrap/>
            <w:hideMark/>
          </w:tcPr>
          <w:p w14:paraId="07D750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A40BE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0C6A6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6FED55E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8.</w:t>
            </w:r>
          </w:p>
        </w:tc>
        <w:tc>
          <w:tcPr>
            <w:tcW w:w="5954" w:type="dxa"/>
            <w:gridSpan w:val="2"/>
            <w:tcBorders>
              <w:top w:val="nil"/>
              <w:left w:val="nil"/>
              <w:bottom w:val="nil"/>
              <w:right w:val="nil"/>
            </w:tcBorders>
            <w:shd w:val="clear" w:color="auto" w:fill="auto"/>
            <w:noWrap/>
            <w:vAlign w:val="bottom"/>
            <w:hideMark/>
          </w:tcPr>
          <w:p w14:paraId="7F0693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Fondo de Aportaciones para el Fortalecimiento de los Municipios y de las Demarcaciones Territoriales del Distrito Federal</w:t>
            </w:r>
          </w:p>
        </w:tc>
        <w:tc>
          <w:tcPr>
            <w:tcW w:w="284" w:type="dxa"/>
            <w:tcBorders>
              <w:top w:val="nil"/>
              <w:left w:val="nil"/>
              <w:bottom w:val="nil"/>
              <w:right w:val="nil"/>
            </w:tcBorders>
            <w:shd w:val="clear" w:color="auto" w:fill="auto"/>
            <w:noWrap/>
            <w:vAlign w:val="bottom"/>
            <w:hideMark/>
          </w:tcPr>
          <w:p w14:paraId="3A621C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60E5CD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4,610,426,510.00 </w:t>
            </w:r>
          </w:p>
        </w:tc>
      </w:tr>
      <w:tr w:rsidR="0050779D" w:rsidRPr="004545DE" w14:paraId="3815D74E" w14:textId="77777777" w:rsidTr="00A216DC">
        <w:trPr>
          <w:trHeight w:val="283"/>
        </w:trPr>
        <w:tc>
          <w:tcPr>
            <w:tcW w:w="383" w:type="dxa"/>
            <w:gridSpan w:val="2"/>
            <w:tcBorders>
              <w:top w:val="nil"/>
              <w:left w:val="nil"/>
              <w:bottom w:val="nil"/>
              <w:right w:val="nil"/>
            </w:tcBorders>
            <w:shd w:val="clear" w:color="auto" w:fill="auto"/>
            <w:noWrap/>
            <w:hideMark/>
          </w:tcPr>
          <w:p w14:paraId="71DFD7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35EE6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ABC53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c)</w:t>
            </w:r>
          </w:p>
        </w:tc>
        <w:tc>
          <w:tcPr>
            <w:tcW w:w="6443" w:type="dxa"/>
            <w:gridSpan w:val="4"/>
            <w:tcBorders>
              <w:top w:val="nil"/>
              <w:left w:val="nil"/>
              <w:bottom w:val="nil"/>
              <w:right w:val="nil"/>
            </w:tcBorders>
            <w:shd w:val="clear" w:color="auto" w:fill="auto"/>
            <w:noWrap/>
            <w:vAlign w:val="bottom"/>
            <w:hideMark/>
          </w:tcPr>
          <w:p w14:paraId="05EF45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Convenios:</w:t>
            </w:r>
          </w:p>
        </w:tc>
        <w:tc>
          <w:tcPr>
            <w:tcW w:w="284" w:type="dxa"/>
            <w:tcBorders>
              <w:top w:val="nil"/>
              <w:left w:val="nil"/>
              <w:bottom w:val="nil"/>
              <w:right w:val="nil"/>
            </w:tcBorders>
            <w:shd w:val="clear" w:color="auto" w:fill="auto"/>
            <w:noWrap/>
            <w:vAlign w:val="bottom"/>
            <w:hideMark/>
          </w:tcPr>
          <w:p w14:paraId="474F5C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4A9E5A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7,273,158,853.00 </w:t>
            </w:r>
          </w:p>
        </w:tc>
      </w:tr>
      <w:tr w:rsidR="0050779D" w:rsidRPr="004545DE" w14:paraId="671C8EF2" w14:textId="77777777" w:rsidTr="00A216DC">
        <w:trPr>
          <w:trHeight w:val="283"/>
        </w:trPr>
        <w:tc>
          <w:tcPr>
            <w:tcW w:w="383" w:type="dxa"/>
            <w:gridSpan w:val="2"/>
            <w:tcBorders>
              <w:top w:val="nil"/>
              <w:left w:val="nil"/>
              <w:bottom w:val="nil"/>
              <w:right w:val="nil"/>
            </w:tcBorders>
            <w:shd w:val="clear" w:color="auto" w:fill="auto"/>
            <w:noWrap/>
            <w:hideMark/>
          </w:tcPr>
          <w:p w14:paraId="38F1B0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AFB4E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5F670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5A410A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w:t>
            </w:r>
          </w:p>
        </w:tc>
        <w:tc>
          <w:tcPr>
            <w:tcW w:w="5954" w:type="dxa"/>
            <w:gridSpan w:val="2"/>
            <w:tcBorders>
              <w:top w:val="nil"/>
              <w:left w:val="nil"/>
              <w:bottom w:val="nil"/>
              <w:right w:val="nil"/>
            </w:tcBorders>
            <w:shd w:val="clear" w:color="auto" w:fill="auto"/>
            <w:noWrap/>
            <w:vAlign w:val="bottom"/>
            <w:hideMark/>
          </w:tcPr>
          <w:p w14:paraId="0C4B3F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De protección social en salud</w:t>
            </w:r>
          </w:p>
        </w:tc>
        <w:tc>
          <w:tcPr>
            <w:tcW w:w="284" w:type="dxa"/>
            <w:tcBorders>
              <w:top w:val="nil"/>
              <w:left w:val="nil"/>
              <w:bottom w:val="nil"/>
              <w:right w:val="nil"/>
            </w:tcBorders>
            <w:shd w:val="clear" w:color="auto" w:fill="auto"/>
            <w:noWrap/>
            <w:vAlign w:val="bottom"/>
            <w:hideMark/>
          </w:tcPr>
          <w:p w14:paraId="3DE0D11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74C290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4,045,770,992.00 </w:t>
            </w:r>
          </w:p>
        </w:tc>
      </w:tr>
      <w:tr w:rsidR="0050779D" w:rsidRPr="004545DE" w14:paraId="17996450" w14:textId="77777777" w:rsidTr="00A216DC">
        <w:trPr>
          <w:trHeight w:val="283"/>
        </w:trPr>
        <w:tc>
          <w:tcPr>
            <w:tcW w:w="383" w:type="dxa"/>
            <w:gridSpan w:val="2"/>
            <w:tcBorders>
              <w:top w:val="nil"/>
              <w:left w:val="nil"/>
              <w:bottom w:val="nil"/>
              <w:right w:val="nil"/>
            </w:tcBorders>
            <w:shd w:val="clear" w:color="auto" w:fill="auto"/>
            <w:noWrap/>
            <w:hideMark/>
          </w:tcPr>
          <w:p w14:paraId="4DA4C6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55F64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79D951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36CD90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w:t>
            </w:r>
          </w:p>
        </w:tc>
        <w:tc>
          <w:tcPr>
            <w:tcW w:w="5954" w:type="dxa"/>
            <w:gridSpan w:val="2"/>
            <w:tcBorders>
              <w:top w:val="nil"/>
              <w:left w:val="nil"/>
              <w:bottom w:val="nil"/>
              <w:right w:val="nil"/>
            </w:tcBorders>
            <w:shd w:val="clear" w:color="auto" w:fill="auto"/>
            <w:noWrap/>
            <w:vAlign w:val="bottom"/>
            <w:hideMark/>
          </w:tcPr>
          <w:p w14:paraId="31D008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De descentralización</w:t>
            </w:r>
          </w:p>
        </w:tc>
        <w:tc>
          <w:tcPr>
            <w:tcW w:w="284" w:type="dxa"/>
            <w:tcBorders>
              <w:top w:val="nil"/>
              <w:left w:val="nil"/>
              <w:bottom w:val="nil"/>
              <w:right w:val="nil"/>
            </w:tcBorders>
            <w:shd w:val="clear" w:color="auto" w:fill="auto"/>
            <w:noWrap/>
            <w:vAlign w:val="bottom"/>
            <w:hideMark/>
          </w:tcPr>
          <w:p w14:paraId="14E931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vAlign w:val="bottom"/>
            <w:hideMark/>
          </w:tcPr>
          <w:p w14:paraId="510DC0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3,215,628,596.00</w:t>
            </w:r>
          </w:p>
        </w:tc>
      </w:tr>
      <w:tr w:rsidR="0050779D" w:rsidRPr="004545DE" w14:paraId="66A47CA9" w14:textId="77777777" w:rsidTr="00A216DC">
        <w:trPr>
          <w:trHeight w:val="283"/>
        </w:trPr>
        <w:tc>
          <w:tcPr>
            <w:tcW w:w="383" w:type="dxa"/>
            <w:gridSpan w:val="2"/>
            <w:tcBorders>
              <w:top w:val="nil"/>
              <w:left w:val="nil"/>
              <w:bottom w:val="nil"/>
              <w:right w:val="nil"/>
            </w:tcBorders>
            <w:shd w:val="clear" w:color="auto" w:fill="auto"/>
            <w:noWrap/>
            <w:hideMark/>
          </w:tcPr>
          <w:p w14:paraId="72AA113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162BD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41DE6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4A2CF4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w:t>
            </w:r>
          </w:p>
        </w:tc>
        <w:tc>
          <w:tcPr>
            <w:tcW w:w="5954" w:type="dxa"/>
            <w:gridSpan w:val="2"/>
            <w:tcBorders>
              <w:top w:val="nil"/>
              <w:left w:val="nil"/>
              <w:bottom w:val="nil"/>
              <w:right w:val="nil"/>
            </w:tcBorders>
            <w:shd w:val="clear" w:color="auto" w:fill="auto"/>
            <w:noWrap/>
            <w:vAlign w:val="bottom"/>
            <w:hideMark/>
          </w:tcPr>
          <w:p w14:paraId="39AA2C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De reasignación</w:t>
            </w:r>
          </w:p>
        </w:tc>
        <w:tc>
          <w:tcPr>
            <w:tcW w:w="284" w:type="dxa"/>
            <w:tcBorders>
              <w:top w:val="nil"/>
              <w:left w:val="nil"/>
              <w:bottom w:val="nil"/>
              <w:right w:val="nil"/>
            </w:tcBorders>
            <w:shd w:val="clear" w:color="auto" w:fill="auto"/>
            <w:noWrap/>
            <w:vAlign w:val="bottom"/>
            <w:hideMark/>
          </w:tcPr>
          <w:p w14:paraId="5069C8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053894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1DB5B13E" w14:textId="77777777" w:rsidTr="00A216DC">
        <w:trPr>
          <w:trHeight w:val="283"/>
        </w:trPr>
        <w:tc>
          <w:tcPr>
            <w:tcW w:w="383" w:type="dxa"/>
            <w:gridSpan w:val="2"/>
            <w:tcBorders>
              <w:top w:val="nil"/>
              <w:left w:val="nil"/>
              <w:bottom w:val="nil"/>
              <w:right w:val="nil"/>
            </w:tcBorders>
            <w:shd w:val="clear" w:color="auto" w:fill="auto"/>
            <w:noWrap/>
            <w:hideMark/>
          </w:tcPr>
          <w:p w14:paraId="4F4F3A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D8A22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747A4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28E2D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w:t>
            </w:r>
          </w:p>
        </w:tc>
        <w:tc>
          <w:tcPr>
            <w:tcW w:w="5954" w:type="dxa"/>
            <w:gridSpan w:val="2"/>
            <w:tcBorders>
              <w:top w:val="nil"/>
              <w:left w:val="nil"/>
              <w:bottom w:val="nil"/>
              <w:right w:val="nil"/>
            </w:tcBorders>
            <w:shd w:val="clear" w:color="auto" w:fill="auto"/>
            <w:noWrap/>
            <w:vAlign w:val="bottom"/>
            <w:hideMark/>
          </w:tcPr>
          <w:p w14:paraId="237928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Otros convenios y subsidios</w:t>
            </w:r>
          </w:p>
        </w:tc>
        <w:tc>
          <w:tcPr>
            <w:tcW w:w="284" w:type="dxa"/>
            <w:tcBorders>
              <w:top w:val="nil"/>
              <w:left w:val="nil"/>
              <w:bottom w:val="nil"/>
              <w:right w:val="nil"/>
            </w:tcBorders>
            <w:shd w:val="clear" w:color="auto" w:fill="auto"/>
            <w:noWrap/>
            <w:vAlign w:val="bottom"/>
            <w:hideMark/>
          </w:tcPr>
          <w:p w14:paraId="7A1AF8C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7C6B9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11,759,265.00 </w:t>
            </w:r>
          </w:p>
        </w:tc>
      </w:tr>
      <w:tr w:rsidR="0050779D" w:rsidRPr="004545DE" w14:paraId="75CA60CE" w14:textId="77777777" w:rsidTr="00A216DC">
        <w:trPr>
          <w:trHeight w:val="283"/>
        </w:trPr>
        <w:tc>
          <w:tcPr>
            <w:tcW w:w="383" w:type="dxa"/>
            <w:gridSpan w:val="2"/>
            <w:tcBorders>
              <w:top w:val="nil"/>
              <w:left w:val="nil"/>
              <w:bottom w:val="nil"/>
              <w:right w:val="nil"/>
            </w:tcBorders>
            <w:shd w:val="clear" w:color="auto" w:fill="auto"/>
            <w:noWrap/>
            <w:hideMark/>
          </w:tcPr>
          <w:p w14:paraId="5E5D4D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C7A8C0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45A53F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d)</w:t>
            </w:r>
          </w:p>
        </w:tc>
        <w:tc>
          <w:tcPr>
            <w:tcW w:w="6443" w:type="dxa"/>
            <w:gridSpan w:val="4"/>
            <w:tcBorders>
              <w:top w:val="nil"/>
              <w:left w:val="nil"/>
              <w:bottom w:val="nil"/>
              <w:right w:val="nil"/>
            </w:tcBorders>
            <w:shd w:val="clear" w:color="auto" w:fill="auto"/>
            <w:noWrap/>
            <w:vAlign w:val="bottom"/>
            <w:hideMark/>
          </w:tcPr>
          <w:p w14:paraId="5852F9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Incentivos Derivados de la Colaboración Fiscal:</w:t>
            </w:r>
          </w:p>
        </w:tc>
        <w:tc>
          <w:tcPr>
            <w:tcW w:w="284" w:type="dxa"/>
            <w:tcBorders>
              <w:top w:val="nil"/>
              <w:left w:val="nil"/>
              <w:bottom w:val="nil"/>
              <w:right w:val="nil"/>
            </w:tcBorders>
            <w:shd w:val="clear" w:color="auto" w:fill="auto"/>
            <w:noWrap/>
            <w:vAlign w:val="bottom"/>
            <w:hideMark/>
          </w:tcPr>
          <w:p w14:paraId="0249D2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652FCC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1,453,439,812.00 </w:t>
            </w:r>
          </w:p>
        </w:tc>
      </w:tr>
      <w:tr w:rsidR="0050779D" w:rsidRPr="004545DE" w14:paraId="4CC543C5" w14:textId="77777777" w:rsidTr="00A216DC">
        <w:trPr>
          <w:trHeight w:val="283"/>
        </w:trPr>
        <w:tc>
          <w:tcPr>
            <w:tcW w:w="383" w:type="dxa"/>
            <w:gridSpan w:val="2"/>
            <w:tcBorders>
              <w:top w:val="nil"/>
              <w:left w:val="nil"/>
              <w:bottom w:val="nil"/>
              <w:right w:val="nil"/>
            </w:tcBorders>
            <w:shd w:val="clear" w:color="auto" w:fill="auto"/>
            <w:noWrap/>
            <w:hideMark/>
          </w:tcPr>
          <w:p w14:paraId="6FF0BC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181B8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890912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D1E0A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w:t>
            </w:r>
          </w:p>
        </w:tc>
        <w:tc>
          <w:tcPr>
            <w:tcW w:w="5954" w:type="dxa"/>
            <w:gridSpan w:val="2"/>
            <w:tcBorders>
              <w:top w:val="nil"/>
              <w:left w:val="nil"/>
              <w:bottom w:val="nil"/>
              <w:right w:val="nil"/>
            </w:tcBorders>
            <w:shd w:val="clear" w:color="auto" w:fill="auto"/>
            <w:noWrap/>
            <w:vAlign w:val="bottom"/>
            <w:hideMark/>
          </w:tcPr>
          <w:p w14:paraId="547525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Impuesto Sobre Automóviles Nuevos</w:t>
            </w:r>
          </w:p>
        </w:tc>
        <w:tc>
          <w:tcPr>
            <w:tcW w:w="284" w:type="dxa"/>
            <w:tcBorders>
              <w:top w:val="nil"/>
              <w:left w:val="nil"/>
              <w:bottom w:val="nil"/>
              <w:right w:val="nil"/>
            </w:tcBorders>
            <w:shd w:val="clear" w:color="auto" w:fill="auto"/>
            <w:noWrap/>
            <w:vAlign w:val="bottom"/>
            <w:hideMark/>
          </w:tcPr>
          <w:p w14:paraId="2D30C0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42442E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438,151,447.00 </w:t>
            </w:r>
          </w:p>
        </w:tc>
      </w:tr>
      <w:tr w:rsidR="0050779D" w:rsidRPr="004545DE" w14:paraId="08244041" w14:textId="77777777" w:rsidTr="00A216DC">
        <w:trPr>
          <w:trHeight w:val="283"/>
        </w:trPr>
        <w:tc>
          <w:tcPr>
            <w:tcW w:w="383" w:type="dxa"/>
            <w:gridSpan w:val="2"/>
            <w:tcBorders>
              <w:top w:val="nil"/>
              <w:left w:val="nil"/>
              <w:bottom w:val="nil"/>
              <w:right w:val="nil"/>
            </w:tcBorders>
            <w:shd w:val="clear" w:color="auto" w:fill="auto"/>
            <w:noWrap/>
            <w:hideMark/>
          </w:tcPr>
          <w:p w14:paraId="46C5C4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C188CC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4DC8D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5C32E2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w:t>
            </w:r>
          </w:p>
        </w:tc>
        <w:tc>
          <w:tcPr>
            <w:tcW w:w="5954" w:type="dxa"/>
            <w:gridSpan w:val="2"/>
            <w:tcBorders>
              <w:top w:val="nil"/>
              <w:left w:val="nil"/>
              <w:bottom w:val="nil"/>
              <w:right w:val="nil"/>
            </w:tcBorders>
            <w:shd w:val="clear" w:color="auto" w:fill="auto"/>
            <w:noWrap/>
            <w:vAlign w:val="bottom"/>
            <w:hideMark/>
          </w:tcPr>
          <w:p w14:paraId="2722C1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Fondo de compensación del Impuesto Sobre Automóviles Nuevos</w:t>
            </w:r>
          </w:p>
        </w:tc>
        <w:tc>
          <w:tcPr>
            <w:tcW w:w="284" w:type="dxa"/>
            <w:tcBorders>
              <w:top w:val="nil"/>
              <w:left w:val="nil"/>
              <w:bottom w:val="nil"/>
              <w:right w:val="nil"/>
            </w:tcBorders>
            <w:shd w:val="clear" w:color="auto" w:fill="auto"/>
            <w:noWrap/>
            <w:vAlign w:val="bottom"/>
            <w:hideMark/>
          </w:tcPr>
          <w:p w14:paraId="7B561E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31D9B5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94,895,763.00 </w:t>
            </w:r>
          </w:p>
        </w:tc>
      </w:tr>
      <w:tr w:rsidR="0050779D" w:rsidRPr="004545DE" w14:paraId="22D82D20" w14:textId="77777777" w:rsidTr="00A216DC">
        <w:trPr>
          <w:trHeight w:val="283"/>
        </w:trPr>
        <w:tc>
          <w:tcPr>
            <w:tcW w:w="383" w:type="dxa"/>
            <w:gridSpan w:val="2"/>
            <w:tcBorders>
              <w:top w:val="nil"/>
              <w:left w:val="nil"/>
              <w:bottom w:val="nil"/>
              <w:right w:val="nil"/>
            </w:tcBorders>
            <w:shd w:val="clear" w:color="auto" w:fill="auto"/>
            <w:noWrap/>
            <w:hideMark/>
          </w:tcPr>
          <w:p w14:paraId="71C1AF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E6BB44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4EF3B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8D3B3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3.</w:t>
            </w:r>
          </w:p>
        </w:tc>
        <w:tc>
          <w:tcPr>
            <w:tcW w:w="5954" w:type="dxa"/>
            <w:gridSpan w:val="2"/>
            <w:tcBorders>
              <w:top w:val="nil"/>
              <w:left w:val="nil"/>
              <w:bottom w:val="nil"/>
              <w:right w:val="nil"/>
            </w:tcBorders>
            <w:shd w:val="clear" w:color="auto" w:fill="auto"/>
            <w:noWrap/>
            <w:vAlign w:val="bottom"/>
            <w:hideMark/>
          </w:tcPr>
          <w:p w14:paraId="0CA785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Actos de administración fiscal de contribuciones coordinadas</w:t>
            </w:r>
          </w:p>
        </w:tc>
        <w:tc>
          <w:tcPr>
            <w:tcW w:w="284" w:type="dxa"/>
            <w:tcBorders>
              <w:top w:val="nil"/>
              <w:left w:val="nil"/>
              <w:bottom w:val="nil"/>
              <w:right w:val="nil"/>
            </w:tcBorders>
            <w:shd w:val="clear" w:color="auto" w:fill="auto"/>
            <w:noWrap/>
            <w:vAlign w:val="bottom"/>
            <w:hideMark/>
          </w:tcPr>
          <w:p w14:paraId="11AB92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E2D16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526,738,595.00 </w:t>
            </w:r>
          </w:p>
        </w:tc>
      </w:tr>
      <w:tr w:rsidR="0050779D" w:rsidRPr="004545DE" w14:paraId="5EF7F276" w14:textId="77777777" w:rsidTr="00A216DC">
        <w:trPr>
          <w:trHeight w:val="283"/>
        </w:trPr>
        <w:tc>
          <w:tcPr>
            <w:tcW w:w="383" w:type="dxa"/>
            <w:gridSpan w:val="2"/>
            <w:tcBorders>
              <w:top w:val="nil"/>
              <w:left w:val="nil"/>
              <w:bottom w:val="nil"/>
              <w:right w:val="nil"/>
            </w:tcBorders>
            <w:shd w:val="clear" w:color="auto" w:fill="auto"/>
            <w:noWrap/>
            <w:hideMark/>
          </w:tcPr>
          <w:p w14:paraId="5A47DB1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1AD29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B2EF6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3C34C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4.</w:t>
            </w:r>
          </w:p>
        </w:tc>
        <w:tc>
          <w:tcPr>
            <w:tcW w:w="5954" w:type="dxa"/>
            <w:gridSpan w:val="2"/>
            <w:tcBorders>
              <w:top w:val="nil"/>
              <w:left w:val="nil"/>
              <w:bottom w:val="nil"/>
              <w:right w:val="nil"/>
            </w:tcBorders>
            <w:shd w:val="clear" w:color="auto" w:fill="auto"/>
            <w:noWrap/>
            <w:vAlign w:val="bottom"/>
            <w:hideMark/>
          </w:tcPr>
          <w:p w14:paraId="464FD8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Impuesto Sobre la Renta por la Enajenación de Bienes Inmuebles</w:t>
            </w:r>
          </w:p>
        </w:tc>
        <w:tc>
          <w:tcPr>
            <w:tcW w:w="284" w:type="dxa"/>
            <w:tcBorders>
              <w:top w:val="nil"/>
              <w:left w:val="nil"/>
              <w:bottom w:val="nil"/>
              <w:right w:val="nil"/>
            </w:tcBorders>
            <w:shd w:val="clear" w:color="auto" w:fill="auto"/>
            <w:noWrap/>
            <w:vAlign w:val="bottom"/>
            <w:hideMark/>
          </w:tcPr>
          <w:p w14:paraId="0038915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152C48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153,235,576.00 </w:t>
            </w:r>
          </w:p>
        </w:tc>
      </w:tr>
      <w:tr w:rsidR="0050779D" w:rsidRPr="004545DE" w14:paraId="3DB59BD8" w14:textId="77777777" w:rsidTr="00A216DC">
        <w:trPr>
          <w:trHeight w:val="283"/>
        </w:trPr>
        <w:tc>
          <w:tcPr>
            <w:tcW w:w="383" w:type="dxa"/>
            <w:gridSpan w:val="2"/>
            <w:tcBorders>
              <w:top w:val="nil"/>
              <w:left w:val="nil"/>
              <w:bottom w:val="nil"/>
              <w:right w:val="nil"/>
            </w:tcBorders>
            <w:shd w:val="clear" w:color="auto" w:fill="auto"/>
            <w:noWrap/>
            <w:hideMark/>
          </w:tcPr>
          <w:p w14:paraId="691D93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E9F6B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4F00C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7812BF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5.</w:t>
            </w:r>
          </w:p>
        </w:tc>
        <w:tc>
          <w:tcPr>
            <w:tcW w:w="5954" w:type="dxa"/>
            <w:gridSpan w:val="2"/>
            <w:tcBorders>
              <w:top w:val="nil"/>
              <w:left w:val="nil"/>
              <w:bottom w:val="nil"/>
              <w:right w:val="nil"/>
            </w:tcBorders>
            <w:shd w:val="clear" w:color="auto" w:fill="auto"/>
            <w:noWrap/>
            <w:vAlign w:val="bottom"/>
            <w:hideMark/>
          </w:tcPr>
          <w:p w14:paraId="023C15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Multas Federales No Fiscales</w:t>
            </w:r>
          </w:p>
        </w:tc>
        <w:tc>
          <w:tcPr>
            <w:tcW w:w="284" w:type="dxa"/>
            <w:tcBorders>
              <w:top w:val="nil"/>
              <w:left w:val="nil"/>
              <w:bottom w:val="nil"/>
              <w:right w:val="nil"/>
            </w:tcBorders>
            <w:shd w:val="clear" w:color="auto" w:fill="auto"/>
            <w:noWrap/>
            <w:vAlign w:val="bottom"/>
            <w:hideMark/>
          </w:tcPr>
          <w:p w14:paraId="56019F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1747EF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9,130,099.00 </w:t>
            </w:r>
          </w:p>
        </w:tc>
      </w:tr>
      <w:tr w:rsidR="0050779D" w:rsidRPr="004545DE" w14:paraId="12DE8DB5" w14:textId="77777777" w:rsidTr="00A216DC">
        <w:trPr>
          <w:trHeight w:val="283"/>
        </w:trPr>
        <w:tc>
          <w:tcPr>
            <w:tcW w:w="383" w:type="dxa"/>
            <w:gridSpan w:val="2"/>
            <w:tcBorders>
              <w:top w:val="nil"/>
              <w:left w:val="nil"/>
              <w:bottom w:val="nil"/>
              <w:right w:val="nil"/>
            </w:tcBorders>
            <w:shd w:val="clear" w:color="auto" w:fill="auto"/>
            <w:noWrap/>
            <w:hideMark/>
          </w:tcPr>
          <w:p w14:paraId="7B2892F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E9C1F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665A3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245137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6.</w:t>
            </w:r>
          </w:p>
        </w:tc>
        <w:tc>
          <w:tcPr>
            <w:tcW w:w="5954" w:type="dxa"/>
            <w:gridSpan w:val="2"/>
            <w:tcBorders>
              <w:top w:val="nil"/>
              <w:left w:val="nil"/>
              <w:bottom w:val="nil"/>
              <w:right w:val="nil"/>
            </w:tcBorders>
            <w:shd w:val="clear" w:color="auto" w:fill="auto"/>
            <w:noWrap/>
            <w:vAlign w:val="bottom"/>
            <w:hideMark/>
          </w:tcPr>
          <w:p w14:paraId="5ACBA0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Recuperación de créditos fiscales</w:t>
            </w:r>
          </w:p>
        </w:tc>
        <w:tc>
          <w:tcPr>
            <w:tcW w:w="284" w:type="dxa"/>
            <w:tcBorders>
              <w:top w:val="nil"/>
              <w:left w:val="nil"/>
              <w:bottom w:val="nil"/>
              <w:right w:val="nil"/>
            </w:tcBorders>
            <w:shd w:val="clear" w:color="auto" w:fill="auto"/>
            <w:noWrap/>
            <w:vAlign w:val="bottom"/>
            <w:hideMark/>
          </w:tcPr>
          <w:p w14:paraId="50DAA2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6EAA35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33171F37" w14:textId="77777777" w:rsidTr="00A216DC">
        <w:trPr>
          <w:trHeight w:val="283"/>
        </w:trPr>
        <w:tc>
          <w:tcPr>
            <w:tcW w:w="383" w:type="dxa"/>
            <w:gridSpan w:val="2"/>
            <w:tcBorders>
              <w:top w:val="nil"/>
              <w:left w:val="nil"/>
              <w:bottom w:val="nil"/>
              <w:right w:val="nil"/>
            </w:tcBorders>
            <w:shd w:val="clear" w:color="auto" w:fill="auto"/>
            <w:noWrap/>
            <w:hideMark/>
          </w:tcPr>
          <w:p w14:paraId="7EEF0E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3FA02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192BA3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3A34D5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7.</w:t>
            </w:r>
          </w:p>
        </w:tc>
        <w:tc>
          <w:tcPr>
            <w:tcW w:w="5954" w:type="dxa"/>
            <w:gridSpan w:val="2"/>
            <w:tcBorders>
              <w:top w:val="nil"/>
              <w:left w:val="nil"/>
              <w:bottom w:val="nil"/>
              <w:right w:val="nil"/>
            </w:tcBorders>
            <w:shd w:val="clear" w:color="auto" w:fill="auto"/>
            <w:noWrap/>
            <w:vAlign w:val="bottom"/>
            <w:hideMark/>
          </w:tcPr>
          <w:p w14:paraId="17EA0C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Régimen de Incorporación Fiscal</w:t>
            </w:r>
          </w:p>
        </w:tc>
        <w:tc>
          <w:tcPr>
            <w:tcW w:w="284" w:type="dxa"/>
            <w:tcBorders>
              <w:top w:val="nil"/>
              <w:left w:val="nil"/>
              <w:bottom w:val="nil"/>
              <w:right w:val="nil"/>
            </w:tcBorders>
            <w:shd w:val="clear" w:color="auto" w:fill="auto"/>
            <w:noWrap/>
            <w:vAlign w:val="bottom"/>
            <w:hideMark/>
          </w:tcPr>
          <w:p w14:paraId="08EE81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40F5DC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4224AAF0" w14:textId="77777777" w:rsidTr="00A216DC">
        <w:trPr>
          <w:trHeight w:val="283"/>
        </w:trPr>
        <w:tc>
          <w:tcPr>
            <w:tcW w:w="383" w:type="dxa"/>
            <w:gridSpan w:val="2"/>
            <w:tcBorders>
              <w:top w:val="nil"/>
              <w:left w:val="nil"/>
              <w:bottom w:val="nil"/>
              <w:right w:val="nil"/>
            </w:tcBorders>
            <w:shd w:val="clear" w:color="auto" w:fill="auto"/>
            <w:noWrap/>
            <w:hideMark/>
          </w:tcPr>
          <w:p w14:paraId="191548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09DDA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2DD73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24AF81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8.</w:t>
            </w:r>
          </w:p>
        </w:tc>
        <w:tc>
          <w:tcPr>
            <w:tcW w:w="5954" w:type="dxa"/>
            <w:gridSpan w:val="2"/>
            <w:tcBorders>
              <w:top w:val="nil"/>
              <w:left w:val="nil"/>
              <w:bottom w:val="nil"/>
              <w:right w:val="nil"/>
            </w:tcBorders>
            <w:shd w:val="clear" w:color="auto" w:fill="auto"/>
            <w:noWrap/>
            <w:vAlign w:val="bottom"/>
            <w:hideMark/>
          </w:tcPr>
          <w:p w14:paraId="7C05B8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Fondo de compensación del Régimen de Pequeños Contribuyentes y del Régimen Intermedio</w:t>
            </w:r>
          </w:p>
        </w:tc>
        <w:tc>
          <w:tcPr>
            <w:tcW w:w="284" w:type="dxa"/>
            <w:tcBorders>
              <w:top w:val="nil"/>
              <w:left w:val="nil"/>
              <w:bottom w:val="nil"/>
              <w:right w:val="nil"/>
            </w:tcBorders>
            <w:shd w:val="clear" w:color="auto" w:fill="auto"/>
            <w:noWrap/>
            <w:vAlign w:val="bottom"/>
            <w:hideMark/>
          </w:tcPr>
          <w:p w14:paraId="027D0D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1282E1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41,290,956.00 </w:t>
            </w:r>
          </w:p>
        </w:tc>
      </w:tr>
      <w:tr w:rsidR="0050779D" w:rsidRPr="004545DE" w14:paraId="6E7B7CBE" w14:textId="77777777" w:rsidTr="00A216DC">
        <w:trPr>
          <w:trHeight w:val="283"/>
        </w:trPr>
        <w:tc>
          <w:tcPr>
            <w:tcW w:w="383" w:type="dxa"/>
            <w:gridSpan w:val="2"/>
            <w:tcBorders>
              <w:top w:val="nil"/>
              <w:left w:val="nil"/>
              <w:bottom w:val="nil"/>
              <w:right w:val="nil"/>
            </w:tcBorders>
            <w:shd w:val="clear" w:color="auto" w:fill="auto"/>
            <w:noWrap/>
            <w:hideMark/>
          </w:tcPr>
          <w:p w14:paraId="13BE859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F18BC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2FF1DF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502C7E7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9.</w:t>
            </w:r>
          </w:p>
        </w:tc>
        <w:tc>
          <w:tcPr>
            <w:tcW w:w="5954" w:type="dxa"/>
            <w:gridSpan w:val="2"/>
            <w:tcBorders>
              <w:top w:val="nil"/>
              <w:left w:val="nil"/>
              <w:bottom w:val="nil"/>
              <w:right w:val="nil"/>
            </w:tcBorders>
            <w:shd w:val="clear" w:color="auto" w:fill="auto"/>
            <w:noWrap/>
            <w:vAlign w:val="bottom"/>
            <w:hideMark/>
          </w:tcPr>
          <w:p w14:paraId="55FB91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Verificación al comercio exterior</w:t>
            </w:r>
          </w:p>
        </w:tc>
        <w:tc>
          <w:tcPr>
            <w:tcW w:w="284" w:type="dxa"/>
            <w:tcBorders>
              <w:top w:val="nil"/>
              <w:left w:val="nil"/>
              <w:bottom w:val="nil"/>
              <w:right w:val="nil"/>
            </w:tcBorders>
            <w:shd w:val="clear" w:color="auto" w:fill="auto"/>
            <w:noWrap/>
            <w:vAlign w:val="bottom"/>
            <w:hideMark/>
          </w:tcPr>
          <w:p w14:paraId="2F046E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5805B8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1,919,172.00 </w:t>
            </w:r>
          </w:p>
        </w:tc>
      </w:tr>
      <w:tr w:rsidR="0050779D" w:rsidRPr="004545DE" w14:paraId="0A9AE1C7" w14:textId="77777777" w:rsidTr="00A216DC">
        <w:trPr>
          <w:trHeight w:val="283"/>
        </w:trPr>
        <w:tc>
          <w:tcPr>
            <w:tcW w:w="383" w:type="dxa"/>
            <w:gridSpan w:val="2"/>
            <w:tcBorders>
              <w:top w:val="nil"/>
              <w:left w:val="nil"/>
              <w:bottom w:val="nil"/>
              <w:right w:val="nil"/>
            </w:tcBorders>
            <w:shd w:val="clear" w:color="auto" w:fill="auto"/>
            <w:noWrap/>
            <w:hideMark/>
          </w:tcPr>
          <w:p w14:paraId="126D76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C554E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F9E01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2BB08C9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10.</w:t>
            </w:r>
          </w:p>
        </w:tc>
        <w:tc>
          <w:tcPr>
            <w:tcW w:w="5954" w:type="dxa"/>
            <w:gridSpan w:val="2"/>
            <w:tcBorders>
              <w:top w:val="nil"/>
              <w:left w:val="nil"/>
              <w:bottom w:val="nil"/>
              <w:right w:val="nil"/>
            </w:tcBorders>
            <w:shd w:val="clear" w:color="auto" w:fill="auto"/>
            <w:noWrap/>
            <w:vAlign w:val="bottom"/>
            <w:hideMark/>
          </w:tcPr>
          <w:p w14:paraId="2F0DA1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Honorarios de notificación</w:t>
            </w:r>
          </w:p>
        </w:tc>
        <w:tc>
          <w:tcPr>
            <w:tcW w:w="284" w:type="dxa"/>
            <w:tcBorders>
              <w:top w:val="nil"/>
              <w:left w:val="nil"/>
              <w:bottom w:val="nil"/>
              <w:right w:val="nil"/>
            </w:tcBorders>
            <w:shd w:val="clear" w:color="auto" w:fill="auto"/>
            <w:noWrap/>
            <w:vAlign w:val="bottom"/>
            <w:hideMark/>
          </w:tcPr>
          <w:p w14:paraId="38EBD5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4A71CB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716,312.00 </w:t>
            </w:r>
          </w:p>
        </w:tc>
      </w:tr>
      <w:tr w:rsidR="0050779D" w:rsidRPr="004545DE" w14:paraId="7EA14C3D" w14:textId="77777777" w:rsidTr="00A216DC">
        <w:trPr>
          <w:trHeight w:val="283"/>
        </w:trPr>
        <w:tc>
          <w:tcPr>
            <w:tcW w:w="383" w:type="dxa"/>
            <w:gridSpan w:val="2"/>
            <w:tcBorders>
              <w:top w:val="nil"/>
              <w:left w:val="nil"/>
              <w:bottom w:val="nil"/>
              <w:right w:val="nil"/>
            </w:tcBorders>
            <w:shd w:val="clear" w:color="auto" w:fill="auto"/>
            <w:noWrap/>
            <w:hideMark/>
          </w:tcPr>
          <w:p w14:paraId="72D444F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465AD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BBD69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C8367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11.</w:t>
            </w:r>
          </w:p>
        </w:tc>
        <w:tc>
          <w:tcPr>
            <w:tcW w:w="5954" w:type="dxa"/>
            <w:gridSpan w:val="2"/>
            <w:tcBorders>
              <w:top w:val="nil"/>
              <w:left w:val="nil"/>
              <w:bottom w:val="nil"/>
              <w:right w:val="nil"/>
            </w:tcBorders>
            <w:shd w:val="clear" w:color="auto" w:fill="auto"/>
            <w:noWrap/>
            <w:vAlign w:val="bottom"/>
            <w:hideMark/>
          </w:tcPr>
          <w:p w14:paraId="281AE4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Impuesto Sobre la Renta por la Enajenación de Bienes Inmuebles conforme al artículo 126 de la Ley del Impuesto Sobre la Renta</w:t>
            </w:r>
          </w:p>
        </w:tc>
        <w:tc>
          <w:tcPr>
            <w:tcW w:w="284" w:type="dxa"/>
            <w:tcBorders>
              <w:top w:val="nil"/>
              <w:left w:val="nil"/>
              <w:bottom w:val="nil"/>
              <w:right w:val="nil"/>
            </w:tcBorders>
            <w:shd w:val="clear" w:color="auto" w:fill="auto"/>
            <w:noWrap/>
            <w:vAlign w:val="bottom"/>
            <w:hideMark/>
          </w:tcPr>
          <w:p w14:paraId="2AAE55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D2139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152,460,555.00 </w:t>
            </w:r>
          </w:p>
        </w:tc>
      </w:tr>
      <w:tr w:rsidR="0050779D" w:rsidRPr="004545DE" w14:paraId="0D56B478" w14:textId="77777777" w:rsidTr="00A216DC">
        <w:trPr>
          <w:trHeight w:val="283"/>
        </w:trPr>
        <w:tc>
          <w:tcPr>
            <w:tcW w:w="383" w:type="dxa"/>
            <w:gridSpan w:val="2"/>
            <w:tcBorders>
              <w:top w:val="nil"/>
              <w:left w:val="nil"/>
              <w:bottom w:val="nil"/>
              <w:right w:val="nil"/>
            </w:tcBorders>
            <w:shd w:val="clear" w:color="auto" w:fill="auto"/>
            <w:noWrap/>
            <w:hideMark/>
          </w:tcPr>
          <w:p w14:paraId="0CF6C2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719A7D6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EC95B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1DBF15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12.</w:t>
            </w:r>
          </w:p>
        </w:tc>
        <w:tc>
          <w:tcPr>
            <w:tcW w:w="5954" w:type="dxa"/>
            <w:gridSpan w:val="2"/>
            <w:tcBorders>
              <w:top w:val="nil"/>
              <w:left w:val="nil"/>
              <w:bottom w:val="nil"/>
              <w:right w:val="nil"/>
            </w:tcBorders>
            <w:shd w:val="clear" w:color="auto" w:fill="auto"/>
            <w:noWrap/>
            <w:vAlign w:val="bottom"/>
            <w:hideMark/>
          </w:tcPr>
          <w:p w14:paraId="46B9C1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Accesorios de los incentivos</w:t>
            </w:r>
          </w:p>
        </w:tc>
        <w:tc>
          <w:tcPr>
            <w:tcW w:w="284" w:type="dxa"/>
            <w:tcBorders>
              <w:top w:val="nil"/>
              <w:left w:val="nil"/>
              <w:bottom w:val="nil"/>
              <w:right w:val="nil"/>
            </w:tcBorders>
            <w:shd w:val="clear" w:color="auto" w:fill="auto"/>
            <w:noWrap/>
            <w:vAlign w:val="bottom"/>
            <w:hideMark/>
          </w:tcPr>
          <w:p w14:paraId="5F3C5F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2A1F499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34,901,337.00 </w:t>
            </w:r>
          </w:p>
        </w:tc>
      </w:tr>
      <w:tr w:rsidR="0050779D" w:rsidRPr="004545DE" w14:paraId="200C865A" w14:textId="77777777" w:rsidTr="00A216DC">
        <w:trPr>
          <w:trHeight w:val="283"/>
        </w:trPr>
        <w:tc>
          <w:tcPr>
            <w:tcW w:w="383" w:type="dxa"/>
            <w:gridSpan w:val="2"/>
            <w:tcBorders>
              <w:top w:val="nil"/>
              <w:left w:val="nil"/>
              <w:bottom w:val="nil"/>
              <w:right w:val="nil"/>
            </w:tcBorders>
            <w:shd w:val="clear" w:color="auto" w:fill="auto"/>
            <w:noWrap/>
            <w:hideMark/>
          </w:tcPr>
          <w:p w14:paraId="525623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D906F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390EBE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05AF06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96"/>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13.</w:t>
            </w:r>
          </w:p>
        </w:tc>
        <w:tc>
          <w:tcPr>
            <w:tcW w:w="5954" w:type="dxa"/>
            <w:gridSpan w:val="2"/>
            <w:tcBorders>
              <w:top w:val="nil"/>
              <w:left w:val="nil"/>
              <w:bottom w:val="nil"/>
              <w:right w:val="nil"/>
            </w:tcBorders>
            <w:shd w:val="clear" w:color="auto" w:fill="auto"/>
            <w:noWrap/>
            <w:vAlign w:val="bottom"/>
            <w:hideMark/>
          </w:tcPr>
          <w:p w14:paraId="269AFE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Otros incentivos derivados de la colaboración administrativa</w:t>
            </w:r>
          </w:p>
        </w:tc>
        <w:tc>
          <w:tcPr>
            <w:tcW w:w="284" w:type="dxa"/>
            <w:tcBorders>
              <w:top w:val="nil"/>
              <w:left w:val="nil"/>
              <w:bottom w:val="nil"/>
              <w:right w:val="nil"/>
            </w:tcBorders>
            <w:shd w:val="clear" w:color="auto" w:fill="auto"/>
            <w:noWrap/>
            <w:vAlign w:val="bottom"/>
            <w:hideMark/>
          </w:tcPr>
          <w:p w14:paraId="232B05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4480E63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35B44BD2" w14:textId="77777777" w:rsidTr="00A216DC">
        <w:trPr>
          <w:trHeight w:val="283"/>
        </w:trPr>
        <w:tc>
          <w:tcPr>
            <w:tcW w:w="383" w:type="dxa"/>
            <w:gridSpan w:val="2"/>
            <w:tcBorders>
              <w:top w:val="nil"/>
              <w:left w:val="nil"/>
              <w:bottom w:val="nil"/>
              <w:right w:val="nil"/>
            </w:tcBorders>
            <w:shd w:val="clear" w:color="auto" w:fill="auto"/>
            <w:noWrap/>
            <w:hideMark/>
          </w:tcPr>
          <w:p w14:paraId="1B8AF1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C570EA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2DAF3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e)</w:t>
            </w:r>
          </w:p>
        </w:tc>
        <w:tc>
          <w:tcPr>
            <w:tcW w:w="6443" w:type="dxa"/>
            <w:gridSpan w:val="4"/>
            <w:tcBorders>
              <w:top w:val="nil"/>
              <w:left w:val="nil"/>
              <w:bottom w:val="nil"/>
              <w:right w:val="nil"/>
            </w:tcBorders>
            <w:shd w:val="clear" w:color="auto" w:fill="auto"/>
            <w:noWrap/>
            <w:vAlign w:val="bottom"/>
            <w:hideMark/>
          </w:tcPr>
          <w:p w14:paraId="54BDD6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Fondos Distintos de Aportaciones:</w:t>
            </w:r>
          </w:p>
        </w:tc>
        <w:tc>
          <w:tcPr>
            <w:tcW w:w="284" w:type="dxa"/>
            <w:tcBorders>
              <w:top w:val="nil"/>
              <w:left w:val="nil"/>
              <w:bottom w:val="nil"/>
              <w:right w:val="nil"/>
            </w:tcBorders>
            <w:shd w:val="clear" w:color="auto" w:fill="auto"/>
            <w:noWrap/>
            <w:vAlign w:val="bottom"/>
            <w:hideMark/>
          </w:tcPr>
          <w:p w14:paraId="11CDEB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23DB78C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11C27FCE" w14:textId="77777777" w:rsidTr="00A216DC">
        <w:trPr>
          <w:trHeight w:val="283"/>
        </w:trPr>
        <w:tc>
          <w:tcPr>
            <w:tcW w:w="383" w:type="dxa"/>
            <w:gridSpan w:val="2"/>
            <w:tcBorders>
              <w:top w:val="nil"/>
              <w:left w:val="nil"/>
              <w:bottom w:val="nil"/>
              <w:right w:val="nil"/>
            </w:tcBorders>
            <w:shd w:val="clear" w:color="auto" w:fill="auto"/>
            <w:noWrap/>
            <w:hideMark/>
          </w:tcPr>
          <w:p w14:paraId="60CD8A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84B5B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E11E04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5ED697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w:t>
            </w:r>
          </w:p>
        </w:tc>
        <w:tc>
          <w:tcPr>
            <w:tcW w:w="5954" w:type="dxa"/>
            <w:gridSpan w:val="2"/>
            <w:tcBorders>
              <w:top w:val="nil"/>
              <w:left w:val="nil"/>
              <w:bottom w:val="nil"/>
              <w:right w:val="nil"/>
            </w:tcBorders>
            <w:shd w:val="clear" w:color="auto" w:fill="auto"/>
            <w:noWrap/>
            <w:vAlign w:val="bottom"/>
            <w:hideMark/>
          </w:tcPr>
          <w:p w14:paraId="6982E0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Fondo para Entidades Federativas y Municipios Productores de Hidrocarburos</w:t>
            </w:r>
          </w:p>
        </w:tc>
        <w:tc>
          <w:tcPr>
            <w:tcW w:w="284" w:type="dxa"/>
            <w:tcBorders>
              <w:top w:val="nil"/>
              <w:left w:val="nil"/>
              <w:bottom w:val="nil"/>
              <w:right w:val="nil"/>
            </w:tcBorders>
            <w:shd w:val="clear" w:color="auto" w:fill="auto"/>
            <w:noWrap/>
            <w:vAlign w:val="bottom"/>
            <w:hideMark/>
          </w:tcPr>
          <w:p w14:paraId="5CECCF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03E8B7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404167E2" w14:textId="77777777" w:rsidTr="00A216DC">
        <w:trPr>
          <w:trHeight w:val="283"/>
        </w:trPr>
        <w:tc>
          <w:tcPr>
            <w:tcW w:w="383" w:type="dxa"/>
            <w:gridSpan w:val="2"/>
            <w:tcBorders>
              <w:top w:val="nil"/>
              <w:left w:val="nil"/>
              <w:bottom w:val="nil"/>
              <w:right w:val="nil"/>
            </w:tcBorders>
            <w:shd w:val="clear" w:color="auto" w:fill="auto"/>
            <w:noWrap/>
            <w:hideMark/>
          </w:tcPr>
          <w:p w14:paraId="6DADC9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3F224C6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21DAE4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658CAD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w:t>
            </w:r>
          </w:p>
        </w:tc>
        <w:tc>
          <w:tcPr>
            <w:tcW w:w="5954" w:type="dxa"/>
            <w:gridSpan w:val="2"/>
            <w:tcBorders>
              <w:top w:val="nil"/>
              <w:left w:val="nil"/>
              <w:bottom w:val="nil"/>
              <w:right w:val="nil"/>
            </w:tcBorders>
            <w:shd w:val="clear" w:color="auto" w:fill="auto"/>
            <w:noWrap/>
            <w:vAlign w:val="bottom"/>
            <w:hideMark/>
          </w:tcPr>
          <w:p w14:paraId="60E49A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Fondo para el Desarrollo Regional Sustentable de Estados y Municipios Mineros</w:t>
            </w:r>
          </w:p>
        </w:tc>
        <w:tc>
          <w:tcPr>
            <w:tcW w:w="284" w:type="dxa"/>
            <w:tcBorders>
              <w:top w:val="nil"/>
              <w:left w:val="nil"/>
              <w:bottom w:val="nil"/>
              <w:right w:val="nil"/>
            </w:tcBorders>
            <w:shd w:val="clear" w:color="auto" w:fill="auto"/>
            <w:noWrap/>
            <w:vAlign w:val="bottom"/>
            <w:hideMark/>
          </w:tcPr>
          <w:p w14:paraId="3D0D39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3F6C7E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0079BC15" w14:textId="77777777" w:rsidTr="00A216DC">
        <w:trPr>
          <w:trHeight w:val="283"/>
        </w:trPr>
        <w:tc>
          <w:tcPr>
            <w:tcW w:w="8113" w:type="dxa"/>
            <w:gridSpan w:val="10"/>
            <w:tcBorders>
              <w:top w:val="nil"/>
              <w:left w:val="nil"/>
              <w:bottom w:val="nil"/>
              <w:right w:val="nil"/>
            </w:tcBorders>
            <w:shd w:val="clear" w:color="auto" w:fill="auto"/>
            <w:noWrap/>
            <w:hideMark/>
          </w:tcPr>
          <w:p w14:paraId="20BBA60A" w14:textId="77777777" w:rsidR="00245F77" w:rsidRDefault="00245F77"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b/>
                <w:bCs/>
                <w:sz w:val="20"/>
                <w:szCs w:val="20"/>
              </w:rPr>
            </w:pPr>
          </w:p>
          <w:p w14:paraId="283B1AB3" w14:textId="4ED01B7F"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b/>
                <w:bCs/>
                <w:sz w:val="20"/>
                <w:szCs w:val="20"/>
              </w:rPr>
            </w:pPr>
            <w:r w:rsidRPr="004545DE">
              <w:rPr>
                <w:rFonts w:ascii="Verdana" w:eastAsia="Times New Roman" w:hAnsi="Verdana" w:cs="Times New Roman"/>
                <w:b/>
                <w:bCs/>
                <w:sz w:val="20"/>
                <w:szCs w:val="20"/>
              </w:rPr>
              <w:t>Transferencias, Asignaciones, Subsidios, Subvenciones, Pensiones y Jubilaciones</w:t>
            </w:r>
          </w:p>
        </w:tc>
        <w:tc>
          <w:tcPr>
            <w:tcW w:w="284" w:type="dxa"/>
            <w:tcBorders>
              <w:top w:val="nil"/>
              <w:left w:val="nil"/>
              <w:bottom w:val="nil"/>
              <w:right w:val="nil"/>
            </w:tcBorders>
            <w:shd w:val="clear" w:color="auto" w:fill="auto"/>
            <w:noWrap/>
            <w:vAlign w:val="bottom"/>
            <w:hideMark/>
          </w:tcPr>
          <w:p w14:paraId="7E7C17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b/>
                <w:bCs/>
                <w:sz w:val="20"/>
                <w:szCs w:val="20"/>
              </w:rPr>
            </w:pPr>
            <w:r w:rsidRPr="004545DE">
              <w:rPr>
                <w:rFonts w:ascii="Verdana" w:eastAsia="Times New Roman" w:hAnsi="Verdana" w:cs="Times New Roman"/>
                <w:b/>
                <w:bCs/>
                <w:sz w:val="20"/>
                <w:szCs w:val="20"/>
              </w:rPr>
              <w:t>$</w:t>
            </w:r>
          </w:p>
        </w:tc>
        <w:tc>
          <w:tcPr>
            <w:tcW w:w="2278" w:type="dxa"/>
            <w:gridSpan w:val="3"/>
            <w:tcBorders>
              <w:top w:val="nil"/>
              <w:left w:val="nil"/>
              <w:bottom w:val="nil"/>
              <w:right w:val="nil"/>
            </w:tcBorders>
            <w:shd w:val="clear" w:color="auto" w:fill="auto"/>
            <w:noWrap/>
            <w:vAlign w:val="bottom"/>
            <w:hideMark/>
          </w:tcPr>
          <w:p w14:paraId="799C69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 xml:space="preserve">0.00 </w:t>
            </w:r>
          </w:p>
        </w:tc>
      </w:tr>
      <w:tr w:rsidR="0050779D" w:rsidRPr="004545DE" w14:paraId="217D9225" w14:textId="77777777" w:rsidTr="00A216DC">
        <w:trPr>
          <w:trHeight w:val="283"/>
        </w:trPr>
        <w:tc>
          <w:tcPr>
            <w:tcW w:w="383" w:type="dxa"/>
            <w:gridSpan w:val="2"/>
            <w:tcBorders>
              <w:top w:val="nil"/>
              <w:left w:val="nil"/>
              <w:bottom w:val="nil"/>
              <w:right w:val="nil"/>
            </w:tcBorders>
            <w:shd w:val="clear" w:color="auto" w:fill="auto"/>
            <w:noWrap/>
            <w:hideMark/>
          </w:tcPr>
          <w:p w14:paraId="593121C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CEAD42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IX.</w:t>
            </w:r>
          </w:p>
        </w:tc>
        <w:tc>
          <w:tcPr>
            <w:tcW w:w="6925" w:type="dxa"/>
            <w:gridSpan w:val="7"/>
            <w:tcBorders>
              <w:top w:val="nil"/>
              <w:left w:val="nil"/>
              <w:bottom w:val="nil"/>
              <w:right w:val="nil"/>
            </w:tcBorders>
            <w:shd w:val="clear" w:color="auto" w:fill="auto"/>
            <w:noWrap/>
            <w:vAlign w:val="bottom"/>
            <w:hideMark/>
          </w:tcPr>
          <w:p w14:paraId="67DA76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b/>
                <w:bCs/>
                <w:sz w:val="20"/>
                <w:szCs w:val="20"/>
              </w:rPr>
            </w:pPr>
            <w:r w:rsidRPr="004545DE">
              <w:rPr>
                <w:rFonts w:ascii="Verdana" w:eastAsia="Times New Roman" w:hAnsi="Verdana" w:cs="Times New Roman"/>
                <w:b/>
                <w:bCs/>
                <w:sz w:val="20"/>
                <w:szCs w:val="20"/>
              </w:rPr>
              <w:t>Transferencias, Asignaciones, Subsidios, Subvenciones, Pensiones y Jubilaciones</w:t>
            </w:r>
          </w:p>
        </w:tc>
        <w:tc>
          <w:tcPr>
            <w:tcW w:w="284" w:type="dxa"/>
            <w:tcBorders>
              <w:top w:val="nil"/>
              <w:left w:val="nil"/>
              <w:bottom w:val="nil"/>
              <w:right w:val="nil"/>
            </w:tcBorders>
            <w:shd w:val="clear" w:color="auto" w:fill="auto"/>
            <w:noWrap/>
            <w:vAlign w:val="bottom"/>
            <w:hideMark/>
          </w:tcPr>
          <w:p w14:paraId="42FB10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b/>
                <w:bCs/>
                <w:sz w:val="20"/>
                <w:szCs w:val="20"/>
              </w:rPr>
            </w:pPr>
            <w:r w:rsidRPr="004545DE">
              <w:rPr>
                <w:rFonts w:ascii="Verdana" w:eastAsia="Times New Roman" w:hAnsi="Verdana" w:cs="Times New Roman"/>
                <w:b/>
                <w:bCs/>
                <w:sz w:val="20"/>
                <w:szCs w:val="20"/>
              </w:rPr>
              <w:t>$</w:t>
            </w:r>
          </w:p>
        </w:tc>
        <w:tc>
          <w:tcPr>
            <w:tcW w:w="2278" w:type="dxa"/>
            <w:gridSpan w:val="3"/>
            <w:tcBorders>
              <w:top w:val="nil"/>
              <w:left w:val="nil"/>
              <w:bottom w:val="nil"/>
              <w:right w:val="nil"/>
            </w:tcBorders>
            <w:shd w:val="clear" w:color="auto" w:fill="auto"/>
            <w:noWrap/>
            <w:vAlign w:val="bottom"/>
            <w:hideMark/>
          </w:tcPr>
          <w:p w14:paraId="34B1BB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 xml:space="preserve">0.00 </w:t>
            </w:r>
          </w:p>
        </w:tc>
      </w:tr>
      <w:tr w:rsidR="0050779D" w:rsidRPr="004545DE" w14:paraId="2FC4566C" w14:textId="77777777" w:rsidTr="00A216DC">
        <w:trPr>
          <w:trHeight w:val="283"/>
        </w:trPr>
        <w:tc>
          <w:tcPr>
            <w:tcW w:w="383" w:type="dxa"/>
            <w:gridSpan w:val="2"/>
            <w:tcBorders>
              <w:top w:val="nil"/>
              <w:left w:val="nil"/>
              <w:bottom w:val="nil"/>
              <w:right w:val="nil"/>
            </w:tcBorders>
            <w:shd w:val="clear" w:color="auto" w:fill="auto"/>
            <w:noWrap/>
            <w:hideMark/>
          </w:tcPr>
          <w:p w14:paraId="695C48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457D1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8143AF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a)</w:t>
            </w:r>
          </w:p>
        </w:tc>
        <w:tc>
          <w:tcPr>
            <w:tcW w:w="6443" w:type="dxa"/>
            <w:gridSpan w:val="4"/>
            <w:tcBorders>
              <w:top w:val="nil"/>
              <w:left w:val="nil"/>
              <w:bottom w:val="nil"/>
              <w:right w:val="nil"/>
            </w:tcBorders>
            <w:shd w:val="clear" w:color="auto" w:fill="auto"/>
            <w:vAlign w:val="center"/>
            <w:hideMark/>
          </w:tcPr>
          <w:p w14:paraId="0B25AF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r w:rsidRPr="004545DE">
              <w:rPr>
                <w:rFonts w:ascii="Verdana" w:eastAsia="Times New Roman" w:hAnsi="Verdana" w:cs="Times New Roman"/>
                <w:sz w:val="20"/>
                <w:szCs w:val="20"/>
              </w:rPr>
              <w:t>Transferencias y Asignaciones:</w:t>
            </w:r>
          </w:p>
        </w:tc>
        <w:tc>
          <w:tcPr>
            <w:tcW w:w="284" w:type="dxa"/>
            <w:tcBorders>
              <w:top w:val="nil"/>
              <w:left w:val="nil"/>
              <w:bottom w:val="nil"/>
              <w:right w:val="nil"/>
            </w:tcBorders>
            <w:shd w:val="clear" w:color="auto" w:fill="auto"/>
            <w:noWrap/>
            <w:vAlign w:val="bottom"/>
            <w:hideMark/>
          </w:tcPr>
          <w:p w14:paraId="3FBE2E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7E12BC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2B8EE8D0" w14:textId="77777777" w:rsidTr="00A216DC">
        <w:trPr>
          <w:trHeight w:val="283"/>
        </w:trPr>
        <w:tc>
          <w:tcPr>
            <w:tcW w:w="383" w:type="dxa"/>
            <w:gridSpan w:val="2"/>
            <w:tcBorders>
              <w:top w:val="nil"/>
              <w:left w:val="nil"/>
              <w:bottom w:val="nil"/>
              <w:right w:val="nil"/>
            </w:tcBorders>
            <w:shd w:val="clear" w:color="auto" w:fill="auto"/>
            <w:noWrap/>
            <w:hideMark/>
          </w:tcPr>
          <w:p w14:paraId="1A344D1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37D6B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D8779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313B87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w:t>
            </w:r>
          </w:p>
        </w:tc>
        <w:tc>
          <w:tcPr>
            <w:tcW w:w="5954" w:type="dxa"/>
            <w:gridSpan w:val="2"/>
            <w:tcBorders>
              <w:top w:val="nil"/>
              <w:left w:val="nil"/>
              <w:bottom w:val="nil"/>
              <w:right w:val="nil"/>
            </w:tcBorders>
            <w:shd w:val="clear" w:color="auto" w:fill="auto"/>
            <w:noWrap/>
            <w:vAlign w:val="bottom"/>
            <w:hideMark/>
          </w:tcPr>
          <w:p w14:paraId="53BE47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Otras transferencias no clasificables</w:t>
            </w:r>
          </w:p>
        </w:tc>
        <w:tc>
          <w:tcPr>
            <w:tcW w:w="284" w:type="dxa"/>
            <w:tcBorders>
              <w:top w:val="nil"/>
              <w:left w:val="nil"/>
              <w:bottom w:val="nil"/>
              <w:right w:val="nil"/>
            </w:tcBorders>
            <w:shd w:val="clear" w:color="auto" w:fill="auto"/>
            <w:noWrap/>
            <w:vAlign w:val="bottom"/>
            <w:hideMark/>
          </w:tcPr>
          <w:p w14:paraId="45D29E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3C0875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30494B03" w14:textId="77777777" w:rsidTr="00A216DC">
        <w:trPr>
          <w:trHeight w:val="283"/>
        </w:trPr>
        <w:tc>
          <w:tcPr>
            <w:tcW w:w="383" w:type="dxa"/>
            <w:gridSpan w:val="2"/>
            <w:tcBorders>
              <w:top w:val="nil"/>
              <w:left w:val="nil"/>
              <w:bottom w:val="nil"/>
              <w:right w:val="nil"/>
            </w:tcBorders>
            <w:shd w:val="clear" w:color="auto" w:fill="auto"/>
            <w:noWrap/>
            <w:hideMark/>
          </w:tcPr>
          <w:p w14:paraId="24864F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F9936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3DF4B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b)</w:t>
            </w:r>
          </w:p>
        </w:tc>
        <w:tc>
          <w:tcPr>
            <w:tcW w:w="6443" w:type="dxa"/>
            <w:gridSpan w:val="4"/>
            <w:tcBorders>
              <w:top w:val="nil"/>
              <w:left w:val="nil"/>
              <w:bottom w:val="nil"/>
              <w:right w:val="nil"/>
            </w:tcBorders>
            <w:shd w:val="clear" w:color="auto" w:fill="auto"/>
            <w:noWrap/>
            <w:vAlign w:val="bottom"/>
            <w:hideMark/>
          </w:tcPr>
          <w:p w14:paraId="6851BB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Subsidios y Subvenciones</w:t>
            </w:r>
          </w:p>
        </w:tc>
        <w:tc>
          <w:tcPr>
            <w:tcW w:w="284" w:type="dxa"/>
            <w:tcBorders>
              <w:top w:val="nil"/>
              <w:left w:val="nil"/>
              <w:bottom w:val="nil"/>
              <w:right w:val="nil"/>
            </w:tcBorders>
            <w:shd w:val="clear" w:color="auto" w:fill="auto"/>
            <w:noWrap/>
            <w:vAlign w:val="bottom"/>
            <w:hideMark/>
          </w:tcPr>
          <w:p w14:paraId="229221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5B2187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454E302D" w14:textId="77777777" w:rsidTr="00A216DC">
        <w:trPr>
          <w:trHeight w:val="283"/>
        </w:trPr>
        <w:tc>
          <w:tcPr>
            <w:tcW w:w="383" w:type="dxa"/>
            <w:gridSpan w:val="2"/>
            <w:tcBorders>
              <w:top w:val="nil"/>
              <w:left w:val="nil"/>
              <w:bottom w:val="nil"/>
              <w:right w:val="nil"/>
            </w:tcBorders>
            <w:shd w:val="clear" w:color="auto" w:fill="auto"/>
            <w:noWrap/>
            <w:hideMark/>
          </w:tcPr>
          <w:p w14:paraId="06CF86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254E5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DEF73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c)</w:t>
            </w:r>
          </w:p>
        </w:tc>
        <w:tc>
          <w:tcPr>
            <w:tcW w:w="6443" w:type="dxa"/>
            <w:gridSpan w:val="4"/>
            <w:tcBorders>
              <w:top w:val="nil"/>
              <w:left w:val="nil"/>
              <w:bottom w:val="nil"/>
              <w:right w:val="nil"/>
            </w:tcBorders>
            <w:shd w:val="clear" w:color="auto" w:fill="auto"/>
            <w:noWrap/>
            <w:vAlign w:val="bottom"/>
            <w:hideMark/>
          </w:tcPr>
          <w:p w14:paraId="162A27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Pensiones y Jubilaciones</w:t>
            </w:r>
          </w:p>
        </w:tc>
        <w:tc>
          <w:tcPr>
            <w:tcW w:w="284" w:type="dxa"/>
            <w:tcBorders>
              <w:top w:val="nil"/>
              <w:left w:val="nil"/>
              <w:bottom w:val="nil"/>
              <w:right w:val="nil"/>
            </w:tcBorders>
            <w:shd w:val="clear" w:color="auto" w:fill="auto"/>
            <w:noWrap/>
            <w:vAlign w:val="bottom"/>
            <w:hideMark/>
          </w:tcPr>
          <w:p w14:paraId="6A2FD7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487B82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13FC1F49" w14:textId="77777777" w:rsidTr="00A216DC">
        <w:trPr>
          <w:trHeight w:val="283"/>
        </w:trPr>
        <w:tc>
          <w:tcPr>
            <w:tcW w:w="383" w:type="dxa"/>
            <w:gridSpan w:val="2"/>
            <w:tcBorders>
              <w:top w:val="nil"/>
              <w:left w:val="nil"/>
              <w:bottom w:val="nil"/>
              <w:right w:val="nil"/>
            </w:tcBorders>
            <w:shd w:val="clear" w:color="auto" w:fill="auto"/>
            <w:noWrap/>
            <w:hideMark/>
          </w:tcPr>
          <w:p w14:paraId="639B0D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E5682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7D721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d)</w:t>
            </w:r>
          </w:p>
        </w:tc>
        <w:tc>
          <w:tcPr>
            <w:tcW w:w="6443" w:type="dxa"/>
            <w:gridSpan w:val="4"/>
            <w:tcBorders>
              <w:top w:val="nil"/>
              <w:left w:val="nil"/>
              <w:bottom w:val="nil"/>
              <w:right w:val="nil"/>
            </w:tcBorders>
            <w:shd w:val="clear" w:color="auto" w:fill="auto"/>
            <w:noWrap/>
            <w:vAlign w:val="bottom"/>
            <w:hideMark/>
          </w:tcPr>
          <w:p w14:paraId="4322E2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Transferencias del Fondo Mexicano del Petróleo para la Estabilización y el Desarrollo</w:t>
            </w:r>
          </w:p>
        </w:tc>
        <w:tc>
          <w:tcPr>
            <w:tcW w:w="284" w:type="dxa"/>
            <w:tcBorders>
              <w:top w:val="nil"/>
              <w:left w:val="nil"/>
              <w:bottom w:val="nil"/>
              <w:right w:val="nil"/>
            </w:tcBorders>
            <w:shd w:val="clear" w:color="auto" w:fill="auto"/>
            <w:noWrap/>
            <w:vAlign w:val="bottom"/>
            <w:hideMark/>
          </w:tcPr>
          <w:p w14:paraId="2C49AB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21494C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4EEF81EF" w14:textId="77777777" w:rsidTr="00A216DC">
        <w:trPr>
          <w:trHeight w:val="283"/>
        </w:trPr>
        <w:tc>
          <w:tcPr>
            <w:tcW w:w="8113" w:type="dxa"/>
            <w:gridSpan w:val="10"/>
            <w:tcBorders>
              <w:top w:val="nil"/>
              <w:left w:val="nil"/>
              <w:bottom w:val="nil"/>
              <w:right w:val="nil"/>
            </w:tcBorders>
            <w:shd w:val="clear" w:color="auto" w:fill="auto"/>
            <w:noWrap/>
            <w:hideMark/>
          </w:tcPr>
          <w:p w14:paraId="31240B3E" w14:textId="77777777" w:rsidR="00245F77" w:rsidRDefault="00245F77"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b/>
                <w:bCs/>
                <w:sz w:val="20"/>
                <w:szCs w:val="20"/>
              </w:rPr>
            </w:pPr>
          </w:p>
          <w:p w14:paraId="4A48EB31" w14:textId="0706F650"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b/>
                <w:bCs/>
                <w:sz w:val="20"/>
                <w:szCs w:val="20"/>
              </w:rPr>
            </w:pPr>
            <w:r w:rsidRPr="004545DE">
              <w:rPr>
                <w:rFonts w:ascii="Verdana" w:eastAsia="Times New Roman" w:hAnsi="Verdana" w:cs="Times New Roman"/>
                <w:b/>
                <w:bCs/>
                <w:sz w:val="20"/>
                <w:szCs w:val="20"/>
              </w:rPr>
              <w:t>Ingresos Derivados de Financiamientos</w:t>
            </w:r>
          </w:p>
        </w:tc>
        <w:tc>
          <w:tcPr>
            <w:tcW w:w="284" w:type="dxa"/>
            <w:tcBorders>
              <w:top w:val="nil"/>
              <w:left w:val="nil"/>
              <w:bottom w:val="nil"/>
              <w:right w:val="nil"/>
            </w:tcBorders>
            <w:shd w:val="clear" w:color="auto" w:fill="auto"/>
            <w:noWrap/>
            <w:vAlign w:val="bottom"/>
            <w:hideMark/>
          </w:tcPr>
          <w:p w14:paraId="6A738F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b/>
                <w:bCs/>
                <w:sz w:val="20"/>
                <w:szCs w:val="20"/>
              </w:rPr>
            </w:pPr>
            <w:r w:rsidRPr="004545DE">
              <w:rPr>
                <w:rFonts w:ascii="Verdana" w:eastAsia="Times New Roman" w:hAnsi="Verdana" w:cs="Times New Roman"/>
                <w:b/>
                <w:bCs/>
                <w:sz w:val="20"/>
                <w:szCs w:val="20"/>
              </w:rPr>
              <w:t>$</w:t>
            </w:r>
          </w:p>
        </w:tc>
        <w:tc>
          <w:tcPr>
            <w:tcW w:w="2278" w:type="dxa"/>
            <w:gridSpan w:val="3"/>
            <w:tcBorders>
              <w:top w:val="nil"/>
              <w:left w:val="nil"/>
              <w:bottom w:val="nil"/>
              <w:right w:val="nil"/>
            </w:tcBorders>
            <w:shd w:val="clear" w:color="auto" w:fill="auto"/>
            <w:noWrap/>
            <w:vAlign w:val="bottom"/>
            <w:hideMark/>
          </w:tcPr>
          <w:p w14:paraId="6E4457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 xml:space="preserve">0.00 </w:t>
            </w:r>
          </w:p>
        </w:tc>
      </w:tr>
      <w:tr w:rsidR="0050779D" w:rsidRPr="004545DE" w14:paraId="082841D0" w14:textId="77777777" w:rsidTr="00A216DC">
        <w:trPr>
          <w:trHeight w:val="283"/>
        </w:trPr>
        <w:tc>
          <w:tcPr>
            <w:tcW w:w="383" w:type="dxa"/>
            <w:gridSpan w:val="2"/>
            <w:tcBorders>
              <w:top w:val="nil"/>
              <w:left w:val="nil"/>
              <w:bottom w:val="nil"/>
              <w:right w:val="nil"/>
            </w:tcBorders>
            <w:shd w:val="clear" w:color="auto" w:fill="auto"/>
            <w:noWrap/>
            <w:hideMark/>
          </w:tcPr>
          <w:p w14:paraId="55589A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432DB5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X.</w:t>
            </w:r>
          </w:p>
        </w:tc>
        <w:tc>
          <w:tcPr>
            <w:tcW w:w="6925" w:type="dxa"/>
            <w:gridSpan w:val="7"/>
            <w:tcBorders>
              <w:top w:val="nil"/>
              <w:left w:val="nil"/>
              <w:bottom w:val="nil"/>
              <w:right w:val="nil"/>
            </w:tcBorders>
            <w:shd w:val="clear" w:color="auto" w:fill="auto"/>
            <w:noWrap/>
            <w:vAlign w:val="bottom"/>
            <w:hideMark/>
          </w:tcPr>
          <w:p w14:paraId="4BA5CF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b/>
                <w:bCs/>
                <w:sz w:val="20"/>
                <w:szCs w:val="20"/>
              </w:rPr>
            </w:pPr>
            <w:r w:rsidRPr="004545DE">
              <w:rPr>
                <w:rFonts w:ascii="Verdana" w:eastAsia="Times New Roman" w:hAnsi="Verdana" w:cs="Times New Roman"/>
                <w:b/>
                <w:bCs/>
                <w:sz w:val="20"/>
                <w:szCs w:val="20"/>
              </w:rPr>
              <w:t>Ingresos Derivados de Financiamientos</w:t>
            </w:r>
          </w:p>
        </w:tc>
        <w:tc>
          <w:tcPr>
            <w:tcW w:w="284" w:type="dxa"/>
            <w:tcBorders>
              <w:top w:val="nil"/>
              <w:left w:val="nil"/>
              <w:bottom w:val="nil"/>
              <w:right w:val="nil"/>
            </w:tcBorders>
            <w:shd w:val="clear" w:color="auto" w:fill="auto"/>
            <w:noWrap/>
            <w:vAlign w:val="bottom"/>
            <w:hideMark/>
          </w:tcPr>
          <w:p w14:paraId="3321A5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b/>
                <w:bCs/>
                <w:sz w:val="20"/>
                <w:szCs w:val="20"/>
              </w:rPr>
            </w:pPr>
            <w:r w:rsidRPr="004545DE">
              <w:rPr>
                <w:rFonts w:ascii="Verdana" w:eastAsia="Times New Roman" w:hAnsi="Verdana" w:cs="Times New Roman"/>
                <w:b/>
                <w:bCs/>
                <w:sz w:val="20"/>
                <w:szCs w:val="20"/>
              </w:rPr>
              <w:t>$</w:t>
            </w:r>
          </w:p>
        </w:tc>
        <w:tc>
          <w:tcPr>
            <w:tcW w:w="2278" w:type="dxa"/>
            <w:gridSpan w:val="3"/>
            <w:tcBorders>
              <w:top w:val="nil"/>
              <w:left w:val="nil"/>
              <w:bottom w:val="nil"/>
              <w:right w:val="nil"/>
            </w:tcBorders>
            <w:shd w:val="clear" w:color="auto" w:fill="auto"/>
            <w:noWrap/>
            <w:vAlign w:val="bottom"/>
            <w:hideMark/>
          </w:tcPr>
          <w:p w14:paraId="2CC477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 xml:space="preserve">0.00 </w:t>
            </w:r>
          </w:p>
        </w:tc>
      </w:tr>
      <w:tr w:rsidR="0050779D" w:rsidRPr="004545DE" w14:paraId="1A25EBD7" w14:textId="77777777" w:rsidTr="00A216DC">
        <w:trPr>
          <w:trHeight w:val="283"/>
        </w:trPr>
        <w:tc>
          <w:tcPr>
            <w:tcW w:w="383" w:type="dxa"/>
            <w:gridSpan w:val="2"/>
            <w:tcBorders>
              <w:top w:val="nil"/>
              <w:left w:val="nil"/>
              <w:bottom w:val="nil"/>
              <w:right w:val="nil"/>
            </w:tcBorders>
            <w:shd w:val="clear" w:color="auto" w:fill="auto"/>
            <w:noWrap/>
            <w:hideMark/>
          </w:tcPr>
          <w:p w14:paraId="0B718EC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E7EFC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08BBBB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a)</w:t>
            </w:r>
          </w:p>
        </w:tc>
        <w:tc>
          <w:tcPr>
            <w:tcW w:w="6443" w:type="dxa"/>
            <w:gridSpan w:val="4"/>
            <w:tcBorders>
              <w:top w:val="nil"/>
              <w:left w:val="nil"/>
              <w:bottom w:val="nil"/>
              <w:right w:val="nil"/>
            </w:tcBorders>
            <w:shd w:val="clear" w:color="auto" w:fill="auto"/>
            <w:vAlign w:val="center"/>
            <w:hideMark/>
          </w:tcPr>
          <w:p w14:paraId="2510CA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r w:rsidRPr="004545DE">
              <w:rPr>
                <w:rFonts w:ascii="Verdana" w:eastAsia="Times New Roman" w:hAnsi="Verdana" w:cs="Times New Roman"/>
                <w:sz w:val="20"/>
                <w:szCs w:val="20"/>
              </w:rPr>
              <w:t>Endeudamiento Interno</w:t>
            </w:r>
          </w:p>
        </w:tc>
        <w:tc>
          <w:tcPr>
            <w:tcW w:w="284" w:type="dxa"/>
            <w:tcBorders>
              <w:top w:val="nil"/>
              <w:left w:val="nil"/>
              <w:bottom w:val="nil"/>
              <w:right w:val="nil"/>
            </w:tcBorders>
            <w:shd w:val="clear" w:color="auto" w:fill="auto"/>
            <w:noWrap/>
            <w:vAlign w:val="bottom"/>
            <w:hideMark/>
          </w:tcPr>
          <w:p w14:paraId="1034EB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592C78D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1186F32F" w14:textId="77777777" w:rsidTr="00A216DC">
        <w:trPr>
          <w:trHeight w:val="283"/>
        </w:trPr>
        <w:tc>
          <w:tcPr>
            <w:tcW w:w="383" w:type="dxa"/>
            <w:gridSpan w:val="2"/>
            <w:tcBorders>
              <w:top w:val="nil"/>
              <w:left w:val="nil"/>
              <w:bottom w:val="nil"/>
              <w:right w:val="nil"/>
            </w:tcBorders>
            <w:shd w:val="clear" w:color="auto" w:fill="auto"/>
            <w:noWrap/>
            <w:hideMark/>
          </w:tcPr>
          <w:p w14:paraId="3BD54F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0144A0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0C1846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b)</w:t>
            </w:r>
          </w:p>
        </w:tc>
        <w:tc>
          <w:tcPr>
            <w:tcW w:w="6443" w:type="dxa"/>
            <w:gridSpan w:val="4"/>
            <w:tcBorders>
              <w:top w:val="nil"/>
              <w:left w:val="nil"/>
              <w:bottom w:val="nil"/>
              <w:right w:val="nil"/>
            </w:tcBorders>
            <w:shd w:val="clear" w:color="auto" w:fill="auto"/>
            <w:vAlign w:val="center"/>
            <w:hideMark/>
          </w:tcPr>
          <w:p w14:paraId="5B0194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r w:rsidRPr="004545DE">
              <w:rPr>
                <w:rFonts w:ascii="Verdana" w:eastAsia="Times New Roman" w:hAnsi="Verdana" w:cs="Times New Roman"/>
                <w:sz w:val="20"/>
                <w:szCs w:val="20"/>
              </w:rPr>
              <w:t>Endeudamiento Externo</w:t>
            </w:r>
          </w:p>
        </w:tc>
        <w:tc>
          <w:tcPr>
            <w:tcW w:w="284" w:type="dxa"/>
            <w:tcBorders>
              <w:top w:val="nil"/>
              <w:left w:val="nil"/>
              <w:bottom w:val="nil"/>
              <w:right w:val="nil"/>
            </w:tcBorders>
            <w:shd w:val="clear" w:color="auto" w:fill="auto"/>
            <w:noWrap/>
            <w:vAlign w:val="bottom"/>
            <w:hideMark/>
          </w:tcPr>
          <w:p w14:paraId="66A9D39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1C26A4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07B644DE" w14:textId="77777777" w:rsidTr="00A216DC">
        <w:trPr>
          <w:trHeight w:val="283"/>
        </w:trPr>
        <w:tc>
          <w:tcPr>
            <w:tcW w:w="383" w:type="dxa"/>
            <w:gridSpan w:val="2"/>
            <w:tcBorders>
              <w:top w:val="nil"/>
              <w:left w:val="nil"/>
              <w:bottom w:val="nil"/>
              <w:right w:val="nil"/>
            </w:tcBorders>
            <w:shd w:val="clear" w:color="auto" w:fill="auto"/>
            <w:noWrap/>
            <w:hideMark/>
          </w:tcPr>
          <w:p w14:paraId="012C10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127311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37954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c)</w:t>
            </w:r>
          </w:p>
        </w:tc>
        <w:tc>
          <w:tcPr>
            <w:tcW w:w="6443" w:type="dxa"/>
            <w:gridSpan w:val="4"/>
            <w:tcBorders>
              <w:top w:val="nil"/>
              <w:left w:val="nil"/>
              <w:bottom w:val="nil"/>
              <w:right w:val="nil"/>
            </w:tcBorders>
            <w:shd w:val="clear" w:color="auto" w:fill="auto"/>
            <w:vAlign w:val="center"/>
            <w:hideMark/>
          </w:tcPr>
          <w:p w14:paraId="409EB7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r w:rsidRPr="004545DE">
              <w:rPr>
                <w:rFonts w:ascii="Verdana" w:eastAsia="Times New Roman" w:hAnsi="Verdana" w:cs="Times New Roman"/>
                <w:sz w:val="20"/>
                <w:szCs w:val="20"/>
              </w:rPr>
              <w:t>Financiamiento interno:</w:t>
            </w:r>
          </w:p>
        </w:tc>
        <w:tc>
          <w:tcPr>
            <w:tcW w:w="284" w:type="dxa"/>
            <w:tcBorders>
              <w:top w:val="nil"/>
              <w:left w:val="nil"/>
              <w:bottom w:val="nil"/>
              <w:right w:val="nil"/>
            </w:tcBorders>
            <w:shd w:val="clear" w:color="auto" w:fill="auto"/>
            <w:noWrap/>
            <w:vAlign w:val="bottom"/>
            <w:hideMark/>
          </w:tcPr>
          <w:p w14:paraId="23F06D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59936C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071E6FBA" w14:textId="77777777" w:rsidTr="00A216DC">
        <w:trPr>
          <w:trHeight w:val="283"/>
        </w:trPr>
        <w:tc>
          <w:tcPr>
            <w:tcW w:w="383" w:type="dxa"/>
            <w:gridSpan w:val="2"/>
            <w:tcBorders>
              <w:top w:val="nil"/>
              <w:left w:val="nil"/>
              <w:bottom w:val="nil"/>
              <w:right w:val="nil"/>
            </w:tcBorders>
            <w:shd w:val="clear" w:color="auto" w:fill="auto"/>
            <w:noWrap/>
            <w:hideMark/>
          </w:tcPr>
          <w:p w14:paraId="767CAE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283A55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60EBBA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4E66FE4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1.</w:t>
            </w:r>
          </w:p>
        </w:tc>
        <w:tc>
          <w:tcPr>
            <w:tcW w:w="5954" w:type="dxa"/>
            <w:gridSpan w:val="2"/>
            <w:tcBorders>
              <w:top w:val="nil"/>
              <w:left w:val="nil"/>
              <w:bottom w:val="nil"/>
              <w:right w:val="nil"/>
            </w:tcBorders>
            <w:shd w:val="clear" w:color="auto" w:fill="auto"/>
            <w:noWrap/>
            <w:vAlign w:val="bottom"/>
            <w:hideMark/>
          </w:tcPr>
          <w:p w14:paraId="6036F1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Ingresos derivados de financiamientos con fuente de pago de recursos de libre disposición</w:t>
            </w:r>
          </w:p>
        </w:tc>
        <w:tc>
          <w:tcPr>
            <w:tcW w:w="284" w:type="dxa"/>
            <w:tcBorders>
              <w:top w:val="nil"/>
              <w:left w:val="nil"/>
              <w:bottom w:val="nil"/>
              <w:right w:val="nil"/>
            </w:tcBorders>
            <w:shd w:val="clear" w:color="auto" w:fill="auto"/>
            <w:noWrap/>
            <w:vAlign w:val="bottom"/>
            <w:hideMark/>
          </w:tcPr>
          <w:p w14:paraId="36EAA5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62E85C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7D338207" w14:textId="77777777" w:rsidTr="00A216DC">
        <w:trPr>
          <w:trHeight w:val="283"/>
        </w:trPr>
        <w:tc>
          <w:tcPr>
            <w:tcW w:w="383" w:type="dxa"/>
            <w:gridSpan w:val="2"/>
            <w:tcBorders>
              <w:top w:val="nil"/>
              <w:left w:val="nil"/>
              <w:bottom w:val="nil"/>
              <w:right w:val="nil"/>
            </w:tcBorders>
            <w:shd w:val="clear" w:color="auto" w:fill="auto"/>
            <w:noWrap/>
            <w:hideMark/>
          </w:tcPr>
          <w:p w14:paraId="35B0F2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6053569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782CB2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65BB1B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sz w:val="20"/>
                <w:szCs w:val="20"/>
              </w:rPr>
            </w:pPr>
            <w:r w:rsidRPr="004545DE">
              <w:rPr>
                <w:rFonts w:ascii="Verdana" w:eastAsia="Times New Roman" w:hAnsi="Verdana" w:cs="Times New Roman"/>
                <w:b/>
                <w:bCs/>
                <w:sz w:val="20"/>
                <w:szCs w:val="20"/>
              </w:rPr>
              <w:t>2.</w:t>
            </w:r>
          </w:p>
        </w:tc>
        <w:tc>
          <w:tcPr>
            <w:tcW w:w="5954" w:type="dxa"/>
            <w:gridSpan w:val="2"/>
            <w:tcBorders>
              <w:top w:val="nil"/>
              <w:left w:val="nil"/>
              <w:bottom w:val="nil"/>
              <w:right w:val="nil"/>
            </w:tcBorders>
            <w:shd w:val="clear" w:color="auto" w:fill="auto"/>
            <w:noWrap/>
            <w:vAlign w:val="bottom"/>
            <w:hideMark/>
          </w:tcPr>
          <w:p w14:paraId="561A99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sidRPr="004545DE">
              <w:rPr>
                <w:rFonts w:ascii="Verdana" w:eastAsia="Times New Roman" w:hAnsi="Verdana" w:cs="Times New Roman"/>
                <w:sz w:val="20"/>
                <w:szCs w:val="20"/>
              </w:rPr>
              <w:t>Ingresos derivados de financiamientos con fuente de pago de transferencias federales etiquetadas</w:t>
            </w:r>
          </w:p>
        </w:tc>
        <w:tc>
          <w:tcPr>
            <w:tcW w:w="284" w:type="dxa"/>
            <w:tcBorders>
              <w:top w:val="nil"/>
              <w:left w:val="nil"/>
              <w:bottom w:val="nil"/>
              <w:right w:val="nil"/>
            </w:tcBorders>
            <w:shd w:val="clear" w:color="auto" w:fill="auto"/>
            <w:noWrap/>
            <w:vAlign w:val="bottom"/>
            <w:hideMark/>
          </w:tcPr>
          <w:p w14:paraId="558EE0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r w:rsidRPr="004545DE">
              <w:rPr>
                <w:rFonts w:ascii="Verdana" w:eastAsia="Times New Roman" w:hAnsi="Verdana" w:cs="Times New Roman"/>
                <w:sz w:val="20"/>
                <w:szCs w:val="20"/>
              </w:rPr>
              <w:t>$</w:t>
            </w:r>
          </w:p>
        </w:tc>
        <w:tc>
          <w:tcPr>
            <w:tcW w:w="2278" w:type="dxa"/>
            <w:gridSpan w:val="3"/>
            <w:tcBorders>
              <w:top w:val="nil"/>
              <w:left w:val="nil"/>
              <w:bottom w:val="nil"/>
              <w:right w:val="nil"/>
            </w:tcBorders>
            <w:shd w:val="clear" w:color="auto" w:fill="auto"/>
            <w:noWrap/>
            <w:vAlign w:val="bottom"/>
            <w:hideMark/>
          </w:tcPr>
          <w:p w14:paraId="6540AC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r w:rsidRPr="004545DE">
              <w:rPr>
                <w:rFonts w:ascii="Verdana" w:eastAsia="Times New Roman" w:hAnsi="Verdana" w:cs="Times New Roman"/>
                <w:sz w:val="20"/>
                <w:szCs w:val="20"/>
              </w:rPr>
              <w:t xml:space="preserve">0.00 </w:t>
            </w:r>
          </w:p>
        </w:tc>
      </w:tr>
      <w:tr w:rsidR="0050779D" w:rsidRPr="004545DE" w14:paraId="6309C0FD" w14:textId="77777777" w:rsidTr="00A216DC">
        <w:trPr>
          <w:trHeight w:val="283"/>
        </w:trPr>
        <w:tc>
          <w:tcPr>
            <w:tcW w:w="383" w:type="dxa"/>
            <w:gridSpan w:val="2"/>
            <w:tcBorders>
              <w:top w:val="nil"/>
              <w:left w:val="nil"/>
              <w:bottom w:val="nil"/>
              <w:right w:val="nil"/>
            </w:tcBorders>
            <w:shd w:val="clear" w:color="auto" w:fill="auto"/>
            <w:noWrap/>
            <w:hideMark/>
          </w:tcPr>
          <w:p w14:paraId="3C1043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6ECE5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592720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4D2835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1A98D8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5247" w:type="dxa"/>
            <w:tcBorders>
              <w:top w:val="nil"/>
              <w:left w:val="nil"/>
              <w:bottom w:val="nil"/>
              <w:right w:val="nil"/>
            </w:tcBorders>
            <w:shd w:val="clear" w:color="auto" w:fill="auto"/>
            <w:noWrap/>
            <w:hideMark/>
          </w:tcPr>
          <w:p w14:paraId="74A803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284" w:type="dxa"/>
            <w:tcBorders>
              <w:top w:val="nil"/>
              <w:left w:val="nil"/>
              <w:bottom w:val="nil"/>
              <w:right w:val="nil"/>
            </w:tcBorders>
            <w:shd w:val="clear" w:color="auto" w:fill="auto"/>
            <w:noWrap/>
            <w:vAlign w:val="bottom"/>
            <w:hideMark/>
          </w:tcPr>
          <w:p w14:paraId="6CA25C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p>
        </w:tc>
        <w:tc>
          <w:tcPr>
            <w:tcW w:w="2278" w:type="dxa"/>
            <w:gridSpan w:val="3"/>
            <w:tcBorders>
              <w:top w:val="nil"/>
              <w:left w:val="nil"/>
              <w:bottom w:val="nil"/>
              <w:right w:val="nil"/>
            </w:tcBorders>
            <w:shd w:val="clear" w:color="auto" w:fill="auto"/>
            <w:noWrap/>
            <w:vAlign w:val="bottom"/>
            <w:hideMark/>
          </w:tcPr>
          <w:p w14:paraId="2BBF401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r>
      <w:tr w:rsidR="0050779D" w:rsidRPr="004545DE" w14:paraId="3BF9C2A7" w14:textId="77777777" w:rsidTr="00A216DC">
        <w:trPr>
          <w:trHeight w:val="283"/>
        </w:trPr>
        <w:tc>
          <w:tcPr>
            <w:tcW w:w="10675" w:type="dxa"/>
            <w:gridSpan w:val="14"/>
            <w:tcBorders>
              <w:top w:val="nil"/>
              <w:left w:val="nil"/>
              <w:bottom w:val="nil"/>
              <w:right w:val="nil"/>
            </w:tcBorders>
            <w:shd w:val="clear" w:color="auto" w:fill="auto"/>
            <w:noWrap/>
            <w:vAlign w:val="bottom"/>
            <w:hideMark/>
          </w:tcPr>
          <w:p w14:paraId="7AB03C1B" w14:textId="77777777" w:rsidR="00245F77" w:rsidRDefault="00EC5EE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b/>
                <w:bCs/>
                <w:i/>
                <w:iCs/>
                <w:sz w:val="20"/>
                <w:szCs w:val="20"/>
              </w:rPr>
            </w:pPr>
            <w:r>
              <w:rPr>
                <w:rFonts w:ascii="Verdana" w:eastAsia="Times New Roman" w:hAnsi="Verdana" w:cs="Times New Roman"/>
                <w:b/>
                <w:bCs/>
                <w:i/>
                <w:iCs/>
                <w:sz w:val="20"/>
                <w:szCs w:val="20"/>
              </w:rPr>
              <w:t xml:space="preserve">          </w:t>
            </w:r>
          </w:p>
          <w:p w14:paraId="083D8A92" w14:textId="39CC7CA7" w:rsidR="0050779D" w:rsidRPr="00245F77" w:rsidRDefault="00EC5EE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b/>
                <w:bCs/>
                <w:i/>
                <w:iCs/>
                <w:sz w:val="20"/>
                <w:szCs w:val="20"/>
              </w:rPr>
            </w:pPr>
            <w:r>
              <w:rPr>
                <w:rFonts w:ascii="Verdana" w:eastAsia="Times New Roman" w:hAnsi="Verdana" w:cs="Times New Roman"/>
                <w:b/>
                <w:bCs/>
                <w:i/>
                <w:iCs/>
                <w:sz w:val="20"/>
                <w:szCs w:val="20"/>
              </w:rPr>
              <w:t xml:space="preserve"> </w:t>
            </w:r>
            <w:r w:rsidR="00245F77">
              <w:rPr>
                <w:rFonts w:ascii="Verdana" w:eastAsia="Times New Roman" w:hAnsi="Verdana" w:cs="Times New Roman"/>
                <w:b/>
                <w:bCs/>
                <w:i/>
                <w:iCs/>
                <w:sz w:val="20"/>
                <w:szCs w:val="20"/>
              </w:rPr>
              <w:t xml:space="preserve">        </w:t>
            </w:r>
            <w:r w:rsidR="0050779D" w:rsidRPr="004545DE">
              <w:rPr>
                <w:rFonts w:ascii="Verdana" w:eastAsia="Times New Roman" w:hAnsi="Verdana" w:cs="Times New Roman"/>
                <w:sz w:val="20"/>
                <w:szCs w:val="20"/>
              </w:rPr>
              <w:t xml:space="preserve">En cumplimiento a lo dispuesto por los artículos 16, párrafo primero y 18, fracción I de la Ley para el Ejercicio y Control de los Recursos Públicos para el Estado y los Municipios de Guanajuato, los Poderes Legislativo y Judicial, Entidades Paraestatales y los Organismos Autónomos percibirán ingresos propios para el ejercicio fiscal 2022 por la cantidad de $12,130,364,526.00 ( Doce mil ciento treinta millones trecientos sesenta y cuatro mil quinientos veintiséis 00/100 M.N.), cuyo monto no se refleja en el Presupuesto General de Egresos, conforme a la salvedad prevista en el artículo 13, párrafo primero de la Ley de referencia, por lo que se integran de acuerdo a lo previsto en la fracción VII de este artículo, los cuales se destinarán a los fines públicos establecidos en las leyes, decretos o reglamentos correspondientes. </w:t>
            </w:r>
          </w:p>
        </w:tc>
      </w:tr>
      <w:tr w:rsidR="0050779D" w:rsidRPr="004545DE" w14:paraId="0642F84E" w14:textId="77777777" w:rsidTr="00A216DC">
        <w:trPr>
          <w:trHeight w:val="283"/>
        </w:trPr>
        <w:tc>
          <w:tcPr>
            <w:tcW w:w="383" w:type="dxa"/>
            <w:gridSpan w:val="2"/>
            <w:tcBorders>
              <w:top w:val="nil"/>
              <w:left w:val="nil"/>
              <w:bottom w:val="nil"/>
              <w:right w:val="nil"/>
            </w:tcBorders>
            <w:shd w:val="clear" w:color="auto" w:fill="auto"/>
            <w:noWrap/>
            <w:hideMark/>
          </w:tcPr>
          <w:p w14:paraId="77AD62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51AF50C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hideMark/>
          </w:tcPr>
          <w:p w14:paraId="4DBBAD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hideMark/>
          </w:tcPr>
          <w:p w14:paraId="33EC96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hideMark/>
          </w:tcPr>
          <w:p w14:paraId="16479D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5247" w:type="dxa"/>
            <w:tcBorders>
              <w:top w:val="nil"/>
              <w:left w:val="nil"/>
              <w:bottom w:val="nil"/>
              <w:right w:val="nil"/>
            </w:tcBorders>
            <w:shd w:val="clear" w:color="auto" w:fill="auto"/>
            <w:noWrap/>
            <w:hideMark/>
          </w:tcPr>
          <w:p w14:paraId="548304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284" w:type="dxa"/>
            <w:tcBorders>
              <w:top w:val="nil"/>
              <w:left w:val="nil"/>
              <w:bottom w:val="nil"/>
              <w:right w:val="nil"/>
            </w:tcBorders>
            <w:shd w:val="clear" w:color="auto" w:fill="auto"/>
            <w:noWrap/>
            <w:vAlign w:val="bottom"/>
            <w:hideMark/>
          </w:tcPr>
          <w:p w14:paraId="414B27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p>
        </w:tc>
        <w:tc>
          <w:tcPr>
            <w:tcW w:w="2278" w:type="dxa"/>
            <w:gridSpan w:val="3"/>
            <w:tcBorders>
              <w:top w:val="nil"/>
              <w:left w:val="nil"/>
              <w:bottom w:val="nil"/>
              <w:right w:val="nil"/>
            </w:tcBorders>
            <w:shd w:val="clear" w:color="auto" w:fill="auto"/>
            <w:noWrap/>
            <w:vAlign w:val="bottom"/>
            <w:hideMark/>
          </w:tcPr>
          <w:p w14:paraId="7B299B9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r>
      <w:tr w:rsidR="0050779D" w:rsidRPr="004545DE" w14:paraId="74137B7E" w14:textId="77777777" w:rsidTr="00A216DC">
        <w:trPr>
          <w:trHeight w:val="283"/>
        </w:trPr>
        <w:tc>
          <w:tcPr>
            <w:tcW w:w="10675" w:type="dxa"/>
            <w:gridSpan w:val="14"/>
            <w:tcBorders>
              <w:top w:val="nil"/>
              <w:left w:val="nil"/>
              <w:bottom w:val="nil"/>
              <w:right w:val="nil"/>
            </w:tcBorders>
            <w:shd w:val="clear" w:color="auto" w:fill="auto"/>
            <w:noWrap/>
            <w:vAlign w:val="bottom"/>
            <w:hideMark/>
          </w:tcPr>
          <w:p w14:paraId="523C72F8" w14:textId="4152F731" w:rsidR="0050779D" w:rsidRPr="004545DE" w:rsidRDefault="00EC5EE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Times New Roman"/>
                <w:sz w:val="20"/>
                <w:szCs w:val="20"/>
              </w:rPr>
              <w:t xml:space="preserve">La estructura del pronóstico de ingresos se presenta con base en la Norma para Armonizar la presentación de la Información Adicional a la Iniciativa de Ley de Ingresos, en observancia de lo dispuesto por el artículo 61 fracción I de la Ley General de Contabilidad Gubernamental. </w:t>
            </w:r>
          </w:p>
        </w:tc>
      </w:tr>
      <w:tr w:rsidR="0050779D" w:rsidRPr="004545DE" w14:paraId="0896D6D0" w14:textId="77777777" w:rsidTr="00A216DC">
        <w:trPr>
          <w:trHeight w:val="283"/>
        </w:trPr>
        <w:tc>
          <w:tcPr>
            <w:tcW w:w="383" w:type="dxa"/>
            <w:gridSpan w:val="2"/>
            <w:tcBorders>
              <w:top w:val="nil"/>
              <w:left w:val="nil"/>
              <w:bottom w:val="nil"/>
              <w:right w:val="nil"/>
            </w:tcBorders>
            <w:shd w:val="clear" w:color="auto" w:fill="auto"/>
            <w:noWrap/>
            <w:hideMark/>
          </w:tcPr>
          <w:p w14:paraId="2A7584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805" w:type="dxa"/>
            <w:tcBorders>
              <w:top w:val="nil"/>
              <w:left w:val="nil"/>
              <w:bottom w:val="nil"/>
              <w:right w:val="nil"/>
            </w:tcBorders>
            <w:shd w:val="clear" w:color="auto" w:fill="auto"/>
            <w:noWrap/>
            <w:hideMark/>
          </w:tcPr>
          <w:p w14:paraId="79592EC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sz w:val="20"/>
                <w:szCs w:val="20"/>
              </w:rPr>
            </w:pPr>
          </w:p>
        </w:tc>
        <w:tc>
          <w:tcPr>
            <w:tcW w:w="482" w:type="dxa"/>
            <w:gridSpan w:val="3"/>
            <w:tcBorders>
              <w:top w:val="nil"/>
              <w:left w:val="nil"/>
              <w:bottom w:val="nil"/>
              <w:right w:val="nil"/>
            </w:tcBorders>
            <w:shd w:val="clear" w:color="auto" w:fill="auto"/>
            <w:noWrap/>
            <w:vAlign w:val="bottom"/>
            <w:hideMark/>
          </w:tcPr>
          <w:p w14:paraId="6D65AD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p>
        </w:tc>
        <w:tc>
          <w:tcPr>
            <w:tcW w:w="489" w:type="dxa"/>
            <w:gridSpan w:val="2"/>
            <w:tcBorders>
              <w:top w:val="nil"/>
              <w:left w:val="nil"/>
              <w:bottom w:val="nil"/>
              <w:right w:val="nil"/>
            </w:tcBorders>
            <w:shd w:val="clear" w:color="auto" w:fill="auto"/>
            <w:noWrap/>
            <w:vAlign w:val="bottom"/>
            <w:hideMark/>
          </w:tcPr>
          <w:p w14:paraId="70CAE7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p>
        </w:tc>
        <w:tc>
          <w:tcPr>
            <w:tcW w:w="707" w:type="dxa"/>
            <w:tcBorders>
              <w:top w:val="nil"/>
              <w:left w:val="nil"/>
              <w:bottom w:val="nil"/>
              <w:right w:val="nil"/>
            </w:tcBorders>
            <w:shd w:val="clear" w:color="auto" w:fill="auto"/>
            <w:noWrap/>
            <w:vAlign w:val="bottom"/>
            <w:hideMark/>
          </w:tcPr>
          <w:p w14:paraId="33259D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p>
        </w:tc>
        <w:tc>
          <w:tcPr>
            <w:tcW w:w="5247" w:type="dxa"/>
            <w:tcBorders>
              <w:top w:val="nil"/>
              <w:left w:val="nil"/>
              <w:bottom w:val="nil"/>
              <w:right w:val="nil"/>
            </w:tcBorders>
            <w:shd w:val="clear" w:color="auto" w:fill="auto"/>
            <w:noWrap/>
            <w:vAlign w:val="bottom"/>
            <w:hideMark/>
          </w:tcPr>
          <w:p w14:paraId="42CC7F27" w14:textId="77777777" w:rsidR="0050779D"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sz w:val="20"/>
                <w:szCs w:val="20"/>
              </w:rPr>
            </w:pPr>
          </w:p>
          <w:p w14:paraId="45125BA3" w14:textId="642D8ECF" w:rsidR="000536D3" w:rsidRPr="000536D3" w:rsidRDefault="000536D3" w:rsidP="000536D3">
            <w:pPr>
              <w:pStyle w:val="Ttulo1"/>
            </w:pPr>
          </w:p>
        </w:tc>
        <w:tc>
          <w:tcPr>
            <w:tcW w:w="284" w:type="dxa"/>
            <w:tcBorders>
              <w:top w:val="nil"/>
              <w:left w:val="nil"/>
              <w:bottom w:val="nil"/>
              <w:right w:val="nil"/>
            </w:tcBorders>
            <w:shd w:val="clear" w:color="auto" w:fill="auto"/>
            <w:noWrap/>
            <w:vAlign w:val="bottom"/>
            <w:hideMark/>
          </w:tcPr>
          <w:p w14:paraId="6C5263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sz w:val="20"/>
                <w:szCs w:val="20"/>
              </w:rPr>
            </w:pPr>
          </w:p>
        </w:tc>
        <w:tc>
          <w:tcPr>
            <w:tcW w:w="2278" w:type="dxa"/>
            <w:gridSpan w:val="3"/>
            <w:tcBorders>
              <w:top w:val="nil"/>
              <w:left w:val="nil"/>
              <w:bottom w:val="nil"/>
              <w:right w:val="nil"/>
            </w:tcBorders>
            <w:shd w:val="clear" w:color="auto" w:fill="auto"/>
            <w:noWrap/>
            <w:vAlign w:val="bottom"/>
            <w:hideMark/>
          </w:tcPr>
          <w:p w14:paraId="2FB332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sz w:val="20"/>
                <w:szCs w:val="20"/>
              </w:rPr>
            </w:pPr>
          </w:p>
        </w:tc>
      </w:tr>
      <w:tr w:rsidR="0050779D" w:rsidRPr="004545DE" w14:paraId="3F25D598" w14:textId="77777777" w:rsidTr="00A216DC">
        <w:trPr>
          <w:trHeight w:val="315"/>
        </w:trPr>
        <w:tc>
          <w:tcPr>
            <w:tcW w:w="10675" w:type="dxa"/>
            <w:gridSpan w:val="14"/>
            <w:tcBorders>
              <w:top w:val="nil"/>
              <w:left w:val="nil"/>
              <w:bottom w:val="nil"/>
              <w:right w:val="nil"/>
            </w:tcBorders>
            <w:shd w:val="clear" w:color="auto" w:fill="auto"/>
            <w:hideMark/>
          </w:tcPr>
          <w:p w14:paraId="759AB91E" w14:textId="77777777" w:rsidR="00245F77" w:rsidRDefault="00245F77"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20A9A2F4" w14:textId="77777777" w:rsidR="00245F77" w:rsidRDefault="00245F77"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0F62ADD6" w14:textId="77777777" w:rsidR="00245F77" w:rsidRDefault="00245F77"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21A6F20F" w14:textId="77777777" w:rsidR="00245F77" w:rsidRDefault="00245F77"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6667324E" w14:textId="77777777" w:rsidR="00245F77" w:rsidRDefault="00245F77"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7FA8AEA4" w14:textId="77777777" w:rsidR="00245F77" w:rsidRDefault="00245F77"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1DBB8D3B" w14:textId="2001C9D5"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lastRenderedPageBreak/>
              <w:t>Título Segundo</w:t>
            </w:r>
          </w:p>
        </w:tc>
      </w:tr>
      <w:tr w:rsidR="0050779D" w:rsidRPr="004545DE" w14:paraId="2CDF0203" w14:textId="77777777" w:rsidTr="00A216DC">
        <w:trPr>
          <w:trHeight w:val="315"/>
        </w:trPr>
        <w:tc>
          <w:tcPr>
            <w:tcW w:w="10675" w:type="dxa"/>
            <w:gridSpan w:val="14"/>
            <w:tcBorders>
              <w:top w:val="nil"/>
              <w:left w:val="nil"/>
              <w:bottom w:val="nil"/>
              <w:right w:val="nil"/>
            </w:tcBorders>
            <w:shd w:val="clear" w:color="auto" w:fill="auto"/>
            <w:hideMark/>
          </w:tcPr>
          <w:p w14:paraId="297FF4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lastRenderedPageBreak/>
              <w:t>Impuestos</w:t>
            </w:r>
          </w:p>
        </w:tc>
      </w:tr>
      <w:tr w:rsidR="0050779D" w:rsidRPr="004545DE" w14:paraId="01ED8E07" w14:textId="77777777" w:rsidTr="00A216DC">
        <w:trPr>
          <w:trHeight w:val="315"/>
        </w:trPr>
        <w:tc>
          <w:tcPr>
            <w:tcW w:w="357" w:type="dxa"/>
            <w:tcBorders>
              <w:top w:val="nil"/>
              <w:left w:val="nil"/>
              <w:bottom w:val="nil"/>
              <w:right w:val="nil"/>
            </w:tcBorders>
            <w:shd w:val="clear" w:color="auto" w:fill="auto"/>
            <w:vAlign w:val="center"/>
            <w:hideMark/>
          </w:tcPr>
          <w:p w14:paraId="025D070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45E28A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ED51D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0DEB5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AE408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92D66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DCBE3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2C11A27" w14:textId="77777777" w:rsidTr="00A216DC">
        <w:trPr>
          <w:trHeight w:val="315"/>
        </w:trPr>
        <w:tc>
          <w:tcPr>
            <w:tcW w:w="10675" w:type="dxa"/>
            <w:gridSpan w:val="14"/>
            <w:tcBorders>
              <w:top w:val="nil"/>
              <w:left w:val="nil"/>
              <w:bottom w:val="nil"/>
              <w:right w:val="nil"/>
            </w:tcBorders>
            <w:shd w:val="clear" w:color="auto" w:fill="auto"/>
            <w:vAlign w:val="center"/>
            <w:hideMark/>
          </w:tcPr>
          <w:p w14:paraId="116E62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Capítulo Único</w:t>
            </w:r>
          </w:p>
        </w:tc>
      </w:tr>
      <w:tr w:rsidR="0050779D" w:rsidRPr="004545DE" w14:paraId="2649FB74" w14:textId="77777777" w:rsidTr="00A216DC">
        <w:trPr>
          <w:trHeight w:val="315"/>
        </w:trPr>
        <w:tc>
          <w:tcPr>
            <w:tcW w:w="10675" w:type="dxa"/>
            <w:gridSpan w:val="14"/>
            <w:tcBorders>
              <w:top w:val="nil"/>
              <w:left w:val="nil"/>
              <w:bottom w:val="nil"/>
              <w:right w:val="nil"/>
            </w:tcBorders>
            <w:shd w:val="clear" w:color="auto" w:fill="auto"/>
            <w:vAlign w:val="center"/>
            <w:hideMark/>
          </w:tcPr>
          <w:p w14:paraId="55151E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Impuestos</w:t>
            </w:r>
          </w:p>
        </w:tc>
      </w:tr>
      <w:tr w:rsidR="0050779D" w:rsidRPr="004545DE" w14:paraId="0FB35698" w14:textId="77777777" w:rsidTr="00A216DC">
        <w:trPr>
          <w:trHeight w:val="315"/>
        </w:trPr>
        <w:tc>
          <w:tcPr>
            <w:tcW w:w="357" w:type="dxa"/>
            <w:tcBorders>
              <w:top w:val="nil"/>
              <w:left w:val="nil"/>
              <w:bottom w:val="nil"/>
              <w:right w:val="nil"/>
            </w:tcBorders>
            <w:shd w:val="clear" w:color="auto" w:fill="auto"/>
            <w:vAlign w:val="center"/>
            <w:hideMark/>
          </w:tcPr>
          <w:p w14:paraId="7F4058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628091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9589E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7CB37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A0F7590" w14:textId="77777777" w:rsidR="0050779D" w:rsidRPr="004545DE" w:rsidRDefault="0050779D" w:rsidP="00245F77">
            <w:pPr>
              <w:pStyle w:val="Sinespaciado"/>
              <w:rPr>
                <w:rFonts w:eastAsia="Times New Roman"/>
              </w:rPr>
            </w:pPr>
          </w:p>
        </w:tc>
        <w:tc>
          <w:tcPr>
            <w:tcW w:w="286" w:type="dxa"/>
            <w:tcBorders>
              <w:top w:val="nil"/>
              <w:left w:val="nil"/>
              <w:bottom w:val="nil"/>
              <w:right w:val="nil"/>
            </w:tcBorders>
            <w:shd w:val="clear" w:color="auto" w:fill="auto"/>
            <w:hideMark/>
          </w:tcPr>
          <w:p w14:paraId="2E1DD7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9D1C6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2AF3118" w14:textId="77777777" w:rsidTr="00A216DC">
        <w:trPr>
          <w:trHeight w:val="315"/>
        </w:trPr>
        <w:tc>
          <w:tcPr>
            <w:tcW w:w="10675" w:type="dxa"/>
            <w:gridSpan w:val="14"/>
            <w:tcBorders>
              <w:top w:val="nil"/>
              <w:left w:val="nil"/>
              <w:bottom w:val="nil"/>
              <w:right w:val="nil"/>
            </w:tcBorders>
            <w:shd w:val="clear" w:color="auto" w:fill="auto"/>
            <w:vAlign w:val="center"/>
            <w:hideMark/>
          </w:tcPr>
          <w:p w14:paraId="78E51296" w14:textId="77777777" w:rsidR="00245F77" w:rsidRDefault="00245F77" w:rsidP="00245F77">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i/>
                <w:iCs/>
                <w:sz w:val="20"/>
                <w:szCs w:val="20"/>
              </w:rPr>
            </w:pPr>
          </w:p>
          <w:p w14:paraId="6E0DCE45" w14:textId="3DD0DE4C" w:rsidR="00EC5EED" w:rsidRPr="00245F77" w:rsidRDefault="0050779D" w:rsidP="00245F77">
            <w:pPr>
              <w:pBdr>
                <w:top w:val="none" w:sz="0" w:space="0" w:color="auto"/>
                <w:left w:val="none" w:sz="0" w:space="0" w:color="auto"/>
                <w:bottom w:val="none" w:sz="0" w:space="0" w:color="auto"/>
                <w:right w:val="none" w:sz="0" w:space="0" w:color="auto"/>
                <w:between w:val="none" w:sz="0" w:space="0" w:color="auto"/>
              </w:pBdr>
              <w:tabs>
                <w:tab w:val="clear" w:pos="6521"/>
              </w:tabs>
              <w:ind w:left="644" w:firstLine="0"/>
              <w:jc w:val="right"/>
              <w:rPr>
                <w:rFonts w:ascii="Verdana" w:eastAsia="Times New Roman" w:hAnsi="Verdana" w:cs="Calibri"/>
                <w:b/>
                <w:bCs/>
                <w:i/>
                <w:iCs/>
                <w:sz w:val="20"/>
                <w:szCs w:val="20"/>
              </w:rPr>
            </w:pPr>
            <w:r w:rsidRPr="004545DE">
              <w:rPr>
                <w:rFonts w:ascii="Verdana" w:eastAsia="Times New Roman" w:hAnsi="Verdana" w:cs="Calibri"/>
                <w:b/>
                <w:bCs/>
                <w:i/>
                <w:iCs/>
                <w:sz w:val="20"/>
                <w:szCs w:val="20"/>
              </w:rPr>
              <w:t>Impuestos estatales</w:t>
            </w:r>
          </w:p>
        </w:tc>
      </w:tr>
      <w:tr w:rsidR="0050779D" w:rsidRPr="004545DE" w14:paraId="7D52E136" w14:textId="77777777" w:rsidTr="00A216DC">
        <w:trPr>
          <w:trHeight w:val="315"/>
        </w:trPr>
        <w:tc>
          <w:tcPr>
            <w:tcW w:w="10675" w:type="dxa"/>
            <w:gridSpan w:val="14"/>
            <w:tcBorders>
              <w:top w:val="nil"/>
              <w:left w:val="nil"/>
              <w:bottom w:val="nil"/>
              <w:right w:val="nil"/>
            </w:tcBorders>
            <w:shd w:val="clear" w:color="auto" w:fill="auto"/>
            <w:vAlign w:val="center"/>
            <w:hideMark/>
          </w:tcPr>
          <w:p w14:paraId="35FB1B4B" w14:textId="00165DF0" w:rsidR="0050779D" w:rsidRPr="004545DE" w:rsidRDefault="00EC5EE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2. </w:t>
            </w:r>
            <w:r w:rsidR="0050779D" w:rsidRPr="004545DE">
              <w:rPr>
                <w:rFonts w:ascii="Verdana" w:eastAsia="Times New Roman" w:hAnsi="Verdana" w:cs="Calibri"/>
                <w:sz w:val="20"/>
                <w:szCs w:val="20"/>
              </w:rPr>
              <w:t>Los impuestos y sus accesorios a que se refiere el artículo 1, fracción I, incisos a, b, c, e y g de esta Ley, se causarán, determinarán y liquidarán de acuerdo con las tasas y en los términos de las disposiciones que establece la Ley de Hacienda para el Estado de Guanajuato, así como lo previsto en esta Ley, en el Código Fiscal para el Estado de Guanajuato y en las disposiciones generales de la materia.</w:t>
            </w:r>
          </w:p>
        </w:tc>
      </w:tr>
      <w:tr w:rsidR="0050779D" w:rsidRPr="004545DE" w14:paraId="6CDAB276" w14:textId="77777777" w:rsidTr="00A216DC">
        <w:trPr>
          <w:trHeight w:val="315"/>
        </w:trPr>
        <w:tc>
          <w:tcPr>
            <w:tcW w:w="357" w:type="dxa"/>
            <w:tcBorders>
              <w:top w:val="nil"/>
              <w:left w:val="nil"/>
              <w:bottom w:val="nil"/>
              <w:right w:val="nil"/>
            </w:tcBorders>
            <w:shd w:val="clear" w:color="auto" w:fill="auto"/>
            <w:vAlign w:val="center"/>
            <w:hideMark/>
          </w:tcPr>
          <w:p w14:paraId="6F96D41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08528F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2516C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8C79B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CA2DC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EF3BDE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7CA09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AEE8B36" w14:textId="77777777" w:rsidTr="00A216DC">
        <w:trPr>
          <w:trHeight w:val="315"/>
        </w:trPr>
        <w:tc>
          <w:tcPr>
            <w:tcW w:w="10675" w:type="dxa"/>
            <w:gridSpan w:val="14"/>
            <w:tcBorders>
              <w:top w:val="nil"/>
              <w:left w:val="nil"/>
              <w:bottom w:val="nil"/>
              <w:right w:val="nil"/>
            </w:tcBorders>
            <w:shd w:val="clear" w:color="auto" w:fill="auto"/>
            <w:vAlign w:val="center"/>
            <w:hideMark/>
          </w:tcPr>
          <w:p w14:paraId="3A7D85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2377ED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Título Tercero</w:t>
            </w:r>
          </w:p>
        </w:tc>
      </w:tr>
      <w:tr w:rsidR="0050779D" w:rsidRPr="004545DE" w14:paraId="3666D349" w14:textId="77777777" w:rsidTr="00A216DC">
        <w:trPr>
          <w:trHeight w:val="315"/>
        </w:trPr>
        <w:tc>
          <w:tcPr>
            <w:tcW w:w="10675" w:type="dxa"/>
            <w:gridSpan w:val="14"/>
            <w:tcBorders>
              <w:top w:val="nil"/>
              <w:left w:val="nil"/>
              <w:bottom w:val="nil"/>
              <w:right w:val="nil"/>
            </w:tcBorders>
            <w:shd w:val="clear" w:color="auto" w:fill="auto"/>
            <w:vAlign w:val="center"/>
            <w:hideMark/>
          </w:tcPr>
          <w:p w14:paraId="3C5F7D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Contribuciones de Mejoras</w:t>
            </w:r>
          </w:p>
        </w:tc>
      </w:tr>
      <w:tr w:rsidR="0050779D" w:rsidRPr="004545DE" w14:paraId="583D15F4" w14:textId="77777777" w:rsidTr="00A216DC">
        <w:trPr>
          <w:trHeight w:val="315"/>
        </w:trPr>
        <w:tc>
          <w:tcPr>
            <w:tcW w:w="357" w:type="dxa"/>
            <w:tcBorders>
              <w:top w:val="nil"/>
              <w:left w:val="nil"/>
              <w:bottom w:val="nil"/>
              <w:right w:val="nil"/>
            </w:tcBorders>
            <w:shd w:val="clear" w:color="auto" w:fill="auto"/>
            <w:vAlign w:val="center"/>
            <w:hideMark/>
          </w:tcPr>
          <w:p w14:paraId="21C470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081849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6D3198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B873F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EA5EF0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ECF11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8DB18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C22EC6A" w14:textId="77777777" w:rsidTr="00A216DC">
        <w:trPr>
          <w:trHeight w:val="315"/>
        </w:trPr>
        <w:tc>
          <w:tcPr>
            <w:tcW w:w="10675" w:type="dxa"/>
            <w:gridSpan w:val="14"/>
            <w:tcBorders>
              <w:top w:val="nil"/>
              <w:left w:val="nil"/>
              <w:bottom w:val="nil"/>
              <w:right w:val="nil"/>
            </w:tcBorders>
            <w:shd w:val="clear" w:color="auto" w:fill="auto"/>
            <w:vAlign w:val="center"/>
            <w:hideMark/>
          </w:tcPr>
          <w:p w14:paraId="3A8003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Capítulo Único</w:t>
            </w:r>
          </w:p>
        </w:tc>
      </w:tr>
      <w:tr w:rsidR="0050779D" w:rsidRPr="004545DE" w14:paraId="70EAE885" w14:textId="77777777" w:rsidTr="00A216DC">
        <w:trPr>
          <w:trHeight w:val="315"/>
        </w:trPr>
        <w:tc>
          <w:tcPr>
            <w:tcW w:w="10675" w:type="dxa"/>
            <w:gridSpan w:val="14"/>
            <w:tcBorders>
              <w:top w:val="nil"/>
              <w:left w:val="nil"/>
              <w:bottom w:val="nil"/>
              <w:right w:val="nil"/>
            </w:tcBorders>
            <w:shd w:val="clear" w:color="auto" w:fill="auto"/>
            <w:vAlign w:val="center"/>
            <w:hideMark/>
          </w:tcPr>
          <w:p w14:paraId="42D498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Ejecución de Obras Públicas</w:t>
            </w:r>
          </w:p>
        </w:tc>
      </w:tr>
      <w:tr w:rsidR="0050779D" w:rsidRPr="004545DE" w14:paraId="0CCA5B4D" w14:textId="77777777" w:rsidTr="00A216DC">
        <w:trPr>
          <w:trHeight w:val="315"/>
        </w:trPr>
        <w:tc>
          <w:tcPr>
            <w:tcW w:w="357" w:type="dxa"/>
            <w:tcBorders>
              <w:top w:val="nil"/>
              <w:left w:val="nil"/>
              <w:bottom w:val="nil"/>
              <w:right w:val="nil"/>
            </w:tcBorders>
            <w:shd w:val="clear" w:color="auto" w:fill="auto"/>
            <w:vAlign w:val="center"/>
            <w:hideMark/>
          </w:tcPr>
          <w:p w14:paraId="7EE732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069684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76507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9DC8D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D3D25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DD44A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44100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49140D7" w14:textId="77777777" w:rsidTr="00A216DC">
        <w:trPr>
          <w:trHeight w:val="315"/>
        </w:trPr>
        <w:tc>
          <w:tcPr>
            <w:tcW w:w="10675" w:type="dxa"/>
            <w:gridSpan w:val="14"/>
            <w:tcBorders>
              <w:top w:val="nil"/>
              <w:left w:val="nil"/>
              <w:bottom w:val="nil"/>
              <w:right w:val="nil"/>
            </w:tcBorders>
            <w:shd w:val="clear" w:color="auto" w:fill="auto"/>
            <w:vAlign w:val="center"/>
            <w:hideMark/>
          </w:tcPr>
          <w:p w14:paraId="4A1D63FA" w14:textId="106CC3C5" w:rsidR="00EC5EED" w:rsidRPr="00245F77" w:rsidRDefault="00EC5EED" w:rsidP="00245F77">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Contribuciones de mejoras</w:t>
            </w:r>
          </w:p>
        </w:tc>
      </w:tr>
      <w:tr w:rsidR="0050779D" w:rsidRPr="004545DE" w14:paraId="1EDCF184" w14:textId="77777777" w:rsidTr="00A216DC">
        <w:trPr>
          <w:trHeight w:val="315"/>
        </w:trPr>
        <w:tc>
          <w:tcPr>
            <w:tcW w:w="10675" w:type="dxa"/>
            <w:gridSpan w:val="14"/>
            <w:tcBorders>
              <w:top w:val="nil"/>
              <w:left w:val="nil"/>
              <w:bottom w:val="nil"/>
              <w:right w:val="nil"/>
            </w:tcBorders>
            <w:shd w:val="clear" w:color="auto" w:fill="auto"/>
            <w:vAlign w:val="center"/>
            <w:hideMark/>
          </w:tcPr>
          <w:p w14:paraId="409A7D52" w14:textId="77777777" w:rsidR="0050779D" w:rsidRDefault="00EC5EE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Artículo 3.</w:t>
            </w:r>
            <w:r w:rsidR="0050779D" w:rsidRPr="004545DE">
              <w:rPr>
                <w:rFonts w:ascii="Verdana" w:eastAsia="Times New Roman" w:hAnsi="Verdana" w:cs="Calibri"/>
                <w:sz w:val="20"/>
                <w:szCs w:val="20"/>
              </w:rPr>
              <w:t xml:space="preserve"> Las contribuciones por ejecución de obras públicas se causarán y liquidarán en los términos de las disposiciones que establece la Ley de Hacienda para el Estado de Guanajuato.</w:t>
            </w:r>
          </w:p>
          <w:p w14:paraId="33715BD6" w14:textId="69DC3998" w:rsidR="004A2075" w:rsidRPr="004A2075" w:rsidRDefault="004A2075" w:rsidP="004A2075">
            <w:pPr>
              <w:pStyle w:val="Ttulo1"/>
            </w:pPr>
          </w:p>
        </w:tc>
      </w:tr>
      <w:tr w:rsidR="0050779D" w:rsidRPr="004545DE" w14:paraId="75F74DF6" w14:textId="77777777" w:rsidTr="00A216DC">
        <w:trPr>
          <w:trHeight w:val="315"/>
        </w:trPr>
        <w:tc>
          <w:tcPr>
            <w:tcW w:w="357" w:type="dxa"/>
            <w:tcBorders>
              <w:top w:val="nil"/>
              <w:left w:val="nil"/>
              <w:bottom w:val="nil"/>
              <w:right w:val="nil"/>
            </w:tcBorders>
            <w:shd w:val="clear" w:color="auto" w:fill="auto"/>
            <w:vAlign w:val="center"/>
            <w:hideMark/>
          </w:tcPr>
          <w:p w14:paraId="1D2A27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753840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9FF9FF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EA909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5E89D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7E127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3C84B2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6692F84" w14:textId="77777777" w:rsidTr="00A216DC">
        <w:trPr>
          <w:trHeight w:val="315"/>
        </w:trPr>
        <w:tc>
          <w:tcPr>
            <w:tcW w:w="10675" w:type="dxa"/>
            <w:gridSpan w:val="14"/>
            <w:tcBorders>
              <w:top w:val="nil"/>
              <w:left w:val="nil"/>
              <w:bottom w:val="nil"/>
              <w:right w:val="nil"/>
            </w:tcBorders>
            <w:shd w:val="clear" w:color="auto" w:fill="auto"/>
            <w:vAlign w:val="center"/>
            <w:hideMark/>
          </w:tcPr>
          <w:p w14:paraId="2B76C4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Título Cuarto</w:t>
            </w:r>
          </w:p>
        </w:tc>
      </w:tr>
      <w:tr w:rsidR="0050779D" w:rsidRPr="004545DE" w14:paraId="085E102E" w14:textId="77777777" w:rsidTr="00A216DC">
        <w:trPr>
          <w:trHeight w:val="315"/>
        </w:trPr>
        <w:tc>
          <w:tcPr>
            <w:tcW w:w="10675" w:type="dxa"/>
            <w:gridSpan w:val="14"/>
            <w:tcBorders>
              <w:top w:val="nil"/>
              <w:left w:val="nil"/>
              <w:bottom w:val="nil"/>
              <w:right w:val="nil"/>
            </w:tcBorders>
            <w:shd w:val="clear" w:color="auto" w:fill="auto"/>
            <w:vAlign w:val="center"/>
            <w:hideMark/>
          </w:tcPr>
          <w:p w14:paraId="0C5087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Derechos</w:t>
            </w:r>
          </w:p>
        </w:tc>
      </w:tr>
      <w:tr w:rsidR="0050779D" w:rsidRPr="004545DE" w14:paraId="5EF6B645" w14:textId="77777777" w:rsidTr="00A216DC">
        <w:trPr>
          <w:trHeight w:val="315"/>
        </w:trPr>
        <w:tc>
          <w:tcPr>
            <w:tcW w:w="357" w:type="dxa"/>
            <w:tcBorders>
              <w:top w:val="nil"/>
              <w:left w:val="nil"/>
              <w:bottom w:val="nil"/>
              <w:right w:val="nil"/>
            </w:tcBorders>
            <w:shd w:val="clear" w:color="auto" w:fill="auto"/>
            <w:vAlign w:val="center"/>
            <w:hideMark/>
          </w:tcPr>
          <w:p w14:paraId="1B9F77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4FC590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9353D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A8D3E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7B382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C8F48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FEC15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552A379" w14:textId="77777777" w:rsidTr="00A216DC">
        <w:trPr>
          <w:trHeight w:val="315"/>
        </w:trPr>
        <w:tc>
          <w:tcPr>
            <w:tcW w:w="10675" w:type="dxa"/>
            <w:gridSpan w:val="14"/>
            <w:tcBorders>
              <w:top w:val="nil"/>
              <w:left w:val="nil"/>
              <w:bottom w:val="nil"/>
              <w:right w:val="nil"/>
            </w:tcBorders>
            <w:shd w:val="clear" w:color="auto" w:fill="auto"/>
            <w:vAlign w:val="center"/>
            <w:hideMark/>
          </w:tcPr>
          <w:p w14:paraId="39BB66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Capítulo I</w:t>
            </w:r>
          </w:p>
        </w:tc>
      </w:tr>
      <w:tr w:rsidR="0050779D" w:rsidRPr="004545DE" w14:paraId="3E011599" w14:textId="77777777" w:rsidTr="00A216DC">
        <w:trPr>
          <w:trHeight w:val="315"/>
        </w:trPr>
        <w:tc>
          <w:tcPr>
            <w:tcW w:w="10675" w:type="dxa"/>
            <w:gridSpan w:val="14"/>
            <w:tcBorders>
              <w:top w:val="nil"/>
              <w:left w:val="nil"/>
              <w:bottom w:val="nil"/>
              <w:right w:val="nil"/>
            </w:tcBorders>
            <w:shd w:val="clear" w:color="auto" w:fill="auto"/>
            <w:vAlign w:val="center"/>
            <w:hideMark/>
          </w:tcPr>
          <w:p w14:paraId="2E5640C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Disposiciones Generales</w:t>
            </w:r>
          </w:p>
        </w:tc>
      </w:tr>
      <w:tr w:rsidR="0050779D" w:rsidRPr="004545DE" w14:paraId="6EF24DEC" w14:textId="77777777" w:rsidTr="00A216DC">
        <w:trPr>
          <w:trHeight w:val="315"/>
        </w:trPr>
        <w:tc>
          <w:tcPr>
            <w:tcW w:w="357" w:type="dxa"/>
            <w:tcBorders>
              <w:top w:val="nil"/>
              <w:left w:val="nil"/>
              <w:bottom w:val="nil"/>
              <w:right w:val="nil"/>
            </w:tcBorders>
            <w:shd w:val="clear" w:color="auto" w:fill="auto"/>
            <w:vAlign w:val="center"/>
            <w:hideMark/>
          </w:tcPr>
          <w:p w14:paraId="4AA6649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6C6E2F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A212D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5D1AB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7ADDA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3AF70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C7D53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A66156C" w14:textId="77777777" w:rsidTr="00A216DC">
        <w:trPr>
          <w:trHeight w:val="315"/>
        </w:trPr>
        <w:tc>
          <w:tcPr>
            <w:tcW w:w="10675" w:type="dxa"/>
            <w:gridSpan w:val="14"/>
            <w:tcBorders>
              <w:top w:val="nil"/>
              <w:left w:val="nil"/>
              <w:bottom w:val="nil"/>
              <w:right w:val="nil"/>
            </w:tcBorders>
            <w:shd w:val="clear" w:color="auto" w:fill="auto"/>
            <w:vAlign w:val="center"/>
            <w:hideMark/>
          </w:tcPr>
          <w:p w14:paraId="60A44E8B" w14:textId="379F070D" w:rsidR="004A2075" w:rsidRPr="00245F77" w:rsidRDefault="004A2075" w:rsidP="00245F77">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Difusión de tarifas</w:t>
            </w:r>
          </w:p>
        </w:tc>
      </w:tr>
      <w:tr w:rsidR="0050779D" w:rsidRPr="004545DE" w14:paraId="0201C179" w14:textId="77777777" w:rsidTr="00A216DC">
        <w:trPr>
          <w:trHeight w:val="315"/>
        </w:trPr>
        <w:tc>
          <w:tcPr>
            <w:tcW w:w="10675" w:type="dxa"/>
            <w:gridSpan w:val="14"/>
            <w:tcBorders>
              <w:top w:val="nil"/>
              <w:left w:val="nil"/>
              <w:bottom w:val="nil"/>
              <w:right w:val="nil"/>
            </w:tcBorders>
            <w:shd w:val="clear" w:color="auto" w:fill="auto"/>
            <w:vAlign w:val="center"/>
            <w:hideMark/>
          </w:tcPr>
          <w:p w14:paraId="59508B6D" w14:textId="398D864D" w:rsidR="0050779D" w:rsidRPr="004545DE" w:rsidRDefault="004A2075"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4. </w:t>
            </w:r>
            <w:r w:rsidR="0050779D" w:rsidRPr="004545DE">
              <w:rPr>
                <w:rFonts w:ascii="Verdana" w:eastAsia="Times New Roman" w:hAnsi="Verdana" w:cs="Calibri"/>
                <w:sz w:val="20"/>
                <w:szCs w:val="20"/>
              </w:rPr>
              <w:t>Las dependencias de la Administración Pública Estatal que presten servicios a que se refiere este Título, deberán fijar en lugares visibles la tarifa que corresponda como contraprestación de estos.</w:t>
            </w:r>
          </w:p>
        </w:tc>
      </w:tr>
      <w:tr w:rsidR="0050779D" w:rsidRPr="004545DE" w14:paraId="500635C9" w14:textId="77777777" w:rsidTr="00A216DC">
        <w:trPr>
          <w:trHeight w:val="315"/>
        </w:trPr>
        <w:tc>
          <w:tcPr>
            <w:tcW w:w="357" w:type="dxa"/>
            <w:tcBorders>
              <w:top w:val="nil"/>
              <w:left w:val="nil"/>
              <w:bottom w:val="nil"/>
              <w:right w:val="nil"/>
            </w:tcBorders>
            <w:shd w:val="clear" w:color="auto" w:fill="auto"/>
            <w:vAlign w:val="center"/>
            <w:hideMark/>
          </w:tcPr>
          <w:p w14:paraId="1867EF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665C43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C84CE4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DEAF02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90C11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F02E6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D57E55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326D5BA" w14:textId="77777777" w:rsidTr="00A216DC">
        <w:trPr>
          <w:trHeight w:val="315"/>
        </w:trPr>
        <w:tc>
          <w:tcPr>
            <w:tcW w:w="10675" w:type="dxa"/>
            <w:gridSpan w:val="14"/>
            <w:tcBorders>
              <w:top w:val="nil"/>
              <w:left w:val="nil"/>
              <w:bottom w:val="nil"/>
              <w:right w:val="nil"/>
            </w:tcBorders>
            <w:shd w:val="clear" w:color="auto" w:fill="auto"/>
            <w:vAlign w:val="center"/>
            <w:hideMark/>
          </w:tcPr>
          <w:p w14:paraId="2B33756E" w14:textId="77777777" w:rsidR="00245F77" w:rsidRDefault="004A2075" w:rsidP="004A2075">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b/>
                <w:bCs/>
                <w:i/>
                <w:iCs/>
                <w:sz w:val="20"/>
                <w:szCs w:val="20"/>
              </w:rPr>
            </w:pPr>
            <w:r>
              <w:rPr>
                <w:rFonts w:ascii="Verdana" w:eastAsia="Times New Roman" w:hAnsi="Verdana" w:cs="Times New Roman"/>
                <w:b/>
                <w:bCs/>
                <w:i/>
                <w:iCs/>
                <w:sz w:val="20"/>
                <w:szCs w:val="20"/>
              </w:rPr>
              <w:t xml:space="preserve">          </w:t>
            </w:r>
          </w:p>
          <w:p w14:paraId="02A98E9D" w14:textId="77777777" w:rsidR="00245F77" w:rsidRDefault="00245F77" w:rsidP="004A2075">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b/>
                <w:bCs/>
                <w:i/>
                <w:iCs/>
                <w:sz w:val="20"/>
                <w:szCs w:val="20"/>
              </w:rPr>
            </w:pPr>
          </w:p>
          <w:p w14:paraId="194A518A" w14:textId="6ADE572F" w:rsidR="004A2075" w:rsidRPr="00245F77" w:rsidRDefault="004A2075" w:rsidP="00245F77">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certificaciones, copias certificadas y consultas de archivo</w:t>
            </w:r>
          </w:p>
        </w:tc>
      </w:tr>
      <w:tr w:rsidR="0050779D" w:rsidRPr="004545DE" w14:paraId="645B3CF8" w14:textId="77777777" w:rsidTr="00A216DC">
        <w:trPr>
          <w:trHeight w:val="315"/>
        </w:trPr>
        <w:tc>
          <w:tcPr>
            <w:tcW w:w="10675" w:type="dxa"/>
            <w:gridSpan w:val="14"/>
            <w:tcBorders>
              <w:top w:val="nil"/>
              <w:left w:val="nil"/>
              <w:bottom w:val="nil"/>
              <w:right w:val="nil"/>
            </w:tcBorders>
            <w:shd w:val="clear" w:color="auto" w:fill="auto"/>
            <w:vAlign w:val="center"/>
            <w:hideMark/>
          </w:tcPr>
          <w:p w14:paraId="13E21C10" w14:textId="54F73033" w:rsidR="0050779D" w:rsidRPr="004545DE" w:rsidRDefault="004A2075"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5. </w:t>
            </w:r>
            <w:r w:rsidR="0050779D" w:rsidRPr="004545DE">
              <w:rPr>
                <w:rFonts w:ascii="Verdana" w:eastAsia="Times New Roman" w:hAnsi="Verdana" w:cs="Calibri"/>
                <w:sz w:val="20"/>
                <w:szCs w:val="20"/>
              </w:rPr>
              <w:t>Los derechos por servicios en materia de expedición de certificaciones, copias certificadas y consultas de archivo se pagarán de conformidad con la siguiente:</w:t>
            </w:r>
          </w:p>
        </w:tc>
      </w:tr>
      <w:tr w:rsidR="0050779D" w:rsidRPr="004545DE" w14:paraId="0A5A2468" w14:textId="77777777" w:rsidTr="00A216DC">
        <w:trPr>
          <w:trHeight w:val="315"/>
        </w:trPr>
        <w:tc>
          <w:tcPr>
            <w:tcW w:w="357" w:type="dxa"/>
            <w:tcBorders>
              <w:top w:val="nil"/>
              <w:left w:val="nil"/>
              <w:bottom w:val="nil"/>
              <w:right w:val="nil"/>
            </w:tcBorders>
            <w:shd w:val="clear" w:color="auto" w:fill="auto"/>
            <w:vAlign w:val="center"/>
            <w:hideMark/>
          </w:tcPr>
          <w:p w14:paraId="1B3EE7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5753AC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FFE9F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63B44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AB26F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A7B9B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302B8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3845C82" w14:textId="77777777" w:rsidTr="00A216DC">
        <w:trPr>
          <w:trHeight w:val="315"/>
        </w:trPr>
        <w:tc>
          <w:tcPr>
            <w:tcW w:w="10675" w:type="dxa"/>
            <w:gridSpan w:val="14"/>
            <w:tcBorders>
              <w:top w:val="nil"/>
              <w:left w:val="nil"/>
              <w:bottom w:val="nil"/>
              <w:right w:val="nil"/>
            </w:tcBorders>
            <w:shd w:val="clear" w:color="auto" w:fill="auto"/>
            <w:vAlign w:val="center"/>
            <w:hideMark/>
          </w:tcPr>
          <w:p w14:paraId="621C8B8E" w14:textId="77777777" w:rsidR="00245F77" w:rsidRDefault="00245F77"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3F33710A" w14:textId="6EC3A1A1"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lastRenderedPageBreak/>
              <w:t>TARIFA</w:t>
            </w:r>
          </w:p>
        </w:tc>
      </w:tr>
      <w:tr w:rsidR="0050779D" w:rsidRPr="004545DE" w14:paraId="2992EB7D" w14:textId="77777777" w:rsidTr="00A216DC">
        <w:trPr>
          <w:trHeight w:val="315"/>
        </w:trPr>
        <w:tc>
          <w:tcPr>
            <w:tcW w:w="357" w:type="dxa"/>
            <w:tcBorders>
              <w:top w:val="nil"/>
              <w:left w:val="nil"/>
              <w:bottom w:val="nil"/>
              <w:right w:val="nil"/>
            </w:tcBorders>
            <w:shd w:val="clear" w:color="auto" w:fill="auto"/>
            <w:vAlign w:val="center"/>
            <w:hideMark/>
          </w:tcPr>
          <w:p w14:paraId="77DDB2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0F22536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2E718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6B6C2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C4CEC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E1885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DC7159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02CE988" w14:textId="77777777" w:rsidTr="00A216DC">
        <w:trPr>
          <w:trHeight w:val="315"/>
        </w:trPr>
        <w:tc>
          <w:tcPr>
            <w:tcW w:w="357" w:type="dxa"/>
            <w:tcBorders>
              <w:top w:val="nil"/>
              <w:left w:val="nil"/>
              <w:bottom w:val="nil"/>
              <w:right w:val="nil"/>
            </w:tcBorders>
            <w:shd w:val="clear" w:color="auto" w:fill="auto"/>
            <w:vAlign w:val="center"/>
            <w:hideMark/>
          </w:tcPr>
          <w:p w14:paraId="0460DA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2A759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 </w:t>
            </w:r>
          </w:p>
        </w:tc>
        <w:tc>
          <w:tcPr>
            <w:tcW w:w="7714" w:type="dxa"/>
            <w:gridSpan w:val="8"/>
            <w:tcBorders>
              <w:top w:val="nil"/>
              <w:left w:val="nil"/>
              <w:bottom w:val="nil"/>
              <w:right w:val="nil"/>
            </w:tcBorders>
            <w:shd w:val="clear" w:color="auto" w:fill="auto"/>
            <w:vAlign w:val="center"/>
            <w:hideMark/>
          </w:tcPr>
          <w:p w14:paraId="3922DE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certificaciones</w:t>
            </w:r>
          </w:p>
        </w:tc>
        <w:tc>
          <w:tcPr>
            <w:tcW w:w="286" w:type="dxa"/>
            <w:tcBorders>
              <w:top w:val="nil"/>
              <w:left w:val="nil"/>
              <w:bottom w:val="nil"/>
              <w:right w:val="nil"/>
            </w:tcBorders>
            <w:shd w:val="clear" w:color="auto" w:fill="auto"/>
            <w:vAlign w:val="bottom"/>
            <w:hideMark/>
          </w:tcPr>
          <w:p w14:paraId="09CBEA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EFF38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70.00 </w:t>
            </w:r>
          </w:p>
        </w:tc>
      </w:tr>
      <w:tr w:rsidR="0050779D" w:rsidRPr="004545DE" w14:paraId="63A9C861" w14:textId="77777777" w:rsidTr="00A216DC">
        <w:trPr>
          <w:trHeight w:val="315"/>
        </w:trPr>
        <w:tc>
          <w:tcPr>
            <w:tcW w:w="357" w:type="dxa"/>
            <w:tcBorders>
              <w:top w:val="nil"/>
              <w:left w:val="nil"/>
              <w:bottom w:val="nil"/>
              <w:right w:val="nil"/>
            </w:tcBorders>
            <w:shd w:val="clear" w:color="auto" w:fill="auto"/>
            <w:vAlign w:val="center"/>
            <w:hideMark/>
          </w:tcPr>
          <w:p w14:paraId="6607ED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926CC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06F1A5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15158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8AE1D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AA84D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vAlign w:val="bottom"/>
            <w:hideMark/>
          </w:tcPr>
          <w:p w14:paraId="65A0C4C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E7D9A9B" w14:textId="77777777" w:rsidTr="00A216DC">
        <w:trPr>
          <w:trHeight w:val="315"/>
        </w:trPr>
        <w:tc>
          <w:tcPr>
            <w:tcW w:w="357" w:type="dxa"/>
            <w:tcBorders>
              <w:top w:val="nil"/>
              <w:left w:val="nil"/>
              <w:bottom w:val="nil"/>
              <w:right w:val="nil"/>
            </w:tcBorders>
            <w:shd w:val="clear" w:color="auto" w:fill="auto"/>
            <w:vAlign w:val="center"/>
            <w:hideMark/>
          </w:tcPr>
          <w:p w14:paraId="037913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56DB82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II. </w:t>
            </w:r>
          </w:p>
        </w:tc>
        <w:tc>
          <w:tcPr>
            <w:tcW w:w="7714" w:type="dxa"/>
            <w:gridSpan w:val="8"/>
            <w:tcBorders>
              <w:top w:val="nil"/>
              <w:left w:val="nil"/>
              <w:bottom w:val="nil"/>
              <w:right w:val="nil"/>
            </w:tcBorders>
            <w:shd w:val="clear" w:color="auto" w:fill="auto"/>
            <w:vAlign w:val="center"/>
            <w:hideMark/>
          </w:tcPr>
          <w:p w14:paraId="3E1FDB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copias certificadas que emitan las autoridades judiciales y administrativas por página</w:t>
            </w:r>
          </w:p>
        </w:tc>
        <w:tc>
          <w:tcPr>
            <w:tcW w:w="286" w:type="dxa"/>
            <w:tcBorders>
              <w:top w:val="nil"/>
              <w:left w:val="nil"/>
              <w:bottom w:val="nil"/>
              <w:right w:val="nil"/>
            </w:tcBorders>
            <w:shd w:val="clear" w:color="auto" w:fill="auto"/>
            <w:vAlign w:val="bottom"/>
            <w:hideMark/>
          </w:tcPr>
          <w:p w14:paraId="674748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4B493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7.00 </w:t>
            </w:r>
          </w:p>
        </w:tc>
      </w:tr>
      <w:tr w:rsidR="0050779D" w:rsidRPr="004545DE" w14:paraId="53F5D9BF" w14:textId="77777777" w:rsidTr="00A216DC">
        <w:trPr>
          <w:trHeight w:val="315"/>
        </w:trPr>
        <w:tc>
          <w:tcPr>
            <w:tcW w:w="357" w:type="dxa"/>
            <w:tcBorders>
              <w:top w:val="nil"/>
              <w:left w:val="nil"/>
              <w:bottom w:val="nil"/>
              <w:right w:val="nil"/>
            </w:tcBorders>
            <w:shd w:val="clear" w:color="auto" w:fill="auto"/>
            <w:vAlign w:val="center"/>
            <w:hideMark/>
          </w:tcPr>
          <w:p w14:paraId="03A0ED9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FC6DB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AEEC29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4AB47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9EFAC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AC0D4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2B34F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2AAEE92" w14:textId="77777777" w:rsidTr="00A216DC">
        <w:trPr>
          <w:trHeight w:val="315"/>
        </w:trPr>
        <w:tc>
          <w:tcPr>
            <w:tcW w:w="357" w:type="dxa"/>
            <w:tcBorders>
              <w:top w:val="nil"/>
              <w:left w:val="nil"/>
              <w:bottom w:val="nil"/>
              <w:right w:val="nil"/>
            </w:tcBorders>
            <w:shd w:val="clear" w:color="auto" w:fill="auto"/>
            <w:vAlign w:val="center"/>
            <w:hideMark/>
          </w:tcPr>
          <w:p w14:paraId="19AF44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3E8E94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III. </w:t>
            </w:r>
          </w:p>
        </w:tc>
        <w:tc>
          <w:tcPr>
            <w:tcW w:w="7714" w:type="dxa"/>
            <w:gridSpan w:val="8"/>
            <w:tcBorders>
              <w:top w:val="nil"/>
              <w:left w:val="nil"/>
              <w:bottom w:val="nil"/>
              <w:right w:val="nil"/>
            </w:tcBorders>
            <w:shd w:val="clear" w:color="auto" w:fill="auto"/>
            <w:vAlign w:val="center"/>
            <w:hideMark/>
          </w:tcPr>
          <w:p w14:paraId="494AD8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consultas de archivo</w:t>
            </w:r>
          </w:p>
        </w:tc>
        <w:tc>
          <w:tcPr>
            <w:tcW w:w="286" w:type="dxa"/>
            <w:tcBorders>
              <w:top w:val="nil"/>
              <w:left w:val="nil"/>
              <w:bottom w:val="nil"/>
              <w:right w:val="nil"/>
            </w:tcBorders>
            <w:shd w:val="clear" w:color="auto" w:fill="auto"/>
            <w:vAlign w:val="bottom"/>
            <w:hideMark/>
          </w:tcPr>
          <w:p w14:paraId="575CF8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24C3B2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128.00 </w:t>
            </w:r>
          </w:p>
        </w:tc>
      </w:tr>
      <w:tr w:rsidR="0050779D" w:rsidRPr="004545DE" w14:paraId="2267431D" w14:textId="77777777" w:rsidTr="00A216DC">
        <w:trPr>
          <w:trHeight w:val="315"/>
        </w:trPr>
        <w:tc>
          <w:tcPr>
            <w:tcW w:w="357" w:type="dxa"/>
            <w:tcBorders>
              <w:top w:val="nil"/>
              <w:left w:val="nil"/>
              <w:bottom w:val="nil"/>
              <w:right w:val="nil"/>
            </w:tcBorders>
            <w:shd w:val="clear" w:color="auto" w:fill="auto"/>
            <w:vAlign w:val="center"/>
            <w:hideMark/>
          </w:tcPr>
          <w:p w14:paraId="728F08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43FDF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1695A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1C8F2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512771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 </w:t>
            </w:r>
          </w:p>
        </w:tc>
        <w:tc>
          <w:tcPr>
            <w:tcW w:w="286" w:type="dxa"/>
            <w:tcBorders>
              <w:top w:val="nil"/>
              <w:left w:val="nil"/>
              <w:bottom w:val="nil"/>
              <w:right w:val="nil"/>
            </w:tcBorders>
            <w:shd w:val="clear" w:color="auto" w:fill="auto"/>
            <w:hideMark/>
          </w:tcPr>
          <w:p w14:paraId="506EA50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3FBF21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5DBCCE4" w14:textId="77777777" w:rsidTr="00A216DC">
        <w:trPr>
          <w:trHeight w:val="315"/>
        </w:trPr>
        <w:tc>
          <w:tcPr>
            <w:tcW w:w="10675" w:type="dxa"/>
            <w:gridSpan w:val="14"/>
            <w:tcBorders>
              <w:top w:val="nil"/>
              <w:left w:val="nil"/>
              <w:bottom w:val="nil"/>
              <w:right w:val="nil"/>
            </w:tcBorders>
            <w:shd w:val="clear" w:color="auto" w:fill="auto"/>
            <w:vAlign w:val="center"/>
            <w:hideMark/>
          </w:tcPr>
          <w:p w14:paraId="6E866BA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Lo dispuesto en este artículo no será aplicable para aquellos servicios que de manera específica se presten por las dependencias que se señalan en la presente Ley.</w:t>
            </w:r>
          </w:p>
        </w:tc>
      </w:tr>
      <w:tr w:rsidR="0050779D" w:rsidRPr="004545DE" w14:paraId="6075392D" w14:textId="77777777" w:rsidTr="00A216DC">
        <w:trPr>
          <w:trHeight w:val="315"/>
        </w:trPr>
        <w:tc>
          <w:tcPr>
            <w:tcW w:w="10675" w:type="dxa"/>
            <w:gridSpan w:val="14"/>
            <w:tcBorders>
              <w:top w:val="nil"/>
              <w:left w:val="nil"/>
              <w:bottom w:val="nil"/>
              <w:right w:val="nil"/>
            </w:tcBorders>
            <w:shd w:val="clear" w:color="auto" w:fill="auto"/>
            <w:vAlign w:val="center"/>
            <w:hideMark/>
          </w:tcPr>
          <w:p w14:paraId="4C5012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36EB69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004882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78C231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4CE74C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Capítulo II</w:t>
            </w:r>
          </w:p>
        </w:tc>
      </w:tr>
      <w:tr w:rsidR="0050779D" w:rsidRPr="004545DE" w14:paraId="28C9D1A3" w14:textId="77777777" w:rsidTr="00A216DC">
        <w:trPr>
          <w:trHeight w:val="315"/>
        </w:trPr>
        <w:tc>
          <w:tcPr>
            <w:tcW w:w="10675" w:type="dxa"/>
            <w:gridSpan w:val="14"/>
            <w:tcBorders>
              <w:top w:val="nil"/>
              <w:left w:val="nil"/>
              <w:bottom w:val="nil"/>
              <w:right w:val="nil"/>
            </w:tcBorders>
            <w:shd w:val="clear" w:color="auto" w:fill="auto"/>
            <w:vAlign w:val="center"/>
            <w:hideMark/>
          </w:tcPr>
          <w:p w14:paraId="0C1F53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Servicios que presta la Secretaría de Desarrollo Económico Sustentable</w:t>
            </w:r>
          </w:p>
        </w:tc>
      </w:tr>
      <w:tr w:rsidR="0050779D" w:rsidRPr="004545DE" w14:paraId="70CC9DF6" w14:textId="77777777" w:rsidTr="00A216DC">
        <w:trPr>
          <w:trHeight w:val="315"/>
        </w:trPr>
        <w:tc>
          <w:tcPr>
            <w:tcW w:w="10675" w:type="dxa"/>
            <w:gridSpan w:val="14"/>
            <w:tcBorders>
              <w:top w:val="nil"/>
              <w:left w:val="nil"/>
              <w:bottom w:val="nil"/>
              <w:right w:val="nil"/>
            </w:tcBorders>
            <w:shd w:val="clear" w:color="auto" w:fill="auto"/>
            <w:vAlign w:val="center"/>
            <w:hideMark/>
          </w:tcPr>
          <w:p w14:paraId="617C18B4" w14:textId="77777777" w:rsidR="0050779D" w:rsidRPr="004545DE" w:rsidRDefault="0050779D" w:rsidP="00245F77">
            <w:pPr>
              <w:pStyle w:val="Sinespaciado"/>
              <w:rPr>
                <w:rFonts w:eastAsia="Times New Roman"/>
              </w:rPr>
            </w:pPr>
          </w:p>
        </w:tc>
      </w:tr>
      <w:tr w:rsidR="0050779D" w:rsidRPr="004545DE" w14:paraId="2200D5DE" w14:textId="77777777" w:rsidTr="00A216DC">
        <w:trPr>
          <w:trHeight w:val="315"/>
        </w:trPr>
        <w:tc>
          <w:tcPr>
            <w:tcW w:w="10675" w:type="dxa"/>
            <w:gridSpan w:val="14"/>
            <w:tcBorders>
              <w:top w:val="nil"/>
              <w:left w:val="nil"/>
              <w:bottom w:val="nil"/>
              <w:right w:val="nil"/>
            </w:tcBorders>
            <w:shd w:val="clear" w:color="auto" w:fill="auto"/>
            <w:vAlign w:val="center"/>
            <w:hideMark/>
          </w:tcPr>
          <w:p w14:paraId="74D4C7C5" w14:textId="2BA1CE05" w:rsidR="0050779D" w:rsidRPr="004545DE" w:rsidRDefault="004A2075" w:rsidP="00245F77">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certificado digital y cédula de competencia laboral y ocupacional</w:t>
            </w:r>
          </w:p>
        </w:tc>
      </w:tr>
      <w:tr w:rsidR="0050779D" w:rsidRPr="004545DE" w14:paraId="094BE8FD" w14:textId="77777777" w:rsidTr="00A216DC">
        <w:trPr>
          <w:trHeight w:val="315"/>
        </w:trPr>
        <w:tc>
          <w:tcPr>
            <w:tcW w:w="10675" w:type="dxa"/>
            <w:gridSpan w:val="14"/>
            <w:tcBorders>
              <w:top w:val="nil"/>
              <w:left w:val="nil"/>
              <w:bottom w:val="nil"/>
              <w:right w:val="nil"/>
            </w:tcBorders>
            <w:shd w:val="clear" w:color="auto" w:fill="auto"/>
            <w:vAlign w:val="center"/>
            <w:hideMark/>
          </w:tcPr>
          <w:p w14:paraId="15195E86" w14:textId="4106596F" w:rsidR="0050779D" w:rsidRPr="004545DE" w:rsidRDefault="004A2075"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Artículo 6.</w:t>
            </w:r>
            <w:r w:rsidR="0050779D" w:rsidRPr="004545DE">
              <w:rPr>
                <w:rFonts w:ascii="Verdana" w:eastAsia="Times New Roman" w:hAnsi="Verdana" w:cs="Calibri"/>
                <w:sz w:val="20"/>
                <w:szCs w:val="20"/>
              </w:rPr>
              <w:t xml:space="preserve"> Los derechos por expedición de certificado digital y cédula de competencia laboral y ocupacional, dependiendo la competencia, se pagarán conforme a la siguiente:</w:t>
            </w:r>
          </w:p>
        </w:tc>
      </w:tr>
      <w:tr w:rsidR="0050779D" w:rsidRPr="004545DE" w14:paraId="713C32E6" w14:textId="77777777" w:rsidTr="00A216DC">
        <w:trPr>
          <w:trHeight w:val="315"/>
        </w:trPr>
        <w:tc>
          <w:tcPr>
            <w:tcW w:w="357" w:type="dxa"/>
            <w:tcBorders>
              <w:top w:val="nil"/>
              <w:left w:val="nil"/>
              <w:bottom w:val="nil"/>
              <w:right w:val="nil"/>
            </w:tcBorders>
            <w:shd w:val="clear" w:color="auto" w:fill="auto"/>
            <w:vAlign w:val="center"/>
            <w:hideMark/>
          </w:tcPr>
          <w:p w14:paraId="4035EF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702387D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E1E84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3C9C8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F2FA7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23469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FBBC3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9D5B420" w14:textId="77777777" w:rsidTr="00A216DC">
        <w:trPr>
          <w:trHeight w:val="315"/>
        </w:trPr>
        <w:tc>
          <w:tcPr>
            <w:tcW w:w="10675" w:type="dxa"/>
            <w:gridSpan w:val="14"/>
            <w:tcBorders>
              <w:top w:val="nil"/>
              <w:left w:val="nil"/>
              <w:bottom w:val="nil"/>
              <w:right w:val="nil"/>
            </w:tcBorders>
            <w:shd w:val="clear" w:color="auto" w:fill="auto"/>
            <w:vAlign w:val="center"/>
            <w:hideMark/>
          </w:tcPr>
          <w:p w14:paraId="2D79845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4BEE59D9" w14:textId="77777777" w:rsidTr="00A216DC">
        <w:trPr>
          <w:trHeight w:val="315"/>
        </w:trPr>
        <w:tc>
          <w:tcPr>
            <w:tcW w:w="357" w:type="dxa"/>
            <w:tcBorders>
              <w:top w:val="nil"/>
              <w:left w:val="nil"/>
              <w:bottom w:val="nil"/>
              <w:right w:val="nil"/>
            </w:tcBorders>
            <w:shd w:val="clear" w:color="auto" w:fill="auto"/>
            <w:vAlign w:val="center"/>
            <w:hideMark/>
          </w:tcPr>
          <w:p w14:paraId="066BF8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hideMark/>
          </w:tcPr>
          <w:p w14:paraId="7738A8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w:t>
            </w:r>
          </w:p>
        </w:tc>
        <w:tc>
          <w:tcPr>
            <w:tcW w:w="7714" w:type="dxa"/>
            <w:gridSpan w:val="8"/>
            <w:tcBorders>
              <w:top w:val="nil"/>
              <w:left w:val="nil"/>
              <w:bottom w:val="nil"/>
              <w:right w:val="nil"/>
            </w:tcBorders>
            <w:shd w:val="clear" w:color="auto" w:fill="auto"/>
            <w:vAlign w:val="center"/>
            <w:hideMark/>
          </w:tcPr>
          <w:p w14:paraId="53A46C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Trabajador operativo</w:t>
            </w:r>
          </w:p>
        </w:tc>
        <w:tc>
          <w:tcPr>
            <w:tcW w:w="286" w:type="dxa"/>
            <w:tcBorders>
              <w:top w:val="nil"/>
              <w:left w:val="nil"/>
              <w:bottom w:val="nil"/>
              <w:right w:val="nil"/>
            </w:tcBorders>
            <w:shd w:val="clear" w:color="auto" w:fill="auto"/>
            <w:vAlign w:val="bottom"/>
            <w:hideMark/>
          </w:tcPr>
          <w:p w14:paraId="65E226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2FDCFD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120.00 </w:t>
            </w:r>
          </w:p>
        </w:tc>
      </w:tr>
      <w:tr w:rsidR="0050779D" w:rsidRPr="004545DE" w14:paraId="369F3C5B" w14:textId="77777777" w:rsidTr="00A216DC">
        <w:trPr>
          <w:trHeight w:val="315"/>
        </w:trPr>
        <w:tc>
          <w:tcPr>
            <w:tcW w:w="357" w:type="dxa"/>
            <w:tcBorders>
              <w:top w:val="nil"/>
              <w:left w:val="nil"/>
              <w:bottom w:val="nil"/>
              <w:right w:val="nil"/>
            </w:tcBorders>
            <w:shd w:val="clear" w:color="auto" w:fill="auto"/>
            <w:vAlign w:val="center"/>
            <w:hideMark/>
          </w:tcPr>
          <w:p w14:paraId="11F9C2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5B065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B25BE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21B16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4434B4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4AC237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AD84A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D330853" w14:textId="77777777" w:rsidTr="00A216DC">
        <w:trPr>
          <w:trHeight w:val="315"/>
        </w:trPr>
        <w:tc>
          <w:tcPr>
            <w:tcW w:w="357" w:type="dxa"/>
            <w:tcBorders>
              <w:top w:val="nil"/>
              <w:left w:val="nil"/>
              <w:bottom w:val="nil"/>
              <w:right w:val="nil"/>
            </w:tcBorders>
            <w:shd w:val="clear" w:color="auto" w:fill="auto"/>
            <w:vAlign w:val="center"/>
            <w:hideMark/>
          </w:tcPr>
          <w:p w14:paraId="15DB4D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934E9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w:t>
            </w:r>
          </w:p>
        </w:tc>
        <w:tc>
          <w:tcPr>
            <w:tcW w:w="7714" w:type="dxa"/>
            <w:gridSpan w:val="8"/>
            <w:tcBorders>
              <w:top w:val="nil"/>
              <w:left w:val="nil"/>
              <w:bottom w:val="nil"/>
              <w:right w:val="nil"/>
            </w:tcBorders>
            <w:shd w:val="clear" w:color="auto" w:fill="auto"/>
            <w:vAlign w:val="center"/>
            <w:hideMark/>
          </w:tcPr>
          <w:p w14:paraId="1DED68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Trabajador calificado</w:t>
            </w:r>
          </w:p>
        </w:tc>
        <w:tc>
          <w:tcPr>
            <w:tcW w:w="286" w:type="dxa"/>
            <w:tcBorders>
              <w:top w:val="nil"/>
              <w:left w:val="nil"/>
              <w:bottom w:val="nil"/>
              <w:right w:val="nil"/>
            </w:tcBorders>
            <w:shd w:val="clear" w:color="auto" w:fill="auto"/>
            <w:vAlign w:val="bottom"/>
            <w:hideMark/>
          </w:tcPr>
          <w:p w14:paraId="37DE24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021D6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180.00 </w:t>
            </w:r>
          </w:p>
        </w:tc>
      </w:tr>
      <w:tr w:rsidR="0050779D" w:rsidRPr="004545DE" w14:paraId="51E11DB4" w14:textId="77777777" w:rsidTr="00A216DC">
        <w:trPr>
          <w:trHeight w:val="315"/>
        </w:trPr>
        <w:tc>
          <w:tcPr>
            <w:tcW w:w="357" w:type="dxa"/>
            <w:tcBorders>
              <w:top w:val="nil"/>
              <w:left w:val="nil"/>
              <w:bottom w:val="nil"/>
              <w:right w:val="nil"/>
            </w:tcBorders>
            <w:shd w:val="clear" w:color="auto" w:fill="auto"/>
            <w:vAlign w:val="center"/>
            <w:hideMark/>
          </w:tcPr>
          <w:p w14:paraId="79D30F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118A9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1A3188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95F69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C5F5F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8CA8979" w14:textId="77777777" w:rsidTr="00A216DC">
        <w:trPr>
          <w:trHeight w:val="315"/>
        </w:trPr>
        <w:tc>
          <w:tcPr>
            <w:tcW w:w="357" w:type="dxa"/>
            <w:tcBorders>
              <w:top w:val="nil"/>
              <w:left w:val="nil"/>
              <w:bottom w:val="nil"/>
              <w:right w:val="nil"/>
            </w:tcBorders>
            <w:shd w:val="clear" w:color="auto" w:fill="auto"/>
            <w:vAlign w:val="center"/>
            <w:hideMark/>
          </w:tcPr>
          <w:p w14:paraId="443D63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22A680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III.</w:t>
            </w:r>
          </w:p>
        </w:tc>
        <w:tc>
          <w:tcPr>
            <w:tcW w:w="7714" w:type="dxa"/>
            <w:gridSpan w:val="8"/>
            <w:tcBorders>
              <w:top w:val="nil"/>
              <w:left w:val="nil"/>
              <w:bottom w:val="nil"/>
              <w:right w:val="nil"/>
            </w:tcBorders>
            <w:shd w:val="clear" w:color="auto" w:fill="auto"/>
            <w:vAlign w:val="center"/>
            <w:hideMark/>
          </w:tcPr>
          <w:p w14:paraId="2FE64D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Trabajador especializado</w:t>
            </w:r>
          </w:p>
        </w:tc>
        <w:tc>
          <w:tcPr>
            <w:tcW w:w="286" w:type="dxa"/>
            <w:tcBorders>
              <w:top w:val="nil"/>
              <w:left w:val="nil"/>
              <w:bottom w:val="nil"/>
              <w:right w:val="nil"/>
            </w:tcBorders>
            <w:shd w:val="clear" w:color="auto" w:fill="auto"/>
            <w:vAlign w:val="bottom"/>
            <w:hideMark/>
          </w:tcPr>
          <w:p w14:paraId="312AC5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0DD672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220.00 </w:t>
            </w:r>
          </w:p>
        </w:tc>
      </w:tr>
      <w:tr w:rsidR="0050779D" w:rsidRPr="004545DE" w14:paraId="5EAA8D50" w14:textId="77777777" w:rsidTr="00A216DC">
        <w:trPr>
          <w:trHeight w:val="315"/>
        </w:trPr>
        <w:tc>
          <w:tcPr>
            <w:tcW w:w="357" w:type="dxa"/>
            <w:tcBorders>
              <w:top w:val="nil"/>
              <w:left w:val="nil"/>
              <w:bottom w:val="nil"/>
              <w:right w:val="nil"/>
            </w:tcBorders>
            <w:shd w:val="clear" w:color="auto" w:fill="auto"/>
            <w:vAlign w:val="center"/>
            <w:hideMark/>
          </w:tcPr>
          <w:p w14:paraId="6D08C6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4A25A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637F7D6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CFA4D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986AD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66ED10C" w14:textId="77777777" w:rsidTr="00A216DC">
        <w:trPr>
          <w:trHeight w:val="315"/>
        </w:trPr>
        <w:tc>
          <w:tcPr>
            <w:tcW w:w="357" w:type="dxa"/>
            <w:tcBorders>
              <w:top w:val="nil"/>
              <w:left w:val="nil"/>
              <w:bottom w:val="nil"/>
              <w:right w:val="nil"/>
            </w:tcBorders>
            <w:shd w:val="clear" w:color="auto" w:fill="auto"/>
            <w:vAlign w:val="center"/>
            <w:hideMark/>
          </w:tcPr>
          <w:p w14:paraId="4FFC26F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7703A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IV.</w:t>
            </w:r>
          </w:p>
        </w:tc>
        <w:tc>
          <w:tcPr>
            <w:tcW w:w="7714" w:type="dxa"/>
            <w:gridSpan w:val="8"/>
            <w:tcBorders>
              <w:top w:val="nil"/>
              <w:left w:val="nil"/>
              <w:bottom w:val="nil"/>
              <w:right w:val="nil"/>
            </w:tcBorders>
            <w:shd w:val="clear" w:color="auto" w:fill="auto"/>
            <w:vAlign w:val="center"/>
            <w:hideMark/>
          </w:tcPr>
          <w:p w14:paraId="478AFA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Profesionista en desarrollo</w:t>
            </w:r>
          </w:p>
        </w:tc>
        <w:tc>
          <w:tcPr>
            <w:tcW w:w="286" w:type="dxa"/>
            <w:tcBorders>
              <w:top w:val="nil"/>
              <w:left w:val="nil"/>
              <w:bottom w:val="nil"/>
              <w:right w:val="nil"/>
            </w:tcBorders>
            <w:shd w:val="clear" w:color="auto" w:fill="auto"/>
            <w:vAlign w:val="bottom"/>
            <w:hideMark/>
          </w:tcPr>
          <w:p w14:paraId="39BB81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96658F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270.00 </w:t>
            </w:r>
          </w:p>
        </w:tc>
      </w:tr>
      <w:tr w:rsidR="0050779D" w:rsidRPr="004545DE" w14:paraId="7538FD8F" w14:textId="77777777" w:rsidTr="00A216DC">
        <w:trPr>
          <w:trHeight w:val="315"/>
        </w:trPr>
        <w:tc>
          <w:tcPr>
            <w:tcW w:w="357" w:type="dxa"/>
            <w:tcBorders>
              <w:top w:val="nil"/>
              <w:left w:val="nil"/>
              <w:bottom w:val="nil"/>
              <w:right w:val="nil"/>
            </w:tcBorders>
            <w:shd w:val="clear" w:color="auto" w:fill="auto"/>
            <w:vAlign w:val="center"/>
            <w:hideMark/>
          </w:tcPr>
          <w:p w14:paraId="345675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3E1D0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90F26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54242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A100B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49014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6696A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39857AB" w14:textId="77777777" w:rsidTr="00A216DC">
        <w:trPr>
          <w:trHeight w:val="315"/>
        </w:trPr>
        <w:tc>
          <w:tcPr>
            <w:tcW w:w="10675" w:type="dxa"/>
            <w:gridSpan w:val="14"/>
            <w:tcBorders>
              <w:top w:val="nil"/>
              <w:left w:val="nil"/>
              <w:bottom w:val="nil"/>
              <w:right w:val="nil"/>
            </w:tcBorders>
            <w:shd w:val="clear" w:color="auto" w:fill="auto"/>
            <w:vAlign w:val="center"/>
            <w:hideMark/>
          </w:tcPr>
          <w:p w14:paraId="26645ED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Capítulo III</w:t>
            </w:r>
          </w:p>
        </w:tc>
      </w:tr>
      <w:tr w:rsidR="0050779D" w:rsidRPr="004545DE" w14:paraId="539F802D" w14:textId="77777777" w:rsidTr="00A216DC">
        <w:trPr>
          <w:trHeight w:val="315"/>
        </w:trPr>
        <w:tc>
          <w:tcPr>
            <w:tcW w:w="10675" w:type="dxa"/>
            <w:gridSpan w:val="14"/>
            <w:tcBorders>
              <w:top w:val="nil"/>
              <w:left w:val="nil"/>
              <w:bottom w:val="nil"/>
              <w:right w:val="nil"/>
            </w:tcBorders>
            <w:shd w:val="clear" w:color="auto" w:fill="auto"/>
            <w:vAlign w:val="center"/>
            <w:hideMark/>
          </w:tcPr>
          <w:p w14:paraId="36681F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 xml:space="preserve">Servicios que presta la Secretaría de Educación </w:t>
            </w:r>
          </w:p>
        </w:tc>
      </w:tr>
      <w:tr w:rsidR="0050779D" w:rsidRPr="004545DE" w14:paraId="3A8CBD72" w14:textId="77777777" w:rsidTr="00A216DC">
        <w:trPr>
          <w:trHeight w:val="315"/>
        </w:trPr>
        <w:tc>
          <w:tcPr>
            <w:tcW w:w="357" w:type="dxa"/>
            <w:tcBorders>
              <w:top w:val="nil"/>
              <w:left w:val="nil"/>
              <w:bottom w:val="nil"/>
              <w:right w:val="nil"/>
            </w:tcBorders>
            <w:shd w:val="clear" w:color="auto" w:fill="auto"/>
            <w:vAlign w:val="center"/>
            <w:hideMark/>
          </w:tcPr>
          <w:p w14:paraId="29052D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46B6B5F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A70B1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04A1E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689D0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01B9B9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E2CDFA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6AE077D" w14:textId="77777777" w:rsidTr="00A216DC">
        <w:trPr>
          <w:trHeight w:val="315"/>
        </w:trPr>
        <w:tc>
          <w:tcPr>
            <w:tcW w:w="10675" w:type="dxa"/>
            <w:gridSpan w:val="14"/>
            <w:tcBorders>
              <w:top w:val="nil"/>
              <w:left w:val="nil"/>
              <w:bottom w:val="nil"/>
              <w:right w:val="nil"/>
            </w:tcBorders>
            <w:shd w:val="clear" w:color="auto" w:fill="auto"/>
            <w:vAlign w:val="center"/>
            <w:hideMark/>
          </w:tcPr>
          <w:p w14:paraId="444C8599" w14:textId="3AA90700" w:rsidR="004A2075" w:rsidRPr="00245F77" w:rsidRDefault="004A2075" w:rsidP="00AA787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educación</w:t>
            </w:r>
          </w:p>
        </w:tc>
      </w:tr>
      <w:tr w:rsidR="0050779D" w:rsidRPr="004545DE" w14:paraId="56F7FA61" w14:textId="77777777" w:rsidTr="00A216DC">
        <w:trPr>
          <w:trHeight w:val="315"/>
        </w:trPr>
        <w:tc>
          <w:tcPr>
            <w:tcW w:w="10675" w:type="dxa"/>
            <w:gridSpan w:val="14"/>
            <w:tcBorders>
              <w:top w:val="nil"/>
              <w:left w:val="nil"/>
              <w:bottom w:val="nil"/>
              <w:right w:val="nil"/>
            </w:tcBorders>
            <w:shd w:val="clear" w:color="auto" w:fill="auto"/>
            <w:vAlign w:val="center"/>
            <w:hideMark/>
          </w:tcPr>
          <w:p w14:paraId="1D621623" w14:textId="6E77825B" w:rsidR="0050779D" w:rsidRPr="004545DE" w:rsidRDefault="004A2075"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Artículo 7.</w:t>
            </w:r>
            <w:r w:rsidR="0050779D" w:rsidRPr="004545DE">
              <w:rPr>
                <w:rFonts w:ascii="Verdana" w:eastAsia="Times New Roman" w:hAnsi="Verdana" w:cs="Calibri"/>
                <w:sz w:val="20"/>
                <w:szCs w:val="20"/>
              </w:rPr>
              <w:t xml:space="preserve"> Los derechos en materia de educación se causarán conforme a la siguiente:</w:t>
            </w:r>
          </w:p>
        </w:tc>
      </w:tr>
      <w:tr w:rsidR="0050779D" w:rsidRPr="004545DE" w14:paraId="26E78607" w14:textId="77777777" w:rsidTr="00A216DC">
        <w:trPr>
          <w:trHeight w:val="315"/>
        </w:trPr>
        <w:tc>
          <w:tcPr>
            <w:tcW w:w="357" w:type="dxa"/>
            <w:tcBorders>
              <w:top w:val="nil"/>
              <w:left w:val="nil"/>
              <w:bottom w:val="nil"/>
              <w:right w:val="nil"/>
            </w:tcBorders>
            <w:shd w:val="clear" w:color="auto" w:fill="auto"/>
            <w:vAlign w:val="center"/>
            <w:hideMark/>
          </w:tcPr>
          <w:p w14:paraId="024D47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69CB91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198D02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E759E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15D51F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41D5E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5BE0C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2950A2F" w14:textId="77777777" w:rsidTr="00A216DC">
        <w:trPr>
          <w:trHeight w:val="315"/>
        </w:trPr>
        <w:tc>
          <w:tcPr>
            <w:tcW w:w="10675" w:type="dxa"/>
            <w:gridSpan w:val="14"/>
            <w:tcBorders>
              <w:top w:val="nil"/>
              <w:left w:val="nil"/>
              <w:bottom w:val="nil"/>
              <w:right w:val="nil"/>
            </w:tcBorders>
            <w:shd w:val="clear" w:color="auto" w:fill="auto"/>
            <w:vAlign w:val="center"/>
            <w:hideMark/>
          </w:tcPr>
          <w:p w14:paraId="1B0D918A" w14:textId="72B604B0"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18045E9E" w14:textId="77777777" w:rsidTr="00A216DC">
        <w:trPr>
          <w:trHeight w:val="315"/>
        </w:trPr>
        <w:tc>
          <w:tcPr>
            <w:tcW w:w="357" w:type="dxa"/>
            <w:tcBorders>
              <w:top w:val="nil"/>
              <w:left w:val="nil"/>
              <w:bottom w:val="nil"/>
              <w:right w:val="nil"/>
            </w:tcBorders>
            <w:shd w:val="clear" w:color="auto" w:fill="auto"/>
            <w:vAlign w:val="center"/>
            <w:hideMark/>
          </w:tcPr>
          <w:p w14:paraId="5AB4AF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60CFC9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E80C8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D9AC7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5D7F0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824C3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575EC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D524191" w14:textId="77777777" w:rsidTr="00A216DC">
        <w:trPr>
          <w:trHeight w:val="315"/>
        </w:trPr>
        <w:tc>
          <w:tcPr>
            <w:tcW w:w="357" w:type="dxa"/>
            <w:tcBorders>
              <w:top w:val="nil"/>
              <w:left w:val="nil"/>
              <w:bottom w:val="nil"/>
              <w:right w:val="nil"/>
            </w:tcBorders>
            <w:shd w:val="clear" w:color="auto" w:fill="auto"/>
            <w:vAlign w:val="center"/>
            <w:hideMark/>
          </w:tcPr>
          <w:p w14:paraId="7AAEA3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8CBBF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 </w:t>
            </w:r>
          </w:p>
        </w:tc>
        <w:tc>
          <w:tcPr>
            <w:tcW w:w="7714" w:type="dxa"/>
            <w:gridSpan w:val="8"/>
            <w:tcBorders>
              <w:top w:val="nil"/>
              <w:left w:val="nil"/>
              <w:bottom w:val="nil"/>
              <w:right w:val="nil"/>
            </w:tcBorders>
            <w:shd w:val="clear" w:color="auto" w:fill="auto"/>
            <w:vAlign w:val="center"/>
            <w:hideMark/>
          </w:tcPr>
          <w:p w14:paraId="5B7512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validación de exámenes extraordinarios de regularización por alumno que presente la asignatura en instituciones educativas particulares de la Secretaría de Educación de Guanajuato del:</w:t>
            </w:r>
          </w:p>
        </w:tc>
        <w:tc>
          <w:tcPr>
            <w:tcW w:w="286" w:type="dxa"/>
            <w:tcBorders>
              <w:top w:val="nil"/>
              <w:left w:val="nil"/>
              <w:bottom w:val="nil"/>
              <w:right w:val="nil"/>
            </w:tcBorders>
            <w:shd w:val="clear" w:color="auto" w:fill="auto"/>
            <w:hideMark/>
          </w:tcPr>
          <w:p w14:paraId="355C5B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333EDA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B664CE8" w14:textId="77777777" w:rsidTr="00A216DC">
        <w:trPr>
          <w:trHeight w:val="315"/>
        </w:trPr>
        <w:tc>
          <w:tcPr>
            <w:tcW w:w="357" w:type="dxa"/>
            <w:tcBorders>
              <w:top w:val="nil"/>
              <w:left w:val="nil"/>
              <w:bottom w:val="nil"/>
              <w:right w:val="nil"/>
            </w:tcBorders>
            <w:shd w:val="clear" w:color="auto" w:fill="auto"/>
            <w:vAlign w:val="center"/>
            <w:hideMark/>
          </w:tcPr>
          <w:p w14:paraId="27AA06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0D9B0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A44EF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1A9600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9D4FD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B1C49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736C6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ABEF765" w14:textId="77777777" w:rsidTr="00A216DC">
        <w:trPr>
          <w:trHeight w:val="315"/>
        </w:trPr>
        <w:tc>
          <w:tcPr>
            <w:tcW w:w="357" w:type="dxa"/>
            <w:tcBorders>
              <w:top w:val="nil"/>
              <w:left w:val="nil"/>
              <w:bottom w:val="nil"/>
              <w:right w:val="nil"/>
            </w:tcBorders>
            <w:shd w:val="clear" w:color="auto" w:fill="auto"/>
            <w:vAlign w:val="center"/>
            <w:hideMark/>
          </w:tcPr>
          <w:p w14:paraId="1EA16B4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19D342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76E74A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221C85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Tipo de educación medio superior</w:t>
            </w:r>
          </w:p>
        </w:tc>
        <w:tc>
          <w:tcPr>
            <w:tcW w:w="286" w:type="dxa"/>
            <w:tcBorders>
              <w:top w:val="nil"/>
              <w:left w:val="nil"/>
              <w:bottom w:val="nil"/>
              <w:right w:val="nil"/>
            </w:tcBorders>
            <w:shd w:val="clear" w:color="auto" w:fill="auto"/>
            <w:vAlign w:val="bottom"/>
            <w:hideMark/>
          </w:tcPr>
          <w:p w14:paraId="3B2B6D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C0EB1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62.00 </w:t>
            </w:r>
          </w:p>
        </w:tc>
      </w:tr>
      <w:tr w:rsidR="0050779D" w:rsidRPr="004545DE" w14:paraId="5A420F8D" w14:textId="77777777" w:rsidTr="00A216DC">
        <w:trPr>
          <w:trHeight w:val="315"/>
        </w:trPr>
        <w:tc>
          <w:tcPr>
            <w:tcW w:w="357" w:type="dxa"/>
            <w:tcBorders>
              <w:top w:val="nil"/>
              <w:left w:val="nil"/>
              <w:bottom w:val="nil"/>
              <w:right w:val="nil"/>
            </w:tcBorders>
            <w:shd w:val="clear" w:color="auto" w:fill="auto"/>
            <w:vAlign w:val="center"/>
            <w:hideMark/>
          </w:tcPr>
          <w:p w14:paraId="7B25B0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FFED99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EEE3E7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4DF0F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C5546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E8435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0FECE6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E4C6036" w14:textId="77777777" w:rsidTr="00A216DC">
        <w:trPr>
          <w:trHeight w:val="315"/>
        </w:trPr>
        <w:tc>
          <w:tcPr>
            <w:tcW w:w="357" w:type="dxa"/>
            <w:tcBorders>
              <w:top w:val="nil"/>
              <w:left w:val="nil"/>
              <w:bottom w:val="nil"/>
              <w:right w:val="nil"/>
            </w:tcBorders>
            <w:shd w:val="clear" w:color="auto" w:fill="auto"/>
            <w:vAlign w:val="center"/>
            <w:hideMark/>
          </w:tcPr>
          <w:p w14:paraId="335B79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76059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264522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453C61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Tipo de educación superior</w:t>
            </w:r>
          </w:p>
        </w:tc>
        <w:tc>
          <w:tcPr>
            <w:tcW w:w="286" w:type="dxa"/>
            <w:tcBorders>
              <w:top w:val="nil"/>
              <w:left w:val="nil"/>
              <w:bottom w:val="nil"/>
              <w:right w:val="nil"/>
            </w:tcBorders>
            <w:shd w:val="clear" w:color="auto" w:fill="auto"/>
            <w:vAlign w:val="bottom"/>
            <w:hideMark/>
          </w:tcPr>
          <w:p w14:paraId="388686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BD1E5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94.00 </w:t>
            </w:r>
          </w:p>
        </w:tc>
      </w:tr>
      <w:tr w:rsidR="0050779D" w:rsidRPr="004545DE" w14:paraId="6F6AAC8B" w14:textId="77777777" w:rsidTr="00A216DC">
        <w:trPr>
          <w:trHeight w:val="315"/>
        </w:trPr>
        <w:tc>
          <w:tcPr>
            <w:tcW w:w="357" w:type="dxa"/>
            <w:tcBorders>
              <w:top w:val="nil"/>
              <w:left w:val="nil"/>
              <w:bottom w:val="nil"/>
              <w:right w:val="nil"/>
            </w:tcBorders>
            <w:shd w:val="clear" w:color="auto" w:fill="auto"/>
            <w:vAlign w:val="center"/>
            <w:hideMark/>
          </w:tcPr>
          <w:p w14:paraId="3313DE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C4E50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374C59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1CD8E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5DB9B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4F486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3E9E7B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85C81D4" w14:textId="77777777" w:rsidTr="00A216DC">
        <w:trPr>
          <w:trHeight w:val="315"/>
        </w:trPr>
        <w:tc>
          <w:tcPr>
            <w:tcW w:w="357" w:type="dxa"/>
            <w:tcBorders>
              <w:top w:val="nil"/>
              <w:left w:val="nil"/>
              <w:bottom w:val="nil"/>
              <w:right w:val="nil"/>
            </w:tcBorders>
            <w:shd w:val="clear" w:color="auto" w:fill="auto"/>
            <w:vAlign w:val="center"/>
            <w:hideMark/>
          </w:tcPr>
          <w:p w14:paraId="6A6A4DB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B33B9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II. </w:t>
            </w:r>
          </w:p>
        </w:tc>
        <w:tc>
          <w:tcPr>
            <w:tcW w:w="7714" w:type="dxa"/>
            <w:gridSpan w:val="8"/>
            <w:tcBorders>
              <w:top w:val="nil"/>
              <w:left w:val="nil"/>
              <w:bottom w:val="nil"/>
              <w:right w:val="nil"/>
            </w:tcBorders>
            <w:shd w:val="clear" w:color="auto" w:fill="auto"/>
            <w:vAlign w:val="center"/>
            <w:hideMark/>
          </w:tcPr>
          <w:p w14:paraId="5A7164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la autenticación de títulos profesionales, grados académicos y diplomas por estudios realizados en instituciones educativas del tipo medio superior y superior pertenecientes al Sistema Educativo Estatal </w:t>
            </w:r>
          </w:p>
        </w:tc>
        <w:tc>
          <w:tcPr>
            <w:tcW w:w="286" w:type="dxa"/>
            <w:tcBorders>
              <w:top w:val="nil"/>
              <w:left w:val="nil"/>
              <w:bottom w:val="nil"/>
              <w:right w:val="nil"/>
            </w:tcBorders>
            <w:shd w:val="clear" w:color="auto" w:fill="auto"/>
            <w:vAlign w:val="bottom"/>
            <w:hideMark/>
          </w:tcPr>
          <w:p w14:paraId="4B2F88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9A2DF4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314.00 </w:t>
            </w:r>
          </w:p>
        </w:tc>
      </w:tr>
      <w:tr w:rsidR="0050779D" w:rsidRPr="004545DE" w14:paraId="4F052427" w14:textId="77777777" w:rsidTr="00A216DC">
        <w:trPr>
          <w:trHeight w:val="315"/>
        </w:trPr>
        <w:tc>
          <w:tcPr>
            <w:tcW w:w="357" w:type="dxa"/>
            <w:tcBorders>
              <w:top w:val="nil"/>
              <w:left w:val="nil"/>
              <w:bottom w:val="nil"/>
              <w:right w:val="nil"/>
            </w:tcBorders>
            <w:shd w:val="clear" w:color="auto" w:fill="auto"/>
            <w:vAlign w:val="center"/>
            <w:hideMark/>
          </w:tcPr>
          <w:p w14:paraId="0FED968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8B4A4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50E9B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C7AB0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9E359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vAlign w:val="bottom"/>
            <w:hideMark/>
          </w:tcPr>
          <w:p w14:paraId="01DC54D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vAlign w:val="bottom"/>
            <w:hideMark/>
          </w:tcPr>
          <w:p w14:paraId="7CAE8A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color w:val="auto"/>
                <w:sz w:val="20"/>
                <w:szCs w:val="20"/>
              </w:rPr>
            </w:pPr>
          </w:p>
        </w:tc>
      </w:tr>
      <w:tr w:rsidR="0050779D" w:rsidRPr="004545DE" w14:paraId="5BB599FA" w14:textId="77777777" w:rsidTr="00A216DC">
        <w:trPr>
          <w:trHeight w:val="315"/>
        </w:trPr>
        <w:tc>
          <w:tcPr>
            <w:tcW w:w="357" w:type="dxa"/>
            <w:tcBorders>
              <w:top w:val="nil"/>
              <w:left w:val="nil"/>
              <w:bottom w:val="nil"/>
              <w:right w:val="nil"/>
            </w:tcBorders>
            <w:shd w:val="clear" w:color="auto" w:fill="auto"/>
            <w:vAlign w:val="center"/>
            <w:hideMark/>
          </w:tcPr>
          <w:p w14:paraId="1348C5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69BE8D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III. </w:t>
            </w:r>
          </w:p>
        </w:tc>
        <w:tc>
          <w:tcPr>
            <w:tcW w:w="7714" w:type="dxa"/>
            <w:gridSpan w:val="8"/>
            <w:tcBorders>
              <w:top w:val="nil"/>
              <w:left w:val="nil"/>
              <w:bottom w:val="nil"/>
              <w:right w:val="nil"/>
            </w:tcBorders>
            <w:shd w:val="clear" w:color="auto" w:fill="auto"/>
            <w:vAlign w:val="center"/>
            <w:hideMark/>
          </w:tcPr>
          <w:p w14:paraId="4E5887C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la expedición del duplicado de constancia de servicio social en instituciones educativas del tipo medio superior y educación normal pertenecientes al Sistema Educativo Estatal </w:t>
            </w:r>
          </w:p>
        </w:tc>
        <w:tc>
          <w:tcPr>
            <w:tcW w:w="286" w:type="dxa"/>
            <w:tcBorders>
              <w:top w:val="nil"/>
              <w:left w:val="nil"/>
              <w:bottom w:val="nil"/>
              <w:right w:val="nil"/>
            </w:tcBorders>
            <w:shd w:val="clear" w:color="auto" w:fill="auto"/>
            <w:vAlign w:val="bottom"/>
            <w:hideMark/>
          </w:tcPr>
          <w:p w14:paraId="355CE73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481EAB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41.00 </w:t>
            </w:r>
          </w:p>
        </w:tc>
      </w:tr>
      <w:tr w:rsidR="0050779D" w:rsidRPr="004545DE" w14:paraId="517EF4BE" w14:textId="77777777" w:rsidTr="00A216DC">
        <w:trPr>
          <w:trHeight w:val="315"/>
        </w:trPr>
        <w:tc>
          <w:tcPr>
            <w:tcW w:w="357" w:type="dxa"/>
            <w:tcBorders>
              <w:top w:val="nil"/>
              <w:left w:val="nil"/>
              <w:bottom w:val="nil"/>
              <w:right w:val="nil"/>
            </w:tcBorders>
            <w:shd w:val="clear" w:color="auto" w:fill="auto"/>
            <w:vAlign w:val="center"/>
            <w:hideMark/>
          </w:tcPr>
          <w:p w14:paraId="60E0FC9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246EE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63836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5809D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2383B9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vAlign w:val="bottom"/>
            <w:hideMark/>
          </w:tcPr>
          <w:p w14:paraId="4252A7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vAlign w:val="bottom"/>
            <w:hideMark/>
          </w:tcPr>
          <w:p w14:paraId="77FD75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color w:val="auto"/>
                <w:sz w:val="20"/>
                <w:szCs w:val="20"/>
              </w:rPr>
            </w:pPr>
          </w:p>
        </w:tc>
      </w:tr>
      <w:tr w:rsidR="0050779D" w:rsidRPr="004545DE" w14:paraId="21955726" w14:textId="77777777" w:rsidTr="00A216DC">
        <w:trPr>
          <w:trHeight w:val="315"/>
        </w:trPr>
        <w:tc>
          <w:tcPr>
            <w:tcW w:w="357" w:type="dxa"/>
            <w:tcBorders>
              <w:top w:val="nil"/>
              <w:left w:val="nil"/>
              <w:bottom w:val="nil"/>
              <w:right w:val="nil"/>
            </w:tcBorders>
            <w:shd w:val="clear" w:color="auto" w:fill="auto"/>
            <w:vAlign w:val="center"/>
            <w:hideMark/>
          </w:tcPr>
          <w:p w14:paraId="0E7FF2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5D7C15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IV. </w:t>
            </w:r>
          </w:p>
        </w:tc>
        <w:tc>
          <w:tcPr>
            <w:tcW w:w="7714" w:type="dxa"/>
            <w:gridSpan w:val="8"/>
            <w:tcBorders>
              <w:top w:val="nil"/>
              <w:left w:val="nil"/>
              <w:bottom w:val="nil"/>
              <w:right w:val="nil"/>
            </w:tcBorders>
            <w:shd w:val="clear" w:color="auto" w:fill="auto"/>
            <w:vAlign w:val="center"/>
            <w:hideMark/>
          </w:tcPr>
          <w:p w14:paraId="7C63E42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la certificación del acta de examen </w:t>
            </w:r>
            <w:proofErr w:type="spellStart"/>
            <w:r w:rsidRPr="004545DE">
              <w:rPr>
                <w:rFonts w:ascii="Verdana" w:eastAsia="Times New Roman" w:hAnsi="Verdana" w:cs="Calibri"/>
                <w:sz w:val="20"/>
                <w:szCs w:val="20"/>
              </w:rPr>
              <w:t>recepcional</w:t>
            </w:r>
            <w:proofErr w:type="spellEnd"/>
            <w:r w:rsidRPr="004545DE">
              <w:rPr>
                <w:rFonts w:ascii="Verdana" w:eastAsia="Times New Roman" w:hAnsi="Verdana" w:cs="Calibri"/>
                <w:sz w:val="20"/>
                <w:szCs w:val="20"/>
              </w:rPr>
              <w:t xml:space="preserve"> del tipo de educación medio superior, superior y formadoras de docentes, pertenecientes al Sistema Educativo Estatal </w:t>
            </w:r>
          </w:p>
        </w:tc>
        <w:tc>
          <w:tcPr>
            <w:tcW w:w="286" w:type="dxa"/>
            <w:tcBorders>
              <w:top w:val="nil"/>
              <w:left w:val="nil"/>
              <w:bottom w:val="nil"/>
              <w:right w:val="nil"/>
            </w:tcBorders>
            <w:shd w:val="clear" w:color="auto" w:fill="auto"/>
            <w:vAlign w:val="bottom"/>
            <w:hideMark/>
          </w:tcPr>
          <w:p w14:paraId="1F3549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A4B9B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89.00 </w:t>
            </w:r>
          </w:p>
        </w:tc>
      </w:tr>
      <w:tr w:rsidR="0050779D" w:rsidRPr="004545DE" w14:paraId="7F31279E" w14:textId="77777777" w:rsidTr="00A216DC">
        <w:trPr>
          <w:trHeight w:val="315"/>
        </w:trPr>
        <w:tc>
          <w:tcPr>
            <w:tcW w:w="357" w:type="dxa"/>
            <w:tcBorders>
              <w:top w:val="nil"/>
              <w:left w:val="nil"/>
              <w:bottom w:val="nil"/>
              <w:right w:val="nil"/>
            </w:tcBorders>
            <w:shd w:val="clear" w:color="auto" w:fill="auto"/>
            <w:vAlign w:val="center"/>
            <w:hideMark/>
          </w:tcPr>
          <w:p w14:paraId="793CFE0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3EA5F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16684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4FD16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C65446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3FE407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BFC0A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C8AC2F5" w14:textId="77777777" w:rsidTr="00A216DC">
        <w:trPr>
          <w:trHeight w:val="315"/>
        </w:trPr>
        <w:tc>
          <w:tcPr>
            <w:tcW w:w="357" w:type="dxa"/>
            <w:tcBorders>
              <w:top w:val="nil"/>
              <w:left w:val="nil"/>
              <w:bottom w:val="nil"/>
              <w:right w:val="nil"/>
            </w:tcBorders>
            <w:shd w:val="clear" w:color="auto" w:fill="auto"/>
            <w:vAlign w:val="center"/>
            <w:hideMark/>
          </w:tcPr>
          <w:p w14:paraId="1BC9C3C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266841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 </w:t>
            </w:r>
          </w:p>
        </w:tc>
        <w:tc>
          <w:tcPr>
            <w:tcW w:w="7714" w:type="dxa"/>
            <w:gridSpan w:val="8"/>
            <w:tcBorders>
              <w:top w:val="nil"/>
              <w:left w:val="nil"/>
              <w:bottom w:val="nil"/>
              <w:right w:val="nil"/>
            </w:tcBorders>
            <w:shd w:val="clear" w:color="auto" w:fill="auto"/>
            <w:vAlign w:val="center"/>
            <w:hideMark/>
          </w:tcPr>
          <w:p w14:paraId="08AB320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revalidación de estudios del:</w:t>
            </w:r>
          </w:p>
        </w:tc>
        <w:tc>
          <w:tcPr>
            <w:tcW w:w="286" w:type="dxa"/>
            <w:tcBorders>
              <w:top w:val="nil"/>
              <w:left w:val="nil"/>
              <w:bottom w:val="nil"/>
              <w:right w:val="nil"/>
            </w:tcBorders>
            <w:shd w:val="clear" w:color="auto" w:fill="auto"/>
            <w:hideMark/>
          </w:tcPr>
          <w:p w14:paraId="2AAC18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27268A0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FA727EB" w14:textId="77777777" w:rsidTr="00A216DC">
        <w:trPr>
          <w:trHeight w:val="315"/>
        </w:trPr>
        <w:tc>
          <w:tcPr>
            <w:tcW w:w="357" w:type="dxa"/>
            <w:tcBorders>
              <w:top w:val="nil"/>
              <w:left w:val="nil"/>
              <w:bottom w:val="nil"/>
              <w:right w:val="nil"/>
            </w:tcBorders>
            <w:shd w:val="clear" w:color="auto" w:fill="auto"/>
            <w:vAlign w:val="center"/>
            <w:hideMark/>
          </w:tcPr>
          <w:p w14:paraId="4265E7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A656F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0760E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C1361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E9074C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6DC85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508DA2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5CE34BB" w14:textId="77777777" w:rsidTr="00A216DC">
        <w:trPr>
          <w:trHeight w:val="315"/>
        </w:trPr>
        <w:tc>
          <w:tcPr>
            <w:tcW w:w="357" w:type="dxa"/>
            <w:tcBorders>
              <w:top w:val="nil"/>
              <w:left w:val="nil"/>
              <w:bottom w:val="nil"/>
              <w:right w:val="nil"/>
            </w:tcBorders>
            <w:shd w:val="clear" w:color="auto" w:fill="auto"/>
            <w:vAlign w:val="center"/>
            <w:hideMark/>
          </w:tcPr>
          <w:p w14:paraId="7AB363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EFBF19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32704F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19B70C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Nivel de educación primaria</w:t>
            </w:r>
          </w:p>
        </w:tc>
        <w:tc>
          <w:tcPr>
            <w:tcW w:w="286" w:type="dxa"/>
            <w:tcBorders>
              <w:top w:val="nil"/>
              <w:left w:val="nil"/>
              <w:bottom w:val="nil"/>
              <w:right w:val="nil"/>
            </w:tcBorders>
            <w:shd w:val="clear" w:color="auto" w:fill="auto"/>
            <w:vAlign w:val="bottom"/>
            <w:hideMark/>
          </w:tcPr>
          <w:p w14:paraId="1E6DC0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37475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41.00 </w:t>
            </w:r>
          </w:p>
        </w:tc>
      </w:tr>
      <w:tr w:rsidR="0050779D" w:rsidRPr="004545DE" w14:paraId="6AAA8F72" w14:textId="77777777" w:rsidTr="00A216DC">
        <w:trPr>
          <w:trHeight w:val="315"/>
        </w:trPr>
        <w:tc>
          <w:tcPr>
            <w:tcW w:w="357" w:type="dxa"/>
            <w:tcBorders>
              <w:top w:val="nil"/>
              <w:left w:val="nil"/>
              <w:bottom w:val="nil"/>
              <w:right w:val="nil"/>
            </w:tcBorders>
            <w:shd w:val="clear" w:color="auto" w:fill="auto"/>
            <w:vAlign w:val="center"/>
            <w:hideMark/>
          </w:tcPr>
          <w:p w14:paraId="62C9BE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0A4DD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FCE50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8FD70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DDB78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79F1F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E85B62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FAB3668" w14:textId="77777777" w:rsidTr="00A216DC">
        <w:trPr>
          <w:trHeight w:val="315"/>
        </w:trPr>
        <w:tc>
          <w:tcPr>
            <w:tcW w:w="357" w:type="dxa"/>
            <w:tcBorders>
              <w:top w:val="nil"/>
              <w:left w:val="nil"/>
              <w:bottom w:val="nil"/>
              <w:right w:val="nil"/>
            </w:tcBorders>
            <w:shd w:val="clear" w:color="auto" w:fill="auto"/>
            <w:vAlign w:val="center"/>
            <w:hideMark/>
          </w:tcPr>
          <w:p w14:paraId="2C4E04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800EE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66D725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66C60A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Nivel de educación secundaria</w:t>
            </w:r>
          </w:p>
        </w:tc>
        <w:tc>
          <w:tcPr>
            <w:tcW w:w="286" w:type="dxa"/>
            <w:tcBorders>
              <w:top w:val="nil"/>
              <w:left w:val="nil"/>
              <w:bottom w:val="nil"/>
              <w:right w:val="nil"/>
            </w:tcBorders>
            <w:shd w:val="clear" w:color="auto" w:fill="auto"/>
            <w:vAlign w:val="bottom"/>
            <w:hideMark/>
          </w:tcPr>
          <w:p w14:paraId="568E6F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15A48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41.00 </w:t>
            </w:r>
          </w:p>
        </w:tc>
      </w:tr>
      <w:tr w:rsidR="0050779D" w:rsidRPr="004545DE" w14:paraId="3204B58F" w14:textId="77777777" w:rsidTr="00A216DC">
        <w:trPr>
          <w:trHeight w:val="315"/>
        </w:trPr>
        <w:tc>
          <w:tcPr>
            <w:tcW w:w="357" w:type="dxa"/>
            <w:tcBorders>
              <w:top w:val="nil"/>
              <w:left w:val="nil"/>
              <w:bottom w:val="nil"/>
              <w:right w:val="nil"/>
            </w:tcBorders>
            <w:shd w:val="clear" w:color="auto" w:fill="auto"/>
            <w:vAlign w:val="center"/>
            <w:hideMark/>
          </w:tcPr>
          <w:p w14:paraId="16531C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D8BA3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11C6D4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A99F1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EC9DD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135E9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C396C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9664859" w14:textId="77777777" w:rsidTr="00A216DC">
        <w:trPr>
          <w:trHeight w:val="315"/>
        </w:trPr>
        <w:tc>
          <w:tcPr>
            <w:tcW w:w="357" w:type="dxa"/>
            <w:tcBorders>
              <w:top w:val="nil"/>
              <w:left w:val="nil"/>
              <w:bottom w:val="nil"/>
              <w:right w:val="nil"/>
            </w:tcBorders>
            <w:shd w:val="clear" w:color="auto" w:fill="auto"/>
            <w:vAlign w:val="center"/>
            <w:hideMark/>
          </w:tcPr>
          <w:p w14:paraId="79B5EB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32670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04C8EB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c)</w:t>
            </w:r>
          </w:p>
        </w:tc>
        <w:tc>
          <w:tcPr>
            <w:tcW w:w="7322" w:type="dxa"/>
            <w:gridSpan w:val="7"/>
            <w:tcBorders>
              <w:top w:val="nil"/>
              <w:left w:val="nil"/>
              <w:bottom w:val="nil"/>
              <w:right w:val="nil"/>
            </w:tcBorders>
            <w:shd w:val="clear" w:color="auto" w:fill="auto"/>
            <w:hideMark/>
          </w:tcPr>
          <w:p w14:paraId="2B06494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Tipo de educación medio superior</w:t>
            </w:r>
          </w:p>
        </w:tc>
        <w:tc>
          <w:tcPr>
            <w:tcW w:w="286" w:type="dxa"/>
            <w:tcBorders>
              <w:top w:val="nil"/>
              <w:left w:val="nil"/>
              <w:bottom w:val="nil"/>
              <w:right w:val="nil"/>
            </w:tcBorders>
            <w:shd w:val="clear" w:color="auto" w:fill="auto"/>
            <w:vAlign w:val="bottom"/>
            <w:hideMark/>
          </w:tcPr>
          <w:p w14:paraId="2B3605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2718E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128.00 </w:t>
            </w:r>
          </w:p>
        </w:tc>
      </w:tr>
      <w:tr w:rsidR="0050779D" w:rsidRPr="004545DE" w14:paraId="6D4BF77D" w14:textId="77777777" w:rsidTr="00A216DC">
        <w:trPr>
          <w:trHeight w:val="315"/>
        </w:trPr>
        <w:tc>
          <w:tcPr>
            <w:tcW w:w="357" w:type="dxa"/>
            <w:tcBorders>
              <w:top w:val="nil"/>
              <w:left w:val="nil"/>
              <w:bottom w:val="nil"/>
              <w:right w:val="nil"/>
            </w:tcBorders>
            <w:shd w:val="clear" w:color="auto" w:fill="auto"/>
            <w:vAlign w:val="center"/>
            <w:hideMark/>
          </w:tcPr>
          <w:p w14:paraId="13F27F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9183D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1FC3FC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5286F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B435A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1E3A16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4B4F5F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4E2D459" w14:textId="77777777" w:rsidTr="00A216DC">
        <w:trPr>
          <w:trHeight w:val="315"/>
        </w:trPr>
        <w:tc>
          <w:tcPr>
            <w:tcW w:w="357" w:type="dxa"/>
            <w:tcBorders>
              <w:top w:val="nil"/>
              <w:left w:val="nil"/>
              <w:bottom w:val="nil"/>
              <w:right w:val="nil"/>
            </w:tcBorders>
            <w:shd w:val="clear" w:color="auto" w:fill="auto"/>
            <w:vAlign w:val="center"/>
            <w:hideMark/>
          </w:tcPr>
          <w:p w14:paraId="166267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82B70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159532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d)</w:t>
            </w:r>
          </w:p>
        </w:tc>
        <w:tc>
          <w:tcPr>
            <w:tcW w:w="7322" w:type="dxa"/>
            <w:gridSpan w:val="7"/>
            <w:tcBorders>
              <w:top w:val="nil"/>
              <w:left w:val="nil"/>
              <w:bottom w:val="nil"/>
              <w:right w:val="nil"/>
            </w:tcBorders>
            <w:shd w:val="clear" w:color="auto" w:fill="auto"/>
            <w:hideMark/>
          </w:tcPr>
          <w:p w14:paraId="17CD0F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Tipo de educación superior</w:t>
            </w:r>
          </w:p>
        </w:tc>
        <w:tc>
          <w:tcPr>
            <w:tcW w:w="286" w:type="dxa"/>
            <w:tcBorders>
              <w:top w:val="nil"/>
              <w:left w:val="nil"/>
              <w:bottom w:val="nil"/>
              <w:right w:val="nil"/>
            </w:tcBorders>
            <w:shd w:val="clear" w:color="auto" w:fill="auto"/>
            <w:vAlign w:val="bottom"/>
            <w:hideMark/>
          </w:tcPr>
          <w:p w14:paraId="30DFD7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64C36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1,154.00 </w:t>
            </w:r>
          </w:p>
        </w:tc>
      </w:tr>
      <w:tr w:rsidR="0050779D" w:rsidRPr="004545DE" w14:paraId="14DD7DEE" w14:textId="77777777" w:rsidTr="00A216DC">
        <w:trPr>
          <w:trHeight w:val="315"/>
        </w:trPr>
        <w:tc>
          <w:tcPr>
            <w:tcW w:w="357" w:type="dxa"/>
            <w:tcBorders>
              <w:top w:val="nil"/>
              <w:left w:val="nil"/>
              <w:bottom w:val="nil"/>
              <w:right w:val="nil"/>
            </w:tcBorders>
            <w:shd w:val="clear" w:color="auto" w:fill="auto"/>
            <w:vAlign w:val="center"/>
            <w:hideMark/>
          </w:tcPr>
          <w:p w14:paraId="0CF916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ACFC1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F44B7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A3BAE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EB368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3B481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ED322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9B4AC2D" w14:textId="77777777" w:rsidTr="00A216DC">
        <w:trPr>
          <w:trHeight w:val="315"/>
        </w:trPr>
        <w:tc>
          <w:tcPr>
            <w:tcW w:w="357" w:type="dxa"/>
            <w:tcBorders>
              <w:top w:val="nil"/>
              <w:left w:val="nil"/>
              <w:bottom w:val="nil"/>
              <w:right w:val="nil"/>
            </w:tcBorders>
            <w:shd w:val="clear" w:color="auto" w:fill="auto"/>
            <w:vAlign w:val="center"/>
            <w:hideMark/>
          </w:tcPr>
          <w:p w14:paraId="1034D9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5683D7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VI. </w:t>
            </w:r>
          </w:p>
        </w:tc>
        <w:tc>
          <w:tcPr>
            <w:tcW w:w="7714" w:type="dxa"/>
            <w:gridSpan w:val="8"/>
            <w:tcBorders>
              <w:top w:val="nil"/>
              <w:left w:val="nil"/>
              <w:bottom w:val="nil"/>
              <w:right w:val="nil"/>
            </w:tcBorders>
            <w:shd w:val="clear" w:color="auto" w:fill="auto"/>
            <w:vAlign w:val="center"/>
            <w:hideMark/>
          </w:tcPr>
          <w:p w14:paraId="1ADDB0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equivalencia de estudios:</w:t>
            </w:r>
          </w:p>
        </w:tc>
        <w:tc>
          <w:tcPr>
            <w:tcW w:w="286" w:type="dxa"/>
            <w:tcBorders>
              <w:top w:val="nil"/>
              <w:left w:val="nil"/>
              <w:bottom w:val="nil"/>
              <w:right w:val="nil"/>
            </w:tcBorders>
            <w:shd w:val="clear" w:color="auto" w:fill="auto"/>
            <w:hideMark/>
          </w:tcPr>
          <w:p w14:paraId="45C5B02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4C043D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1A5EC27" w14:textId="77777777" w:rsidTr="00A216DC">
        <w:trPr>
          <w:trHeight w:val="315"/>
        </w:trPr>
        <w:tc>
          <w:tcPr>
            <w:tcW w:w="357" w:type="dxa"/>
            <w:tcBorders>
              <w:top w:val="nil"/>
              <w:left w:val="nil"/>
              <w:bottom w:val="nil"/>
              <w:right w:val="nil"/>
            </w:tcBorders>
            <w:shd w:val="clear" w:color="auto" w:fill="auto"/>
            <w:vAlign w:val="center"/>
            <w:hideMark/>
          </w:tcPr>
          <w:p w14:paraId="033E1B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0B8BA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9CB33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3888B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86879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B0E47B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DE1FC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F9B1B72" w14:textId="77777777" w:rsidTr="00A216DC">
        <w:trPr>
          <w:trHeight w:val="315"/>
        </w:trPr>
        <w:tc>
          <w:tcPr>
            <w:tcW w:w="357" w:type="dxa"/>
            <w:tcBorders>
              <w:top w:val="nil"/>
              <w:left w:val="nil"/>
              <w:bottom w:val="nil"/>
              <w:right w:val="nil"/>
            </w:tcBorders>
            <w:shd w:val="clear" w:color="auto" w:fill="auto"/>
            <w:vAlign w:val="center"/>
            <w:hideMark/>
          </w:tcPr>
          <w:p w14:paraId="056186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96F2A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08B71E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74207D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Tipo de educación medio superior</w:t>
            </w:r>
          </w:p>
        </w:tc>
        <w:tc>
          <w:tcPr>
            <w:tcW w:w="286" w:type="dxa"/>
            <w:tcBorders>
              <w:top w:val="nil"/>
              <w:left w:val="nil"/>
              <w:bottom w:val="nil"/>
              <w:right w:val="nil"/>
            </w:tcBorders>
            <w:shd w:val="clear" w:color="auto" w:fill="auto"/>
            <w:vAlign w:val="bottom"/>
            <w:hideMark/>
          </w:tcPr>
          <w:p w14:paraId="1D807E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58E4FD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254.00 </w:t>
            </w:r>
          </w:p>
        </w:tc>
      </w:tr>
      <w:tr w:rsidR="0050779D" w:rsidRPr="004545DE" w14:paraId="430F6063" w14:textId="77777777" w:rsidTr="00A216DC">
        <w:trPr>
          <w:trHeight w:val="315"/>
        </w:trPr>
        <w:tc>
          <w:tcPr>
            <w:tcW w:w="357" w:type="dxa"/>
            <w:tcBorders>
              <w:top w:val="nil"/>
              <w:left w:val="nil"/>
              <w:bottom w:val="nil"/>
              <w:right w:val="nil"/>
            </w:tcBorders>
            <w:shd w:val="clear" w:color="auto" w:fill="auto"/>
            <w:vAlign w:val="center"/>
            <w:hideMark/>
          </w:tcPr>
          <w:p w14:paraId="1C789A7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9C993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51D33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C40F9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3C1A6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718E5F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13B82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1569316" w14:textId="77777777" w:rsidTr="00A216DC">
        <w:trPr>
          <w:trHeight w:val="315"/>
        </w:trPr>
        <w:tc>
          <w:tcPr>
            <w:tcW w:w="357" w:type="dxa"/>
            <w:tcBorders>
              <w:top w:val="nil"/>
              <w:left w:val="nil"/>
              <w:bottom w:val="nil"/>
              <w:right w:val="nil"/>
            </w:tcBorders>
            <w:shd w:val="clear" w:color="auto" w:fill="auto"/>
            <w:vAlign w:val="center"/>
            <w:hideMark/>
          </w:tcPr>
          <w:p w14:paraId="3FF180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ECDDE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2ADF18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4BBA80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Tipo de educación superior</w:t>
            </w:r>
          </w:p>
        </w:tc>
        <w:tc>
          <w:tcPr>
            <w:tcW w:w="286" w:type="dxa"/>
            <w:tcBorders>
              <w:top w:val="nil"/>
              <w:left w:val="nil"/>
              <w:bottom w:val="nil"/>
              <w:right w:val="nil"/>
            </w:tcBorders>
            <w:shd w:val="clear" w:color="auto" w:fill="auto"/>
            <w:vAlign w:val="bottom"/>
            <w:hideMark/>
          </w:tcPr>
          <w:p w14:paraId="4CD6C3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620BF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503.00 </w:t>
            </w:r>
          </w:p>
        </w:tc>
      </w:tr>
      <w:tr w:rsidR="0050779D" w:rsidRPr="004545DE" w14:paraId="51C42801" w14:textId="77777777" w:rsidTr="00A216DC">
        <w:trPr>
          <w:trHeight w:val="315"/>
        </w:trPr>
        <w:tc>
          <w:tcPr>
            <w:tcW w:w="357" w:type="dxa"/>
            <w:tcBorders>
              <w:top w:val="nil"/>
              <w:left w:val="nil"/>
              <w:bottom w:val="nil"/>
              <w:right w:val="nil"/>
            </w:tcBorders>
            <w:shd w:val="clear" w:color="auto" w:fill="auto"/>
            <w:vAlign w:val="center"/>
            <w:hideMark/>
          </w:tcPr>
          <w:p w14:paraId="41555E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312693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45BEC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59C26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26C79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68D10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CB9DF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D5BAE1D" w14:textId="77777777" w:rsidTr="00A216DC">
        <w:trPr>
          <w:trHeight w:val="315"/>
        </w:trPr>
        <w:tc>
          <w:tcPr>
            <w:tcW w:w="357" w:type="dxa"/>
            <w:tcBorders>
              <w:top w:val="nil"/>
              <w:left w:val="nil"/>
              <w:bottom w:val="nil"/>
              <w:right w:val="nil"/>
            </w:tcBorders>
            <w:shd w:val="clear" w:color="auto" w:fill="auto"/>
            <w:vAlign w:val="center"/>
            <w:hideMark/>
          </w:tcPr>
          <w:p w14:paraId="6D3FA1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3D1ED9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VII. </w:t>
            </w:r>
          </w:p>
        </w:tc>
        <w:tc>
          <w:tcPr>
            <w:tcW w:w="7714" w:type="dxa"/>
            <w:gridSpan w:val="8"/>
            <w:tcBorders>
              <w:top w:val="nil"/>
              <w:left w:val="nil"/>
              <w:bottom w:val="nil"/>
              <w:right w:val="nil"/>
            </w:tcBorders>
            <w:shd w:val="clear" w:color="auto" w:fill="auto"/>
            <w:vAlign w:val="center"/>
            <w:hideMark/>
          </w:tcPr>
          <w:p w14:paraId="637BDD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compulsa de documento, por página</w:t>
            </w:r>
          </w:p>
        </w:tc>
        <w:tc>
          <w:tcPr>
            <w:tcW w:w="286" w:type="dxa"/>
            <w:tcBorders>
              <w:top w:val="nil"/>
              <w:left w:val="nil"/>
              <w:bottom w:val="nil"/>
              <w:right w:val="nil"/>
            </w:tcBorders>
            <w:shd w:val="clear" w:color="auto" w:fill="auto"/>
            <w:vAlign w:val="bottom"/>
            <w:hideMark/>
          </w:tcPr>
          <w:p w14:paraId="21DE88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126EC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14.00 </w:t>
            </w:r>
          </w:p>
        </w:tc>
      </w:tr>
      <w:tr w:rsidR="0050779D" w:rsidRPr="004545DE" w14:paraId="25704C2F" w14:textId="77777777" w:rsidTr="00A216DC">
        <w:trPr>
          <w:trHeight w:val="315"/>
        </w:trPr>
        <w:tc>
          <w:tcPr>
            <w:tcW w:w="357" w:type="dxa"/>
            <w:tcBorders>
              <w:top w:val="nil"/>
              <w:left w:val="nil"/>
              <w:bottom w:val="nil"/>
              <w:right w:val="nil"/>
            </w:tcBorders>
            <w:shd w:val="clear" w:color="auto" w:fill="auto"/>
            <w:vAlign w:val="center"/>
            <w:hideMark/>
          </w:tcPr>
          <w:p w14:paraId="413377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E8DE1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41949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920D9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C4C31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21E1D9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8613D0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B6CF223" w14:textId="77777777" w:rsidTr="00A216DC">
        <w:trPr>
          <w:trHeight w:val="315"/>
        </w:trPr>
        <w:tc>
          <w:tcPr>
            <w:tcW w:w="357" w:type="dxa"/>
            <w:tcBorders>
              <w:top w:val="nil"/>
              <w:left w:val="nil"/>
              <w:bottom w:val="nil"/>
              <w:right w:val="nil"/>
            </w:tcBorders>
            <w:shd w:val="clear" w:color="auto" w:fill="auto"/>
            <w:vAlign w:val="center"/>
            <w:hideMark/>
          </w:tcPr>
          <w:p w14:paraId="602768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62E04C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VIII. </w:t>
            </w:r>
          </w:p>
        </w:tc>
        <w:tc>
          <w:tcPr>
            <w:tcW w:w="7714" w:type="dxa"/>
            <w:gridSpan w:val="8"/>
            <w:tcBorders>
              <w:top w:val="nil"/>
              <w:left w:val="nil"/>
              <w:bottom w:val="nil"/>
              <w:right w:val="nil"/>
            </w:tcBorders>
            <w:shd w:val="clear" w:color="auto" w:fill="auto"/>
            <w:vAlign w:val="center"/>
            <w:hideMark/>
          </w:tcPr>
          <w:p w14:paraId="51F0AE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reconocimiento de firmas de educación básica, media superior y superior pertenecientes al Sistema Educativo Estatal </w:t>
            </w:r>
          </w:p>
        </w:tc>
        <w:tc>
          <w:tcPr>
            <w:tcW w:w="286" w:type="dxa"/>
            <w:tcBorders>
              <w:top w:val="nil"/>
              <w:left w:val="nil"/>
              <w:bottom w:val="nil"/>
              <w:right w:val="nil"/>
            </w:tcBorders>
            <w:shd w:val="clear" w:color="auto" w:fill="auto"/>
            <w:vAlign w:val="bottom"/>
            <w:hideMark/>
          </w:tcPr>
          <w:p w14:paraId="19596E1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6E071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64.00 </w:t>
            </w:r>
          </w:p>
        </w:tc>
      </w:tr>
      <w:tr w:rsidR="0050779D" w:rsidRPr="004545DE" w14:paraId="7B0812AB" w14:textId="77777777" w:rsidTr="00A216DC">
        <w:trPr>
          <w:trHeight w:val="315"/>
        </w:trPr>
        <w:tc>
          <w:tcPr>
            <w:tcW w:w="357" w:type="dxa"/>
            <w:tcBorders>
              <w:top w:val="nil"/>
              <w:left w:val="nil"/>
              <w:bottom w:val="nil"/>
              <w:right w:val="nil"/>
            </w:tcBorders>
            <w:shd w:val="clear" w:color="auto" w:fill="auto"/>
            <w:vAlign w:val="center"/>
            <w:hideMark/>
          </w:tcPr>
          <w:p w14:paraId="5D920CB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6FFC1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CB5A5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F9AD3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1C1F0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84025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FF4BD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FD3B6E3" w14:textId="77777777" w:rsidTr="00A216DC">
        <w:trPr>
          <w:trHeight w:val="315"/>
        </w:trPr>
        <w:tc>
          <w:tcPr>
            <w:tcW w:w="357" w:type="dxa"/>
            <w:tcBorders>
              <w:top w:val="nil"/>
              <w:left w:val="nil"/>
              <w:bottom w:val="nil"/>
              <w:right w:val="nil"/>
            </w:tcBorders>
            <w:shd w:val="clear" w:color="auto" w:fill="auto"/>
            <w:vAlign w:val="center"/>
            <w:hideMark/>
          </w:tcPr>
          <w:p w14:paraId="7FC124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2F92EE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IX. </w:t>
            </w:r>
          </w:p>
        </w:tc>
        <w:tc>
          <w:tcPr>
            <w:tcW w:w="7714" w:type="dxa"/>
            <w:gridSpan w:val="8"/>
            <w:tcBorders>
              <w:top w:val="nil"/>
              <w:left w:val="nil"/>
              <w:bottom w:val="nil"/>
              <w:right w:val="nil"/>
            </w:tcBorders>
            <w:shd w:val="clear" w:color="auto" w:fill="auto"/>
            <w:vAlign w:val="center"/>
            <w:hideMark/>
          </w:tcPr>
          <w:p w14:paraId="32D6BA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emisión de constancia que se encuentra en trámite el título, diploma o grado de instituciones educativas pertenecientes al Sistema Educativo Estatal del:</w:t>
            </w:r>
          </w:p>
        </w:tc>
        <w:tc>
          <w:tcPr>
            <w:tcW w:w="286" w:type="dxa"/>
            <w:tcBorders>
              <w:top w:val="nil"/>
              <w:left w:val="nil"/>
              <w:bottom w:val="nil"/>
              <w:right w:val="nil"/>
            </w:tcBorders>
            <w:shd w:val="clear" w:color="auto" w:fill="auto"/>
            <w:hideMark/>
          </w:tcPr>
          <w:p w14:paraId="72B1C6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290FD7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E03461D" w14:textId="77777777" w:rsidTr="00A216DC">
        <w:trPr>
          <w:trHeight w:val="315"/>
        </w:trPr>
        <w:tc>
          <w:tcPr>
            <w:tcW w:w="357" w:type="dxa"/>
            <w:tcBorders>
              <w:top w:val="nil"/>
              <w:left w:val="nil"/>
              <w:bottom w:val="nil"/>
              <w:right w:val="nil"/>
            </w:tcBorders>
            <w:shd w:val="clear" w:color="auto" w:fill="auto"/>
            <w:vAlign w:val="center"/>
            <w:hideMark/>
          </w:tcPr>
          <w:p w14:paraId="581C04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5EFDF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E59F9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CCF800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F6FBD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CB559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43CDD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10AFD08" w14:textId="77777777" w:rsidTr="00A216DC">
        <w:trPr>
          <w:trHeight w:val="315"/>
        </w:trPr>
        <w:tc>
          <w:tcPr>
            <w:tcW w:w="357" w:type="dxa"/>
            <w:tcBorders>
              <w:top w:val="nil"/>
              <w:left w:val="nil"/>
              <w:bottom w:val="nil"/>
              <w:right w:val="nil"/>
            </w:tcBorders>
            <w:shd w:val="clear" w:color="auto" w:fill="auto"/>
            <w:vAlign w:val="center"/>
            <w:hideMark/>
          </w:tcPr>
          <w:p w14:paraId="5EA5B0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57618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6E961A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0F8459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Tipo de educación medio superior</w:t>
            </w:r>
          </w:p>
        </w:tc>
        <w:tc>
          <w:tcPr>
            <w:tcW w:w="286" w:type="dxa"/>
            <w:tcBorders>
              <w:top w:val="nil"/>
              <w:left w:val="nil"/>
              <w:bottom w:val="nil"/>
              <w:right w:val="nil"/>
            </w:tcBorders>
            <w:shd w:val="clear" w:color="auto" w:fill="auto"/>
            <w:vAlign w:val="bottom"/>
            <w:hideMark/>
          </w:tcPr>
          <w:p w14:paraId="63696C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E6984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89.00 </w:t>
            </w:r>
          </w:p>
        </w:tc>
      </w:tr>
      <w:tr w:rsidR="0050779D" w:rsidRPr="004545DE" w14:paraId="29BCFFB4" w14:textId="77777777" w:rsidTr="00A216DC">
        <w:trPr>
          <w:trHeight w:val="315"/>
        </w:trPr>
        <w:tc>
          <w:tcPr>
            <w:tcW w:w="357" w:type="dxa"/>
            <w:tcBorders>
              <w:top w:val="nil"/>
              <w:left w:val="nil"/>
              <w:bottom w:val="nil"/>
              <w:right w:val="nil"/>
            </w:tcBorders>
            <w:shd w:val="clear" w:color="auto" w:fill="auto"/>
            <w:vAlign w:val="center"/>
            <w:hideMark/>
          </w:tcPr>
          <w:p w14:paraId="6D99D9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24542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60D39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46B44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23265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27B8F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929F5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9198572" w14:textId="77777777" w:rsidTr="00A216DC">
        <w:trPr>
          <w:trHeight w:val="315"/>
        </w:trPr>
        <w:tc>
          <w:tcPr>
            <w:tcW w:w="357" w:type="dxa"/>
            <w:tcBorders>
              <w:top w:val="nil"/>
              <w:left w:val="nil"/>
              <w:bottom w:val="nil"/>
              <w:right w:val="nil"/>
            </w:tcBorders>
            <w:shd w:val="clear" w:color="auto" w:fill="auto"/>
            <w:vAlign w:val="center"/>
            <w:hideMark/>
          </w:tcPr>
          <w:p w14:paraId="52AA77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0A625A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31007C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7AC814F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Tipo de educación superior</w:t>
            </w:r>
          </w:p>
        </w:tc>
        <w:tc>
          <w:tcPr>
            <w:tcW w:w="286" w:type="dxa"/>
            <w:tcBorders>
              <w:top w:val="nil"/>
              <w:left w:val="nil"/>
              <w:bottom w:val="nil"/>
              <w:right w:val="nil"/>
            </w:tcBorders>
            <w:shd w:val="clear" w:color="auto" w:fill="auto"/>
            <w:vAlign w:val="bottom"/>
            <w:hideMark/>
          </w:tcPr>
          <w:p w14:paraId="68D9D2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77D9D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97.00 </w:t>
            </w:r>
          </w:p>
        </w:tc>
      </w:tr>
      <w:tr w:rsidR="0050779D" w:rsidRPr="004545DE" w14:paraId="7BCFF45C" w14:textId="77777777" w:rsidTr="00A216DC">
        <w:trPr>
          <w:trHeight w:val="315"/>
        </w:trPr>
        <w:tc>
          <w:tcPr>
            <w:tcW w:w="357" w:type="dxa"/>
            <w:tcBorders>
              <w:top w:val="nil"/>
              <w:left w:val="nil"/>
              <w:bottom w:val="nil"/>
              <w:right w:val="nil"/>
            </w:tcBorders>
            <w:shd w:val="clear" w:color="auto" w:fill="auto"/>
            <w:vAlign w:val="center"/>
            <w:hideMark/>
          </w:tcPr>
          <w:p w14:paraId="632157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11A67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D0C6F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1178CC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F81A9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C5EFD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34010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1281A2B" w14:textId="77777777" w:rsidTr="00A216DC">
        <w:trPr>
          <w:trHeight w:val="315"/>
        </w:trPr>
        <w:tc>
          <w:tcPr>
            <w:tcW w:w="357" w:type="dxa"/>
            <w:tcBorders>
              <w:top w:val="nil"/>
              <w:left w:val="nil"/>
              <w:bottom w:val="nil"/>
              <w:right w:val="nil"/>
            </w:tcBorders>
            <w:shd w:val="clear" w:color="auto" w:fill="auto"/>
            <w:vAlign w:val="center"/>
            <w:hideMark/>
          </w:tcPr>
          <w:p w14:paraId="73DE60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35267B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 </w:t>
            </w:r>
          </w:p>
        </w:tc>
        <w:tc>
          <w:tcPr>
            <w:tcW w:w="7714" w:type="dxa"/>
            <w:gridSpan w:val="8"/>
            <w:tcBorders>
              <w:top w:val="nil"/>
              <w:left w:val="nil"/>
              <w:bottom w:val="nil"/>
              <w:right w:val="nil"/>
            </w:tcBorders>
            <w:shd w:val="clear" w:color="auto" w:fill="auto"/>
            <w:vAlign w:val="center"/>
            <w:hideMark/>
          </w:tcPr>
          <w:p w14:paraId="2061D2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validación de la inscripción o reinscripción en cada grado que el alumno curse en planteles educativos particulares incorporados a la Secretaría de Educación de Guanajuato, en cada periodo escolar:</w:t>
            </w:r>
          </w:p>
        </w:tc>
        <w:tc>
          <w:tcPr>
            <w:tcW w:w="286" w:type="dxa"/>
            <w:tcBorders>
              <w:top w:val="nil"/>
              <w:left w:val="nil"/>
              <w:bottom w:val="nil"/>
              <w:right w:val="nil"/>
            </w:tcBorders>
            <w:shd w:val="clear" w:color="auto" w:fill="auto"/>
            <w:hideMark/>
          </w:tcPr>
          <w:p w14:paraId="63DC85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1E05D7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4BD9FA0" w14:textId="77777777" w:rsidTr="00A216DC">
        <w:trPr>
          <w:trHeight w:val="315"/>
        </w:trPr>
        <w:tc>
          <w:tcPr>
            <w:tcW w:w="357" w:type="dxa"/>
            <w:tcBorders>
              <w:top w:val="nil"/>
              <w:left w:val="nil"/>
              <w:bottom w:val="nil"/>
              <w:right w:val="nil"/>
            </w:tcBorders>
            <w:shd w:val="clear" w:color="auto" w:fill="auto"/>
            <w:vAlign w:val="center"/>
            <w:hideMark/>
          </w:tcPr>
          <w:p w14:paraId="5A80BB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7B7AC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C5326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D00DA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4D8A2A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5E4C9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50465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50D5702" w14:textId="77777777" w:rsidTr="00A216DC">
        <w:trPr>
          <w:trHeight w:val="315"/>
        </w:trPr>
        <w:tc>
          <w:tcPr>
            <w:tcW w:w="357" w:type="dxa"/>
            <w:tcBorders>
              <w:top w:val="nil"/>
              <w:left w:val="nil"/>
              <w:bottom w:val="nil"/>
              <w:right w:val="nil"/>
            </w:tcBorders>
            <w:shd w:val="clear" w:color="auto" w:fill="auto"/>
            <w:vAlign w:val="center"/>
            <w:hideMark/>
          </w:tcPr>
          <w:p w14:paraId="39A187A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4DEED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77550E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150B3D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Tipo de educación medio superior </w:t>
            </w:r>
          </w:p>
        </w:tc>
        <w:tc>
          <w:tcPr>
            <w:tcW w:w="286" w:type="dxa"/>
            <w:tcBorders>
              <w:top w:val="nil"/>
              <w:left w:val="nil"/>
              <w:bottom w:val="nil"/>
              <w:right w:val="nil"/>
            </w:tcBorders>
            <w:shd w:val="clear" w:color="auto" w:fill="auto"/>
            <w:vAlign w:val="bottom"/>
            <w:hideMark/>
          </w:tcPr>
          <w:p w14:paraId="6B3250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436CA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35.00 </w:t>
            </w:r>
          </w:p>
        </w:tc>
      </w:tr>
      <w:tr w:rsidR="0050779D" w:rsidRPr="004545DE" w14:paraId="2C0ACE1E" w14:textId="77777777" w:rsidTr="00A216DC">
        <w:trPr>
          <w:trHeight w:val="315"/>
        </w:trPr>
        <w:tc>
          <w:tcPr>
            <w:tcW w:w="357" w:type="dxa"/>
            <w:tcBorders>
              <w:top w:val="nil"/>
              <w:left w:val="nil"/>
              <w:bottom w:val="nil"/>
              <w:right w:val="nil"/>
            </w:tcBorders>
            <w:shd w:val="clear" w:color="auto" w:fill="auto"/>
            <w:vAlign w:val="center"/>
            <w:hideMark/>
          </w:tcPr>
          <w:p w14:paraId="2BCFBC1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B6FD2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BF662B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6356C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A9543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B406F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2135E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ACAFC38" w14:textId="77777777" w:rsidTr="00A216DC">
        <w:trPr>
          <w:trHeight w:val="315"/>
        </w:trPr>
        <w:tc>
          <w:tcPr>
            <w:tcW w:w="357" w:type="dxa"/>
            <w:tcBorders>
              <w:top w:val="nil"/>
              <w:left w:val="nil"/>
              <w:bottom w:val="nil"/>
              <w:right w:val="nil"/>
            </w:tcBorders>
            <w:shd w:val="clear" w:color="auto" w:fill="auto"/>
            <w:vAlign w:val="center"/>
            <w:hideMark/>
          </w:tcPr>
          <w:p w14:paraId="359228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331E4A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6C1EB1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7079BD1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Tipo de educación superior</w:t>
            </w:r>
          </w:p>
        </w:tc>
        <w:tc>
          <w:tcPr>
            <w:tcW w:w="286" w:type="dxa"/>
            <w:tcBorders>
              <w:top w:val="nil"/>
              <w:left w:val="nil"/>
              <w:bottom w:val="nil"/>
              <w:right w:val="nil"/>
            </w:tcBorders>
            <w:shd w:val="clear" w:color="auto" w:fill="auto"/>
            <w:vAlign w:val="bottom"/>
            <w:hideMark/>
          </w:tcPr>
          <w:p w14:paraId="095734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1851D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58.00 </w:t>
            </w:r>
          </w:p>
        </w:tc>
      </w:tr>
      <w:tr w:rsidR="0050779D" w:rsidRPr="004545DE" w14:paraId="036A628E" w14:textId="77777777" w:rsidTr="00A216DC">
        <w:trPr>
          <w:trHeight w:val="315"/>
        </w:trPr>
        <w:tc>
          <w:tcPr>
            <w:tcW w:w="357" w:type="dxa"/>
            <w:tcBorders>
              <w:top w:val="nil"/>
              <w:left w:val="nil"/>
              <w:bottom w:val="nil"/>
              <w:right w:val="nil"/>
            </w:tcBorders>
            <w:shd w:val="clear" w:color="auto" w:fill="auto"/>
            <w:vAlign w:val="center"/>
            <w:hideMark/>
          </w:tcPr>
          <w:p w14:paraId="783AB61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F68E1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59C24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226AF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13A84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D0985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15D4D4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20FF48A" w14:textId="77777777" w:rsidTr="00A216DC">
        <w:trPr>
          <w:trHeight w:val="315"/>
        </w:trPr>
        <w:tc>
          <w:tcPr>
            <w:tcW w:w="357" w:type="dxa"/>
            <w:tcBorders>
              <w:top w:val="nil"/>
              <w:left w:val="nil"/>
              <w:bottom w:val="nil"/>
              <w:right w:val="nil"/>
            </w:tcBorders>
            <w:shd w:val="clear" w:color="auto" w:fill="auto"/>
            <w:vAlign w:val="center"/>
            <w:hideMark/>
          </w:tcPr>
          <w:p w14:paraId="2353992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592871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XI. </w:t>
            </w:r>
          </w:p>
        </w:tc>
        <w:tc>
          <w:tcPr>
            <w:tcW w:w="7714" w:type="dxa"/>
            <w:gridSpan w:val="8"/>
            <w:tcBorders>
              <w:top w:val="nil"/>
              <w:left w:val="nil"/>
              <w:bottom w:val="nil"/>
              <w:right w:val="nil"/>
            </w:tcBorders>
            <w:shd w:val="clear" w:color="auto" w:fill="auto"/>
            <w:vAlign w:val="center"/>
            <w:hideMark/>
          </w:tcPr>
          <w:p w14:paraId="7F9226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Asignación de número de examen profesional para egresados de educación normal y formadoras de docentes </w:t>
            </w:r>
          </w:p>
        </w:tc>
        <w:tc>
          <w:tcPr>
            <w:tcW w:w="286" w:type="dxa"/>
            <w:tcBorders>
              <w:top w:val="nil"/>
              <w:left w:val="nil"/>
              <w:bottom w:val="nil"/>
              <w:right w:val="nil"/>
            </w:tcBorders>
            <w:shd w:val="clear" w:color="auto" w:fill="auto"/>
            <w:vAlign w:val="bottom"/>
            <w:hideMark/>
          </w:tcPr>
          <w:p w14:paraId="24D8E01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2F18B6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236.00 </w:t>
            </w:r>
          </w:p>
        </w:tc>
      </w:tr>
      <w:tr w:rsidR="0050779D" w:rsidRPr="004545DE" w14:paraId="19F00FD8" w14:textId="77777777" w:rsidTr="00A216DC">
        <w:trPr>
          <w:trHeight w:val="315"/>
        </w:trPr>
        <w:tc>
          <w:tcPr>
            <w:tcW w:w="357" w:type="dxa"/>
            <w:tcBorders>
              <w:top w:val="nil"/>
              <w:left w:val="nil"/>
              <w:bottom w:val="nil"/>
              <w:right w:val="nil"/>
            </w:tcBorders>
            <w:shd w:val="clear" w:color="auto" w:fill="auto"/>
            <w:vAlign w:val="center"/>
            <w:hideMark/>
          </w:tcPr>
          <w:p w14:paraId="192549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675CE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08739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EBECE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9067D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91874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A285FC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D81BBAC" w14:textId="77777777" w:rsidTr="00A216DC">
        <w:trPr>
          <w:trHeight w:val="315"/>
        </w:trPr>
        <w:tc>
          <w:tcPr>
            <w:tcW w:w="357" w:type="dxa"/>
            <w:tcBorders>
              <w:top w:val="nil"/>
              <w:left w:val="nil"/>
              <w:bottom w:val="nil"/>
              <w:right w:val="nil"/>
            </w:tcBorders>
            <w:shd w:val="clear" w:color="auto" w:fill="auto"/>
            <w:vAlign w:val="center"/>
            <w:hideMark/>
          </w:tcPr>
          <w:p w14:paraId="299C99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7AD26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XII. </w:t>
            </w:r>
          </w:p>
        </w:tc>
        <w:tc>
          <w:tcPr>
            <w:tcW w:w="7714" w:type="dxa"/>
            <w:gridSpan w:val="8"/>
            <w:tcBorders>
              <w:top w:val="nil"/>
              <w:left w:val="nil"/>
              <w:bottom w:val="nil"/>
              <w:right w:val="nil"/>
            </w:tcBorders>
            <w:shd w:val="clear" w:color="auto" w:fill="auto"/>
            <w:vAlign w:val="center"/>
            <w:hideMark/>
          </w:tcPr>
          <w:p w14:paraId="48B147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emisión de títulos, diplomas y grados de egresados del tipo de educación medio superior, superior y formadoras de docentes pertenecientes al Sistema Educativo Estatal </w:t>
            </w:r>
          </w:p>
        </w:tc>
        <w:tc>
          <w:tcPr>
            <w:tcW w:w="286" w:type="dxa"/>
            <w:tcBorders>
              <w:top w:val="nil"/>
              <w:left w:val="nil"/>
              <w:bottom w:val="nil"/>
              <w:right w:val="nil"/>
            </w:tcBorders>
            <w:shd w:val="clear" w:color="auto" w:fill="auto"/>
            <w:vAlign w:val="bottom"/>
            <w:hideMark/>
          </w:tcPr>
          <w:p w14:paraId="540B7B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7803B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433.00 </w:t>
            </w:r>
          </w:p>
        </w:tc>
      </w:tr>
      <w:tr w:rsidR="0050779D" w:rsidRPr="004545DE" w14:paraId="6F86991C" w14:textId="77777777" w:rsidTr="00A216DC">
        <w:trPr>
          <w:trHeight w:val="315"/>
        </w:trPr>
        <w:tc>
          <w:tcPr>
            <w:tcW w:w="357" w:type="dxa"/>
            <w:tcBorders>
              <w:top w:val="nil"/>
              <w:left w:val="nil"/>
              <w:bottom w:val="nil"/>
              <w:right w:val="nil"/>
            </w:tcBorders>
            <w:shd w:val="clear" w:color="auto" w:fill="auto"/>
            <w:vAlign w:val="center"/>
            <w:hideMark/>
          </w:tcPr>
          <w:p w14:paraId="25099D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CF6FB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A2930F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94757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0F4D46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B85DD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991F59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9F203D4" w14:textId="77777777" w:rsidTr="00A216DC">
        <w:trPr>
          <w:trHeight w:val="315"/>
        </w:trPr>
        <w:tc>
          <w:tcPr>
            <w:tcW w:w="357" w:type="dxa"/>
            <w:tcBorders>
              <w:top w:val="nil"/>
              <w:left w:val="nil"/>
              <w:bottom w:val="nil"/>
              <w:right w:val="nil"/>
            </w:tcBorders>
            <w:shd w:val="clear" w:color="auto" w:fill="auto"/>
            <w:vAlign w:val="center"/>
            <w:hideMark/>
          </w:tcPr>
          <w:p w14:paraId="19ACB4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19520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XIII. </w:t>
            </w:r>
          </w:p>
        </w:tc>
        <w:tc>
          <w:tcPr>
            <w:tcW w:w="7714" w:type="dxa"/>
            <w:gridSpan w:val="8"/>
            <w:tcBorders>
              <w:top w:val="nil"/>
              <w:left w:val="nil"/>
              <w:bottom w:val="nil"/>
              <w:right w:val="nil"/>
            </w:tcBorders>
            <w:shd w:val="clear" w:color="auto" w:fill="auto"/>
            <w:vAlign w:val="center"/>
            <w:hideMark/>
          </w:tcPr>
          <w:p w14:paraId="21019A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cada análisis y revisión de proyecto pedagógico</w:t>
            </w:r>
          </w:p>
        </w:tc>
        <w:tc>
          <w:tcPr>
            <w:tcW w:w="286" w:type="dxa"/>
            <w:tcBorders>
              <w:top w:val="nil"/>
              <w:left w:val="nil"/>
              <w:bottom w:val="nil"/>
              <w:right w:val="nil"/>
            </w:tcBorders>
            <w:shd w:val="clear" w:color="auto" w:fill="auto"/>
            <w:vAlign w:val="bottom"/>
            <w:hideMark/>
          </w:tcPr>
          <w:p w14:paraId="559797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393034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2,535.00 </w:t>
            </w:r>
          </w:p>
        </w:tc>
      </w:tr>
      <w:tr w:rsidR="0050779D" w:rsidRPr="004545DE" w14:paraId="293AEA28" w14:textId="77777777" w:rsidTr="00A216DC">
        <w:trPr>
          <w:trHeight w:val="315"/>
        </w:trPr>
        <w:tc>
          <w:tcPr>
            <w:tcW w:w="357" w:type="dxa"/>
            <w:tcBorders>
              <w:top w:val="nil"/>
              <w:left w:val="nil"/>
              <w:bottom w:val="nil"/>
              <w:right w:val="nil"/>
            </w:tcBorders>
            <w:shd w:val="clear" w:color="auto" w:fill="auto"/>
            <w:vAlign w:val="center"/>
            <w:hideMark/>
          </w:tcPr>
          <w:p w14:paraId="44899C9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E49AF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BEA9F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2FC4C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411602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vAlign w:val="bottom"/>
            <w:hideMark/>
          </w:tcPr>
          <w:p w14:paraId="59A2114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vAlign w:val="bottom"/>
            <w:hideMark/>
          </w:tcPr>
          <w:p w14:paraId="397DC6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4CDCBF0" w14:textId="77777777" w:rsidTr="00A216DC">
        <w:trPr>
          <w:trHeight w:val="315"/>
        </w:trPr>
        <w:tc>
          <w:tcPr>
            <w:tcW w:w="357" w:type="dxa"/>
            <w:tcBorders>
              <w:top w:val="nil"/>
              <w:left w:val="nil"/>
              <w:bottom w:val="nil"/>
              <w:right w:val="nil"/>
            </w:tcBorders>
            <w:shd w:val="clear" w:color="auto" w:fill="auto"/>
            <w:vAlign w:val="center"/>
            <w:hideMark/>
          </w:tcPr>
          <w:p w14:paraId="5435D3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2FF34C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XIV.</w:t>
            </w:r>
          </w:p>
        </w:tc>
        <w:tc>
          <w:tcPr>
            <w:tcW w:w="7714" w:type="dxa"/>
            <w:gridSpan w:val="8"/>
            <w:tcBorders>
              <w:top w:val="nil"/>
              <w:left w:val="nil"/>
              <w:bottom w:val="nil"/>
              <w:right w:val="nil"/>
            </w:tcBorders>
            <w:shd w:val="clear" w:color="auto" w:fill="auto"/>
            <w:vAlign w:val="center"/>
            <w:hideMark/>
          </w:tcPr>
          <w:p w14:paraId="23CE6E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análisis y dictamen de:</w:t>
            </w:r>
          </w:p>
        </w:tc>
        <w:tc>
          <w:tcPr>
            <w:tcW w:w="286" w:type="dxa"/>
            <w:tcBorders>
              <w:top w:val="nil"/>
              <w:left w:val="nil"/>
              <w:bottom w:val="nil"/>
              <w:right w:val="nil"/>
            </w:tcBorders>
            <w:shd w:val="clear" w:color="auto" w:fill="auto"/>
            <w:hideMark/>
          </w:tcPr>
          <w:p w14:paraId="4183A3F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72370B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3FFFA68" w14:textId="77777777" w:rsidTr="00A216DC">
        <w:trPr>
          <w:trHeight w:val="315"/>
        </w:trPr>
        <w:tc>
          <w:tcPr>
            <w:tcW w:w="357" w:type="dxa"/>
            <w:tcBorders>
              <w:top w:val="nil"/>
              <w:left w:val="nil"/>
              <w:bottom w:val="nil"/>
              <w:right w:val="nil"/>
            </w:tcBorders>
            <w:shd w:val="clear" w:color="auto" w:fill="auto"/>
            <w:vAlign w:val="center"/>
            <w:hideMark/>
          </w:tcPr>
          <w:p w14:paraId="26157C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1634F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9E6E9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A934F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06A56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A9687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BD6A1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5572EAD" w14:textId="77777777" w:rsidTr="00A216DC">
        <w:trPr>
          <w:trHeight w:val="315"/>
        </w:trPr>
        <w:tc>
          <w:tcPr>
            <w:tcW w:w="357" w:type="dxa"/>
            <w:tcBorders>
              <w:top w:val="nil"/>
              <w:left w:val="nil"/>
              <w:bottom w:val="nil"/>
              <w:right w:val="nil"/>
            </w:tcBorders>
            <w:shd w:val="clear" w:color="auto" w:fill="auto"/>
            <w:vAlign w:val="center"/>
            <w:hideMark/>
          </w:tcPr>
          <w:p w14:paraId="7E3648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382F6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5242AFD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6361ED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Solicitud de reconocimiento de validez oficial de estudios</w:t>
            </w:r>
          </w:p>
        </w:tc>
        <w:tc>
          <w:tcPr>
            <w:tcW w:w="286" w:type="dxa"/>
            <w:tcBorders>
              <w:top w:val="nil"/>
              <w:left w:val="nil"/>
              <w:bottom w:val="nil"/>
              <w:right w:val="nil"/>
            </w:tcBorders>
            <w:shd w:val="clear" w:color="auto" w:fill="auto"/>
            <w:vAlign w:val="bottom"/>
            <w:hideMark/>
          </w:tcPr>
          <w:p w14:paraId="3EF291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ACCFE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9,417.00 </w:t>
            </w:r>
          </w:p>
        </w:tc>
      </w:tr>
      <w:tr w:rsidR="0050779D" w:rsidRPr="004545DE" w14:paraId="421CB560" w14:textId="77777777" w:rsidTr="00A216DC">
        <w:trPr>
          <w:trHeight w:val="315"/>
        </w:trPr>
        <w:tc>
          <w:tcPr>
            <w:tcW w:w="357" w:type="dxa"/>
            <w:tcBorders>
              <w:top w:val="nil"/>
              <w:left w:val="nil"/>
              <w:bottom w:val="nil"/>
              <w:right w:val="nil"/>
            </w:tcBorders>
            <w:shd w:val="clear" w:color="auto" w:fill="auto"/>
            <w:vAlign w:val="center"/>
            <w:hideMark/>
          </w:tcPr>
          <w:p w14:paraId="1CA66B9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77ADB1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F3413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BEFBCC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72B1A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B9B0D4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65912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E348E90" w14:textId="77777777" w:rsidTr="00A216DC">
        <w:trPr>
          <w:trHeight w:val="315"/>
        </w:trPr>
        <w:tc>
          <w:tcPr>
            <w:tcW w:w="357" w:type="dxa"/>
            <w:tcBorders>
              <w:top w:val="nil"/>
              <w:left w:val="nil"/>
              <w:bottom w:val="nil"/>
              <w:right w:val="nil"/>
            </w:tcBorders>
            <w:shd w:val="clear" w:color="auto" w:fill="auto"/>
            <w:vAlign w:val="center"/>
            <w:hideMark/>
          </w:tcPr>
          <w:p w14:paraId="626705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53F9A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140C39A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340B7C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Solicitud de autorización de estudios </w:t>
            </w:r>
          </w:p>
        </w:tc>
        <w:tc>
          <w:tcPr>
            <w:tcW w:w="286" w:type="dxa"/>
            <w:tcBorders>
              <w:top w:val="nil"/>
              <w:left w:val="nil"/>
              <w:bottom w:val="nil"/>
              <w:right w:val="nil"/>
            </w:tcBorders>
            <w:shd w:val="clear" w:color="auto" w:fill="auto"/>
            <w:vAlign w:val="bottom"/>
            <w:hideMark/>
          </w:tcPr>
          <w:p w14:paraId="37B233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4A5B5E1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1,050.00 </w:t>
            </w:r>
          </w:p>
        </w:tc>
      </w:tr>
      <w:tr w:rsidR="0050779D" w:rsidRPr="004545DE" w14:paraId="38F4B811" w14:textId="77777777" w:rsidTr="00A216DC">
        <w:trPr>
          <w:trHeight w:val="315"/>
        </w:trPr>
        <w:tc>
          <w:tcPr>
            <w:tcW w:w="357" w:type="dxa"/>
            <w:tcBorders>
              <w:top w:val="nil"/>
              <w:left w:val="nil"/>
              <w:bottom w:val="nil"/>
              <w:right w:val="nil"/>
            </w:tcBorders>
            <w:shd w:val="clear" w:color="auto" w:fill="auto"/>
            <w:vAlign w:val="center"/>
            <w:hideMark/>
          </w:tcPr>
          <w:p w14:paraId="314E02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8CB804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205BE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16CD4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721678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78D79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989DD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0DF6024" w14:textId="77777777" w:rsidTr="00A216DC">
        <w:trPr>
          <w:trHeight w:val="315"/>
        </w:trPr>
        <w:tc>
          <w:tcPr>
            <w:tcW w:w="357" w:type="dxa"/>
            <w:tcBorders>
              <w:top w:val="nil"/>
              <w:left w:val="nil"/>
              <w:bottom w:val="nil"/>
              <w:right w:val="nil"/>
            </w:tcBorders>
            <w:shd w:val="clear" w:color="auto" w:fill="auto"/>
            <w:vAlign w:val="center"/>
            <w:hideMark/>
          </w:tcPr>
          <w:p w14:paraId="1F463AD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644D36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XV. </w:t>
            </w:r>
          </w:p>
        </w:tc>
        <w:tc>
          <w:tcPr>
            <w:tcW w:w="7714" w:type="dxa"/>
            <w:gridSpan w:val="8"/>
            <w:tcBorders>
              <w:top w:val="nil"/>
              <w:left w:val="nil"/>
              <w:bottom w:val="nil"/>
              <w:right w:val="nil"/>
            </w:tcBorders>
            <w:shd w:val="clear" w:color="auto" w:fill="auto"/>
            <w:vAlign w:val="center"/>
            <w:hideMark/>
          </w:tcPr>
          <w:p w14:paraId="0132D2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el otorgamiento de reconocimiento de validez oficial de estudios a instituciones de educación del tipo medio superior, superior y formación para el trabajo, en cualquier modalidad y nivel escolar equivalente </w:t>
            </w:r>
          </w:p>
        </w:tc>
        <w:tc>
          <w:tcPr>
            <w:tcW w:w="286" w:type="dxa"/>
            <w:tcBorders>
              <w:top w:val="nil"/>
              <w:left w:val="nil"/>
              <w:bottom w:val="nil"/>
              <w:right w:val="nil"/>
            </w:tcBorders>
            <w:shd w:val="clear" w:color="auto" w:fill="auto"/>
            <w:vAlign w:val="bottom"/>
            <w:hideMark/>
          </w:tcPr>
          <w:p w14:paraId="15C669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7BD367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10,883.00 </w:t>
            </w:r>
          </w:p>
        </w:tc>
      </w:tr>
      <w:tr w:rsidR="0050779D" w:rsidRPr="004545DE" w14:paraId="2AA5B6C1" w14:textId="77777777" w:rsidTr="00A216DC">
        <w:trPr>
          <w:trHeight w:val="315"/>
        </w:trPr>
        <w:tc>
          <w:tcPr>
            <w:tcW w:w="357" w:type="dxa"/>
            <w:tcBorders>
              <w:top w:val="nil"/>
              <w:left w:val="nil"/>
              <w:bottom w:val="nil"/>
              <w:right w:val="nil"/>
            </w:tcBorders>
            <w:shd w:val="clear" w:color="auto" w:fill="auto"/>
            <w:vAlign w:val="center"/>
            <w:hideMark/>
          </w:tcPr>
          <w:p w14:paraId="04780C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C7E0F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B16BD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270BB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9E5760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2EE57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CA9D6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921A262" w14:textId="77777777" w:rsidTr="00A216DC">
        <w:trPr>
          <w:trHeight w:val="315"/>
        </w:trPr>
        <w:tc>
          <w:tcPr>
            <w:tcW w:w="357" w:type="dxa"/>
            <w:tcBorders>
              <w:top w:val="nil"/>
              <w:left w:val="nil"/>
              <w:bottom w:val="nil"/>
              <w:right w:val="nil"/>
            </w:tcBorders>
            <w:shd w:val="clear" w:color="auto" w:fill="auto"/>
            <w:vAlign w:val="bottom"/>
            <w:hideMark/>
          </w:tcPr>
          <w:p w14:paraId="3260E0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98BDF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XVI. </w:t>
            </w:r>
          </w:p>
        </w:tc>
        <w:tc>
          <w:tcPr>
            <w:tcW w:w="7714" w:type="dxa"/>
            <w:gridSpan w:val="8"/>
            <w:tcBorders>
              <w:top w:val="nil"/>
              <w:left w:val="nil"/>
              <w:bottom w:val="nil"/>
              <w:right w:val="nil"/>
            </w:tcBorders>
            <w:shd w:val="clear" w:color="auto" w:fill="auto"/>
            <w:vAlign w:val="center"/>
            <w:hideMark/>
          </w:tcPr>
          <w:p w14:paraId="160AD0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análisis de la solicitud para el otorgamiento para el refrendo del Reconocimiento de Validez Oficial de Estudios (RVOE) o autorización</w:t>
            </w:r>
          </w:p>
        </w:tc>
        <w:tc>
          <w:tcPr>
            <w:tcW w:w="286" w:type="dxa"/>
            <w:tcBorders>
              <w:top w:val="nil"/>
              <w:left w:val="nil"/>
              <w:bottom w:val="nil"/>
              <w:right w:val="nil"/>
            </w:tcBorders>
            <w:shd w:val="clear" w:color="auto" w:fill="auto"/>
            <w:vAlign w:val="bottom"/>
            <w:hideMark/>
          </w:tcPr>
          <w:p w14:paraId="37F545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77D33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4,291.00 </w:t>
            </w:r>
          </w:p>
        </w:tc>
      </w:tr>
      <w:tr w:rsidR="0050779D" w:rsidRPr="004545DE" w14:paraId="545F49A2" w14:textId="77777777" w:rsidTr="00A216DC">
        <w:trPr>
          <w:trHeight w:val="315"/>
        </w:trPr>
        <w:tc>
          <w:tcPr>
            <w:tcW w:w="357" w:type="dxa"/>
            <w:tcBorders>
              <w:top w:val="nil"/>
              <w:left w:val="nil"/>
              <w:bottom w:val="nil"/>
              <w:right w:val="nil"/>
            </w:tcBorders>
            <w:shd w:val="clear" w:color="auto" w:fill="auto"/>
            <w:vAlign w:val="center"/>
            <w:hideMark/>
          </w:tcPr>
          <w:p w14:paraId="1A5F83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D4AC0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7BBCA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A5295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D4D05D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EE539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AE593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FE9780C" w14:textId="77777777" w:rsidTr="00A216DC">
        <w:trPr>
          <w:trHeight w:val="315"/>
        </w:trPr>
        <w:tc>
          <w:tcPr>
            <w:tcW w:w="357" w:type="dxa"/>
            <w:tcBorders>
              <w:top w:val="nil"/>
              <w:left w:val="nil"/>
              <w:bottom w:val="nil"/>
              <w:right w:val="nil"/>
            </w:tcBorders>
            <w:shd w:val="clear" w:color="auto" w:fill="auto"/>
            <w:vAlign w:val="center"/>
            <w:hideMark/>
          </w:tcPr>
          <w:p w14:paraId="6698BA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C32A5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XVII.</w:t>
            </w:r>
          </w:p>
        </w:tc>
        <w:tc>
          <w:tcPr>
            <w:tcW w:w="7714" w:type="dxa"/>
            <w:gridSpan w:val="8"/>
            <w:tcBorders>
              <w:top w:val="nil"/>
              <w:left w:val="nil"/>
              <w:bottom w:val="nil"/>
              <w:right w:val="nil"/>
            </w:tcBorders>
            <w:shd w:val="clear" w:color="auto" w:fill="auto"/>
            <w:vAlign w:val="center"/>
            <w:hideMark/>
          </w:tcPr>
          <w:p w14:paraId="0DFB7B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el otorgamiento del refrendo del Reconocimiento de Validez Oficial de Estudios (RVOE) o autorización</w:t>
            </w:r>
          </w:p>
        </w:tc>
        <w:tc>
          <w:tcPr>
            <w:tcW w:w="286" w:type="dxa"/>
            <w:tcBorders>
              <w:top w:val="nil"/>
              <w:left w:val="nil"/>
              <w:bottom w:val="nil"/>
              <w:right w:val="nil"/>
            </w:tcBorders>
            <w:shd w:val="clear" w:color="auto" w:fill="auto"/>
            <w:vAlign w:val="bottom"/>
            <w:hideMark/>
          </w:tcPr>
          <w:p w14:paraId="03C438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9A5FD0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6,091.00 </w:t>
            </w:r>
          </w:p>
        </w:tc>
      </w:tr>
      <w:tr w:rsidR="0050779D" w:rsidRPr="004545DE" w14:paraId="14FB6A58" w14:textId="77777777" w:rsidTr="00A216DC">
        <w:trPr>
          <w:trHeight w:val="315"/>
        </w:trPr>
        <w:tc>
          <w:tcPr>
            <w:tcW w:w="357" w:type="dxa"/>
            <w:tcBorders>
              <w:top w:val="nil"/>
              <w:left w:val="nil"/>
              <w:bottom w:val="nil"/>
              <w:right w:val="nil"/>
            </w:tcBorders>
            <w:shd w:val="clear" w:color="auto" w:fill="auto"/>
            <w:vAlign w:val="center"/>
            <w:hideMark/>
          </w:tcPr>
          <w:p w14:paraId="0AAF31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DFDD2B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D8910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E5BC7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1FD19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5B4EE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92A40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614D82A" w14:textId="77777777" w:rsidTr="00A216DC">
        <w:trPr>
          <w:trHeight w:val="315"/>
        </w:trPr>
        <w:tc>
          <w:tcPr>
            <w:tcW w:w="357" w:type="dxa"/>
            <w:tcBorders>
              <w:top w:val="nil"/>
              <w:left w:val="nil"/>
              <w:bottom w:val="nil"/>
              <w:right w:val="nil"/>
            </w:tcBorders>
            <w:shd w:val="clear" w:color="auto" w:fill="auto"/>
            <w:vAlign w:val="bottom"/>
            <w:hideMark/>
          </w:tcPr>
          <w:p w14:paraId="0C2B74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A2FBD7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XVIII.</w:t>
            </w:r>
          </w:p>
        </w:tc>
        <w:tc>
          <w:tcPr>
            <w:tcW w:w="7714" w:type="dxa"/>
            <w:gridSpan w:val="8"/>
            <w:tcBorders>
              <w:top w:val="nil"/>
              <w:left w:val="nil"/>
              <w:bottom w:val="nil"/>
              <w:right w:val="nil"/>
            </w:tcBorders>
            <w:shd w:val="clear" w:color="auto" w:fill="auto"/>
            <w:vAlign w:val="center"/>
            <w:hideMark/>
          </w:tcPr>
          <w:p w14:paraId="148392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aprobación de cambios al plan y los programas de estudios, a instituciones particulares de educación del tipo medio superior y superior</w:t>
            </w:r>
          </w:p>
        </w:tc>
        <w:tc>
          <w:tcPr>
            <w:tcW w:w="286" w:type="dxa"/>
            <w:tcBorders>
              <w:top w:val="nil"/>
              <w:left w:val="nil"/>
              <w:bottom w:val="nil"/>
              <w:right w:val="nil"/>
            </w:tcBorders>
            <w:shd w:val="clear" w:color="auto" w:fill="auto"/>
            <w:vAlign w:val="bottom"/>
            <w:hideMark/>
          </w:tcPr>
          <w:p w14:paraId="16A5D0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2432C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3,264.00 </w:t>
            </w:r>
          </w:p>
        </w:tc>
      </w:tr>
      <w:tr w:rsidR="0050779D" w:rsidRPr="004545DE" w14:paraId="186CBED5" w14:textId="77777777" w:rsidTr="00A216DC">
        <w:trPr>
          <w:trHeight w:val="315"/>
        </w:trPr>
        <w:tc>
          <w:tcPr>
            <w:tcW w:w="357" w:type="dxa"/>
            <w:tcBorders>
              <w:top w:val="nil"/>
              <w:left w:val="nil"/>
              <w:bottom w:val="nil"/>
              <w:right w:val="nil"/>
            </w:tcBorders>
            <w:shd w:val="clear" w:color="auto" w:fill="auto"/>
            <w:vAlign w:val="center"/>
            <w:hideMark/>
          </w:tcPr>
          <w:p w14:paraId="38B580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60E8B2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6FD584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03027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26D402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442EA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639F4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E8F60F7" w14:textId="77777777" w:rsidTr="00A216DC">
        <w:trPr>
          <w:trHeight w:val="315"/>
        </w:trPr>
        <w:tc>
          <w:tcPr>
            <w:tcW w:w="357" w:type="dxa"/>
            <w:tcBorders>
              <w:top w:val="nil"/>
              <w:left w:val="nil"/>
              <w:bottom w:val="nil"/>
              <w:right w:val="nil"/>
            </w:tcBorders>
            <w:shd w:val="clear" w:color="auto" w:fill="auto"/>
            <w:vAlign w:val="center"/>
            <w:hideMark/>
          </w:tcPr>
          <w:p w14:paraId="1EE1C2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55EAC44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XIX.</w:t>
            </w:r>
          </w:p>
        </w:tc>
        <w:tc>
          <w:tcPr>
            <w:tcW w:w="7714" w:type="dxa"/>
            <w:gridSpan w:val="8"/>
            <w:tcBorders>
              <w:top w:val="nil"/>
              <w:left w:val="nil"/>
              <w:bottom w:val="nil"/>
              <w:right w:val="nil"/>
            </w:tcBorders>
            <w:shd w:val="clear" w:color="auto" w:fill="auto"/>
            <w:vAlign w:val="center"/>
            <w:hideMark/>
          </w:tcPr>
          <w:p w14:paraId="2A78A4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el otorgamiento de autorización a instituciones educativas, para impartir estudios de educación básica, normal y demás para la formación de docentes del tipo básico</w:t>
            </w:r>
          </w:p>
        </w:tc>
        <w:tc>
          <w:tcPr>
            <w:tcW w:w="286" w:type="dxa"/>
            <w:tcBorders>
              <w:top w:val="nil"/>
              <w:left w:val="nil"/>
              <w:bottom w:val="nil"/>
              <w:right w:val="nil"/>
            </w:tcBorders>
            <w:shd w:val="clear" w:color="auto" w:fill="auto"/>
            <w:vAlign w:val="bottom"/>
            <w:hideMark/>
          </w:tcPr>
          <w:p w14:paraId="7154FB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44B79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1,302.00 </w:t>
            </w:r>
          </w:p>
        </w:tc>
      </w:tr>
      <w:tr w:rsidR="0050779D" w:rsidRPr="004545DE" w14:paraId="38F32B83" w14:textId="77777777" w:rsidTr="00A216DC">
        <w:trPr>
          <w:trHeight w:val="315"/>
        </w:trPr>
        <w:tc>
          <w:tcPr>
            <w:tcW w:w="357" w:type="dxa"/>
            <w:tcBorders>
              <w:top w:val="nil"/>
              <w:left w:val="nil"/>
              <w:bottom w:val="nil"/>
              <w:right w:val="nil"/>
            </w:tcBorders>
            <w:shd w:val="clear" w:color="auto" w:fill="auto"/>
            <w:vAlign w:val="center"/>
            <w:hideMark/>
          </w:tcPr>
          <w:p w14:paraId="1D87AE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938D5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47536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FC066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326C8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1EF73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A1F2C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9EC77BF" w14:textId="77777777" w:rsidTr="00A216DC">
        <w:trPr>
          <w:trHeight w:val="315"/>
        </w:trPr>
        <w:tc>
          <w:tcPr>
            <w:tcW w:w="357" w:type="dxa"/>
            <w:tcBorders>
              <w:top w:val="nil"/>
              <w:left w:val="nil"/>
              <w:bottom w:val="nil"/>
              <w:right w:val="nil"/>
            </w:tcBorders>
            <w:shd w:val="clear" w:color="auto" w:fill="auto"/>
            <w:vAlign w:val="center"/>
            <w:hideMark/>
          </w:tcPr>
          <w:p w14:paraId="63D91A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ADA9F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XX.</w:t>
            </w:r>
          </w:p>
        </w:tc>
        <w:tc>
          <w:tcPr>
            <w:tcW w:w="7714" w:type="dxa"/>
            <w:gridSpan w:val="8"/>
            <w:tcBorders>
              <w:top w:val="nil"/>
              <w:left w:val="nil"/>
              <w:bottom w:val="nil"/>
              <w:right w:val="nil"/>
            </w:tcBorders>
            <w:shd w:val="clear" w:color="auto" w:fill="auto"/>
            <w:vAlign w:val="center"/>
            <w:hideMark/>
          </w:tcPr>
          <w:p w14:paraId="5025ED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actualización de expediente de instituciones educativas </w:t>
            </w:r>
            <w:proofErr w:type="gramStart"/>
            <w:r w:rsidRPr="004545DE">
              <w:rPr>
                <w:rFonts w:ascii="Verdana" w:eastAsia="Times New Roman" w:hAnsi="Verdana" w:cs="Calibri"/>
                <w:sz w:val="20"/>
                <w:szCs w:val="20"/>
              </w:rPr>
              <w:t>particulares incorporadas</w:t>
            </w:r>
            <w:proofErr w:type="gramEnd"/>
            <w:r w:rsidRPr="004545DE">
              <w:rPr>
                <w:rFonts w:ascii="Verdana" w:eastAsia="Times New Roman" w:hAnsi="Verdana" w:cs="Calibri"/>
                <w:sz w:val="20"/>
                <w:szCs w:val="20"/>
              </w:rPr>
              <w:t xml:space="preserve"> o con registro</w:t>
            </w:r>
          </w:p>
        </w:tc>
        <w:tc>
          <w:tcPr>
            <w:tcW w:w="286" w:type="dxa"/>
            <w:tcBorders>
              <w:top w:val="nil"/>
              <w:left w:val="nil"/>
              <w:bottom w:val="nil"/>
              <w:right w:val="nil"/>
            </w:tcBorders>
            <w:shd w:val="clear" w:color="auto" w:fill="auto"/>
            <w:vAlign w:val="bottom"/>
            <w:hideMark/>
          </w:tcPr>
          <w:p w14:paraId="5A06FF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995FBD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433.00 </w:t>
            </w:r>
          </w:p>
        </w:tc>
      </w:tr>
      <w:tr w:rsidR="0050779D" w:rsidRPr="004545DE" w14:paraId="59DFA456" w14:textId="77777777" w:rsidTr="00A216DC">
        <w:trPr>
          <w:trHeight w:val="315"/>
        </w:trPr>
        <w:tc>
          <w:tcPr>
            <w:tcW w:w="357" w:type="dxa"/>
            <w:tcBorders>
              <w:top w:val="nil"/>
              <w:left w:val="nil"/>
              <w:bottom w:val="nil"/>
              <w:right w:val="nil"/>
            </w:tcBorders>
            <w:shd w:val="clear" w:color="auto" w:fill="auto"/>
            <w:vAlign w:val="center"/>
            <w:hideMark/>
          </w:tcPr>
          <w:p w14:paraId="2FBABD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9F6F7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27C19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DE758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F48E4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A8497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BBA6C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0D15B67" w14:textId="77777777" w:rsidTr="00A216DC">
        <w:trPr>
          <w:trHeight w:val="315"/>
        </w:trPr>
        <w:tc>
          <w:tcPr>
            <w:tcW w:w="357" w:type="dxa"/>
            <w:tcBorders>
              <w:top w:val="nil"/>
              <w:left w:val="nil"/>
              <w:bottom w:val="nil"/>
              <w:right w:val="nil"/>
            </w:tcBorders>
            <w:shd w:val="clear" w:color="auto" w:fill="auto"/>
            <w:vAlign w:val="center"/>
            <w:hideMark/>
          </w:tcPr>
          <w:p w14:paraId="73B05D4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FF7EF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XXI.</w:t>
            </w:r>
          </w:p>
        </w:tc>
        <w:tc>
          <w:tcPr>
            <w:tcW w:w="7714" w:type="dxa"/>
            <w:gridSpan w:val="8"/>
            <w:tcBorders>
              <w:top w:val="nil"/>
              <w:left w:val="nil"/>
              <w:bottom w:val="nil"/>
              <w:right w:val="nil"/>
            </w:tcBorders>
            <w:shd w:val="clear" w:color="auto" w:fill="auto"/>
            <w:vAlign w:val="center"/>
            <w:hideMark/>
          </w:tcPr>
          <w:p w14:paraId="75A123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emisión del certificado de reconocimiento oficial a los profesionistas que hayan acreditado el proceso de certificación profesional o su refrendo</w:t>
            </w:r>
          </w:p>
        </w:tc>
        <w:tc>
          <w:tcPr>
            <w:tcW w:w="286" w:type="dxa"/>
            <w:tcBorders>
              <w:top w:val="nil"/>
              <w:left w:val="nil"/>
              <w:bottom w:val="nil"/>
              <w:right w:val="nil"/>
            </w:tcBorders>
            <w:shd w:val="clear" w:color="auto" w:fill="auto"/>
            <w:vAlign w:val="bottom"/>
            <w:hideMark/>
          </w:tcPr>
          <w:p w14:paraId="41E029E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4FB57E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370.00 </w:t>
            </w:r>
          </w:p>
        </w:tc>
      </w:tr>
      <w:tr w:rsidR="0050779D" w:rsidRPr="004545DE" w14:paraId="485829AD" w14:textId="77777777" w:rsidTr="00A216DC">
        <w:trPr>
          <w:trHeight w:val="315"/>
        </w:trPr>
        <w:tc>
          <w:tcPr>
            <w:tcW w:w="357" w:type="dxa"/>
            <w:tcBorders>
              <w:top w:val="nil"/>
              <w:left w:val="nil"/>
              <w:bottom w:val="nil"/>
              <w:right w:val="nil"/>
            </w:tcBorders>
            <w:shd w:val="clear" w:color="auto" w:fill="auto"/>
            <w:vAlign w:val="center"/>
            <w:hideMark/>
          </w:tcPr>
          <w:p w14:paraId="7AAC33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B4DAC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DDF97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5BEEE6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8CDC06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vAlign w:val="bottom"/>
            <w:hideMark/>
          </w:tcPr>
          <w:p w14:paraId="485B5C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vAlign w:val="bottom"/>
            <w:hideMark/>
          </w:tcPr>
          <w:p w14:paraId="7406EA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color w:val="auto"/>
                <w:sz w:val="20"/>
                <w:szCs w:val="20"/>
              </w:rPr>
            </w:pPr>
          </w:p>
        </w:tc>
      </w:tr>
      <w:tr w:rsidR="0050779D" w:rsidRPr="004545DE" w14:paraId="726D5036" w14:textId="77777777" w:rsidTr="00A216DC">
        <w:trPr>
          <w:trHeight w:val="315"/>
        </w:trPr>
        <w:tc>
          <w:tcPr>
            <w:tcW w:w="357" w:type="dxa"/>
            <w:tcBorders>
              <w:top w:val="nil"/>
              <w:left w:val="nil"/>
              <w:bottom w:val="nil"/>
              <w:right w:val="nil"/>
            </w:tcBorders>
            <w:shd w:val="clear" w:color="auto" w:fill="auto"/>
            <w:vAlign w:val="center"/>
            <w:hideMark/>
          </w:tcPr>
          <w:p w14:paraId="79439C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31CE2B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XXII.</w:t>
            </w:r>
          </w:p>
        </w:tc>
        <w:tc>
          <w:tcPr>
            <w:tcW w:w="7714" w:type="dxa"/>
            <w:gridSpan w:val="8"/>
            <w:tcBorders>
              <w:top w:val="nil"/>
              <w:left w:val="nil"/>
              <w:bottom w:val="nil"/>
              <w:right w:val="nil"/>
            </w:tcBorders>
            <w:shd w:val="clear" w:color="auto" w:fill="auto"/>
            <w:vAlign w:val="center"/>
            <w:hideMark/>
          </w:tcPr>
          <w:p w14:paraId="4D5E149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la rectificación solicitada por las instituciones educativas particulares de educación media superior y superior, de los datos que proporcionaron a la autoridad educativa y que obran en los registros de control escolar, por alumno </w:t>
            </w:r>
          </w:p>
        </w:tc>
        <w:tc>
          <w:tcPr>
            <w:tcW w:w="286" w:type="dxa"/>
            <w:tcBorders>
              <w:top w:val="nil"/>
              <w:left w:val="nil"/>
              <w:bottom w:val="nil"/>
              <w:right w:val="nil"/>
            </w:tcBorders>
            <w:shd w:val="clear" w:color="auto" w:fill="auto"/>
            <w:vAlign w:val="bottom"/>
            <w:hideMark/>
          </w:tcPr>
          <w:p w14:paraId="2D488C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339FB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175.00 </w:t>
            </w:r>
          </w:p>
        </w:tc>
      </w:tr>
      <w:tr w:rsidR="0050779D" w:rsidRPr="004545DE" w14:paraId="61443ADD" w14:textId="77777777" w:rsidTr="00A216DC">
        <w:trPr>
          <w:trHeight w:val="315"/>
        </w:trPr>
        <w:tc>
          <w:tcPr>
            <w:tcW w:w="357" w:type="dxa"/>
            <w:tcBorders>
              <w:top w:val="nil"/>
              <w:left w:val="nil"/>
              <w:bottom w:val="nil"/>
              <w:right w:val="nil"/>
            </w:tcBorders>
            <w:shd w:val="clear" w:color="auto" w:fill="auto"/>
            <w:vAlign w:val="center"/>
            <w:hideMark/>
          </w:tcPr>
          <w:p w14:paraId="66AB2C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FDB6C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FE833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A1189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DD776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DFB9BC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894D8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98450F7" w14:textId="77777777" w:rsidTr="00A216DC">
        <w:trPr>
          <w:trHeight w:val="315"/>
        </w:trPr>
        <w:tc>
          <w:tcPr>
            <w:tcW w:w="357" w:type="dxa"/>
            <w:tcBorders>
              <w:top w:val="nil"/>
              <w:left w:val="nil"/>
              <w:bottom w:val="nil"/>
              <w:right w:val="nil"/>
            </w:tcBorders>
            <w:shd w:val="clear" w:color="auto" w:fill="auto"/>
            <w:vAlign w:val="center"/>
            <w:hideMark/>
          </w:tcPr>
          <w:p w14:paraId="11931F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542B7A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XXIII.</w:t>
            </w:r>
          </w:p>
        </w:tc>
        <w:tc>
          <w:tcPr>
            <w:tcW w:w="7714" w:type="dxa"/>
            <w:gridSpan w:val="8"/>
            <w:tcBorders>
              <w:top w:val="nil"/>
              <w:left w:val="nil"/>
              <w:bottom w:val="nil"/>
              <w:right w:val="nil"/>
            </w:tcBorders>
            <w:shd w:val="clear" w:color="auto" w:fill="auto"/>
            <w:vAlign w:val="center"/>
            <w:hideMark/>
          </w:tcPr>
          <w:p w14:paraId="230502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emisión de cédula profesional:</w:t>
            </w:r>
          </w:p>
        </w:tc>
        <w:tc>
          <w:tcPr>
            <w:tcW w:w="286" w:type="dxa"/>
            <w:tcBorders>
              <w:top w:val="nil"/>
              <w:left w:val="nil"/>
              <w:bottom w:val="nil"/>
              <w:right w:val="nil"/>
            </w:tcBorders>
            <w:shd w:val="clear" w:color="auto" w:fill="auto"/>
            <w:hideMark/>
          </w:tcPr>
          <w:p w14:paraId="124AB80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578236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73D2B76" w14:textId="77777777" w:rsidTr="00A216DC">
        <w:trPr>
          <w:trHeight w:val="315"/>
        </w:trPr>
        <w:tc>
          <w:tcPr>
            <w:tcW w:w="357" w:type="dxa"/>
            <w:tcBorders>
              <w:top w:val="nil"/>
              <w:left w:val="nil"/>
              <w:bottom w:val="nil"/>
              <w:right w:val="nil"/>
            </w:tcBorders>
            <w:shd w:val="clear" w:color="auto" w:fill="auto"/>
            <w:vAlign w:val="center"/>
            <w:hideMark/>
          </w:tcPr>
          <w:p w14:paraId="2422F1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B9365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09AF6E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3FFE9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BB8E8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FC471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E3F23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139F2F4" w14:textId="77777777" w:rsidTr="00A216DC">
        <w:trPr>
          <w:trHeight w:val="315"/>
        </w:trPr>
        <w:tc>
          <w:tcPr>
            <w:tcW w:w="357" w:type="dxa"/>
            <w:tcBorders>
              <w:top w:val="nil"/>
              <w:left w:val="nil"/>
              <w:bottom w:val="nil"/>
              <w:right w:val="nil"/>
            </w:tcBorders>
            <w:shd w:val="clear" w:color="auto" w:fill="auto"/>
            <w:vAlign w:val="center"/>
            <w:hideMark/>
          </w:tcPr>
          <w:p w14:paraId="40B924E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9CAC1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12630D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7CF7D2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Tipo medio superior de nivel técnico profesional </w:t>
            </w:r>
          </w:p>
        </w:tc>
        <w:tc>
          <w:tcPr>
            <w:tcW w:w="286" w:type="dxa"/>
            <w:tcBorders>
              <w:top w:val="nil"/>
              <w:left w:val="nil"/>
              <w:bottom w:val="nil"/>
              <w:right w:val="nil"/>
            </w:tcBorders>
            <w:shd w:val="clear" w:color="auto" w:fill="auto"/>
            <w:vAlign w:val="bottom"/>
            <w:hideMark/>
          </w:tcPr>
          <w:p w14:paraId="4A586B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D2CF82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369.00 </w:t>
            </w:r>
          </w:p>
        </w:tc>
      </w:tr>
      <w:tr w:rsidR="0050779D" w:rsidRPr="004545DE" w14:paraId="63A9D683" w14:textId="77777777" w:rsidTr="00A216DC">
        <w:trPr>
          <w:trHeight w:val="315"/>
        </w:trPr>
        <w:tc>
          <w:tcPr>
            <w:tcW w:w="357" w:type="dxa"/>
            <w:tcBorders>
              <w:top w:val="nil"/>
              <w:left w:val="nil"/>
              <w:bottom w:val="nil"/>
              <w:right w:val="nil"/>
            </w:tcBorders>
            <w:shd w:val="clear" w:color="auto" w:fill="auto"/>
            <w:vAlign w:val="center"/>
            <w:hideMark/>
          </w:tcPr>
          <w:p w14:paraId="272A1F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615DF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01E5C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7D747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8EAAD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E05AD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AE73A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5DA7A34" w14:textId="77777777" w:rsidTr="00A216DC">
        <w:trPr>
          <w:trHeight w:val="315"/>
        </w:trPr>
        <w:tc>
          <w:tcPr>
            <w:tcW w:w="357" w:type="dxa"/>
            <w:tcBorders>
              <w:top w:val="nil"/>
              <w:left w:val="nil"/>
              <w:bottom w:val="nil"/>
              <w:right w:val="nil"/>
            </w:tcBorders>
            <w:shd w:val="clear" w:color="auto" w:fill="auto"/>
            <w:vAlign w:val="center"/>
            <w:hideMark/>
          </w:tcPr>
          <w:p w14:paraId="059753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973F5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109409D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1A4B41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Tipo superior de nivel técnico superior universitario </w:t>
            </w:r>
          </w:p>
        </w:tc>
        <w:tc>
          <w:tcPr>
            <w:tcW w:w="286" w:type="dxa"/>
            <w:tcBorders>
              <w:top w:val="nil"/>
              <w:left w:val="nil"/>
              <w:bottom w:val="nil"/>
              <w:right w:val="nil"/>
            </w:tcBorders>
            <w:shd w:val="clear" w:color="auto" w:fill="auto"/>
            <w:vAlign w:val="bottom"/>
            <w:hideMark/>
          </w:tcPr>
          <w:p w14:paraId="542CBE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382A4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409.00 </w:t>
            </w:r>
          </w:p>
        </w:tc>
      </w:tr>
      <w:tr w:rsidR="0050779D" w:rsidRPr="004545DE" w14:paraId="25B65D48" w14:textId="77777777" w:rsidTr="00A216DC">
        <w:trPr>
          <w:trHeight w:val="315"/>
        </w:trPr>
        <w:tc>
          <w:tcPr>
            <w:tcW w:w="357" w:type="dxa"/>
            <w:tcBorders>
              <w:top w:val="nil"/>
              <w:left w:val="nil"/>
              <w:bottom w:val="nil"/>
              <w:right w:val="nil"/>
            </w:tcBorders>
            <w:shd w:val="clear" w:color="auto" w:fill="auto"/>
            <w:vAlign w:val="center"/>
            <w:hideMark/>
          </w:tcPr>
          <w:p w14:paraId="398EED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B37C5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5A60A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DE44C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A48A8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0794B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85AFD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C4DD51E" w14:textId="77777777" w:rsidTr="00A216DC">
        <w:trPr>
          <w:trHeight w:val="315"/>
        </w:trPr>
        <w:tc>
          <w:tcPr>
            <w:tcW w:w="357" w:type="dxa"/>
            <w:tcBorders>
              <w:top w:val="nil"/>
              <w:left w:val="nil"/>
              <w:bottom w:val="nil"/>
              <w:right w:val="nil"/>
            </w:tcBorders>
            <w:shd w:val="clear" w:color="auto" w:fill="auto"/>
            <w:vAlign w:val="center"/>
            <w:hideMark/>
          </w:tcPr>
          <w:p w14:paraId="6025691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63DCB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5BA2E1C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c)</w:t>
            </w:r>
          </w:p>
        </w:tc>
        <w:tc>
          <w:tcPr>
            <w:tcW w:w="7322" w:type="dxa"/>
            <w:gridSpan w:val="7"/>
            <w:tcBorders>
              <w:top w:val="nil"/>
              <w:left w:val="nil"/>
              <w:bottom w:val="nil"/>
              <w:right w:val="nil"/>
            </w:tcBorders>
            <w:shd w:val="clear" w:color="auto" w:fill="auto"/>
            <w:hideMark/>
          </w:tcPr>
          <w:p w14:paraId="12BC4A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 Tipo superior nivel licenciatura</w:t>
            </w:r>
          </w:p>
        </w:tc>
        <w:tc>
          <w:tcPr>
            <w:tcW w:w="286" w:type="dxa"/>
            <w:tcBorders>
              <w:top w:val="nil"/>
              <w:left w:val="nil"/>
              <w:bottom w:val="nil"/>
              <w:right w:val="nil"/>
            </w:tcBorders>
            <w:shd w:val="clear" w:color="auto" w:fill="auto"/>
            <w:vAlign w:val="bottom"/>
            <w:hideMark/>
          </w:tcPr>
          <w:p w14:paraId="5C7124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B9989F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1,138.00 </w:t>
            </w:r>
          </w:p>
        </w:tc>
      </w:tr>
      <w:tr w:rsidR="0050779D" w:rsidRPr="004545DE" w14:paraId="4F768585" w14:textId="77777777" w:rsidTr="00A216DC">
        <w:trPr>
          <w:trHeight w:val="315"/>
        </w:trPr>
        <w:tc>
          <w:tcPr>
            <w:tcW w:w="357" w:type="dxa"/>
            <w:tcBorders>
              <w:top w:val="nil"/>
              <w:left w:val="nil"/>
              <w:bottom w:val="nil"/>
              <w:right w:val="nil"/>
            </w:tcBorders>
            <w:shd w:val="clear" w:color="auto" w:fill="auto"/>
            <w:vAlign w:val="center"/>
            <w:hideMark/>
          </w:tcPr>
          <w:p w14:paraId="60F5AF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C56AB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3F1D6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FB9484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217E4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995A3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CBD266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B15F497" w14:textId="77777777" w:rsidTr="00A216DC">
        <w:trPr>
          <w:trHeight w:val="315"/>
        </w:trPr>
        <w:tc>
          <w:tcPr>
            <w:tcW w:w="357" w:type="dxa"/>
            <w:tcBorders>
              <w:top w:val="nil"/>
              <w:left w:val="nil"/>
              <w:bottom w:val="nil"/>
              <w:right w:val="nil"/>
            </w:tcBorders>
            <w:shd w:val="clear" w:color="auto" w:fill="auto"/>
            <w:vAlign w:val="center"/>
            <w:hideMark/>
          </w:tcPr>
          <w:p w14:paraId="10ED2C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5C504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2244E5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d)</w:t>
            </w:r>
          </w:p>
        </w:tc>
        <w:tc>
          <w:tcPr>
            <w:tcW w:w="7322" w:type="dxa"/>
            <w:gridSpan w:val="7"/>
            <w:tcBorders>
              <w:top w:val="nil"/>
              <w:left w:val="nil"/>
              <w:bottom w:val="nil"/>
              <w:right w:val="nil"/>
            </w:tcBorders>
            <w:shd w:val="clear" w:color="auto" w:fill="auto"/>
            <w:hideMark/>
          </w:tcPr>
          <w:p w14:paraId="48258C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Tipo superior de nivel maestría, especialidad y doctorado</w:t>
            </w:r>
          </w:p>
        </w:tc>
        <w:tc>
          <w:tcPr>
            <w:tcW w:w="286" w:type="dxa"/>
            <w:tcBorders>
              <w:top w:val="nil"/>
              <w:left w:val="nil"/>
              <w:bottom w:val="nil"/>
              <w:right w:val="nil"/>
            </w:tcBorders>
            <w:shd w:val="clear" w:color="auto" w:fill="auto"/>
            <w:vAlign w:val="bottom"/>
            <w:hideMark/>
          </w:tcPr>
          <w:p w14:paraId="639D7F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2C426B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1,254.00 </w:t>
            </w:r>
          </w:p>
        </w:tc>
      </w:tr>
      <w:tr w:rsidR="0050779D" w:rsidRPr="004545DE" w14:paraId="3AEB9FFF" w14:textId="77777777" w:rsidTr="00A216DC">
        <w:trPr>
          <w:trHeight w:val="315"/>
        </w:trPr>
        <w:tc>
          <w:tcPr>
            <w:tcW w:w="357" w:type="dxa"/>
            <w:tcBorders>
              <w:top w:val="nil"/>
              <w:left w:val="nil"/>
              <w:bottom w:val="nil"/>
              <w:right w:val="nil"/>
            </w:tcBorders>
            <w:shd w:val="clear" w:color="auto" w:fill="auto"/>
            <w:vAlign w:val="center"/>
            <w:hideMark/>
          </w:tcPr>
          <w:p w14:paraId="6454FF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BDB9A2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2B4FE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48590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30E02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B835E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9D567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C6D699D" w14:textId="77777777" w:rsidTr="00A216DC">
        <w:trPr>
          <w:trHeight w:val="315"/>
        </w:trPr>
        <w:tc>
          <w:tcPr>
            <w:tcW w:w="357" w:type="dxa"/>
            <w:tcBorders>
              <w:top w:val="nil"/>
              <w:left w:val="nil"/>
              <w:bottom w:val="nil"/>
              <w:right w:val="nil"/>
            </w:tcBorders>
            <w:shd w:val="clear" w:color="auto" w:fill="auto"/>
            <w:vAlign w:val="center"/>
            <w:hideMark/>
          </w:tcPr>
          <w:p w14:paraId="7C65D6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9E1BBD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13EF357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el duplicado de cédula profesional de cualquiera de los tipos señalados en los incisos anteriores se cobrará una tarifa de $369.00</w:t>
            </w:r>
          </w:p>
        </w:tc>
        <w:tc>
          <w:tcPr>
            <w:tcW w:w="286" w:type="dxa"/>
            <w:tcBorders>
              <w:top w:val="nil"/>
              <w:left w:val="nil"/>
              <w:bottom w:val="nil"/>
              <w:right w:val="nil"/>
            </w:tcBorders>
            <w:shd w:val="clear" w:color="auto" w:fill="auto"/>
            <w:hideMark/>
          </w:tcPr>
          <w:p w14:paraId="5AE1F4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297A85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5D5E234" w14:textId="77777777" w:rsidTr="00A216DC">
        <w:trPr>
          <w:trHeight w:val="315"/>
        </w:trPr>
        <w:tc>
          <w:tcPr>
            <w:tcW w:w="357" w:type="dxa"/>
            <w:tcBorders>
              <w:top w:val="nil"/>
              <w:left w:val="nil"/>
              <w:bottom w:val="nil"/>
              <w:right w:val="nil"/>
            </w:tcBorders>
            <w:shd w:val="clear" w:color="auto" w:fill="auto"/>
            <w:vAlign w:val="center"/>
            <w:hideMark/>
          </w:tcPr>
          <w:p w14:paraId="6C7984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CCCB72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49B1C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DA213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DE05D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36FC0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129A6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E6FABF7" w14:textId="77777777" w:rsidTr="00A216DC">
        <w:trPr>
          <w:trHeight w:val="315"/>
        </w:trPr>
        <w:tc>
          <w:tcPr>
            <w:tcW w:w="357" w:type="dxa"/>
            <w:tcBorders>
              <w:top w:val="nil"/>
              <w:left w:val="nil"/>
              <w:bottom w:val="nil"/>
              <w:right w:val="nil"/>
            </w:tcBorders>
            <w:shd w:val="clear" w:color="auto" w:fill="auto"/>
            <w:vAlign w:val="center"/>
            <w:hideMark/>
          </w:tcPr>
          <w:p w14:paraId="7953A5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90309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22"/>
              <w:jc w:val="right"/>
              <w:rPr>
                <w:rFonts w:ascii="Verdana" w:eastAsia="Times New Roman" w:hAnsi="Verdana" w:cs="Calibri"/>
                <w:b/>
                <w:bCs/>
                <w:sz w:val="20"/>
                <w:szCs w:val="20"/>
              </w:rPr>
            </w:pPr>
            <w:r w:rsidRPr="004545DE">
              <w:rPr>
                <w:rFonts w:ascii="Verdana" w:eastAsia="Times New Roman" w:hAnsi="Verdana" w:cs="Calibri"/>
                <w:b/>
                <w:bCs/>
                <w:sz w:val="20"/>
                <w:szCs w:val="20"/>
              </w:rPr>
              <w:t>XXIV.</w:t>
            </w:r>
          </w:p>
        </w:tc>
        <w:tc>
          <w:tcPr>
            <w:tcW w:w="7714" w:type="dxa"/>
            <w:gridSpan w:val="8"/>
            <w:tcBorders>
              <w:top w:val="nil"/>
              <w:left w:val="nil"/>
              <w:bottom w:val="nil"/>
              <w:right w:val="nil"/>
            </w:tcBorders>
            <w:shd w:val="clear" w:color="auto" w:fill="auto"/>
            <w:vAlign w:val="center"/>
            <w:hideMark/>
          </w:tcPr>
          <w:p w14:paraId="247F619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modificación de nomenclatura de la institución, de la carrera o del plan de estudios</w:t>
            </w:r>
          </w:p>
        </w:tc>
        <w:tc>
          <w:tcPr>
            <w:tcW w:w="286" w:type="dxa"/>
            <w:tcBorders>
              <w:top w:val="nil"/>
              <w:left w:val="nil"/>
              <w:bottom w:val="nil"/>
              <w:right w:val="nil"/>
            </w:tcBorders>
            <w:shd w:val="clear" w:color="auto" w:fill="auto"/>
            <w:vAlign w:val="bottom"/>
            <w:hideMark/>
          </w:tcPr>
          <w:p w14:paraId="45CF88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45C26A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89.00 </w:t>
            </w:r>
          </w:p>
        </w:tc>
      </w:tr>
      <w:tr w:rsidR="0050779D" w:rsidRPr="004545DE" w14:paraId="3A0B7A41" w14:textId="77777777" w:rsidTr="00A216DC">
        <w:trPr>
          <w:trHeight w:val="315"/>
        </w:trPr>
        <w:tc>
          <w:tcPr>
            <w:tcW w:w="357" w:type="dxa"/>
            <w:tcBorders>
              <w:top w:val="nil"/>
              <w:left w:val="nil"/>
              <w:bottom w:val="nil"/>
              <w:right w:val="nil"/>
            </w:tcBorders>
            <w:shd w:val="clear" w:color="auto" w:fill="auto"/>
            <w:vAlign w:val="center"/>
            <w:hideMark/>
          </w:tcPr>
          <w:p w14:paraId="2D2513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26417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4E264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C2D781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765171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C32EC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8957D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08F64C4" w14:textId="77777777" w:rsidTr="00A216DC">
        <w:trPr>
          <w:trHeight w:val="315"/>
        </w:trPr>
        <w:tc>
          <w:tcPr>
            <w:tcW w:w="10675" w:type="dxa"/>
            <w:gridSpan w:val="14"/>
            <w:tcBorders>
              <w:top w:val="nil"/>
              <w:left w:val="nil"/>
              <w:bottom w:val="nil"/>
              <w:right w:val="nil"/>
            </w:tcBorders>
            <w:shd w:val="clear" w:color="auto" w:fill="auto"/>
            <w:vAlign w:val="center"/>
            <w:hideMark/>
          </w:tcPr>
          <w:p w14:paraId="655DF5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La emisión de documentos electrónicos de los procesos de control escolar, certificación y titulación de educación básica, media superior, superior y formadoras de docentes de instituciones educativas pertenecientes al Sistema Educativo Estatal, no tendrán costo.</w:t>
            </w:r>
          </w:p>
        </w:tc>
      </w:tr>
      <w:tr w:rsidR="0050779D" w:rsidRPr="004545DE" w14:paraId="67A5E351" w14:textId="77777777" w:rsidTr="00A216DC">
        <w:trPr>
          <w:trHeight w:val="315"/>
        </w:trPr>
        <w:tc>
          <w:tcPr>
            <w:tcW w:w="357" w:type="dxa"/>
            <w:tcBorders>
              <w:top w:val="nil"/>
              <w:left w:val="nil"/>
              <w:bottom w:val="nil"/>
              <w:right w:val="nil"/>
            </w:tcBorders>
            <w:shd w:val="clear" w:color="auto" w:fill="auto"/>
            <w:vAlign w:val="center"/>
            <w:hideMark/>
          </w:tcPr>
          <w:p w14:paraId="78199A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935FA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6CFF8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383A7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CC7D6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97EE2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3D544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0751C07" w14:textId="77777777" w:rsidTr="00A216DC">
        <w:trPr>
          <w:trHeight w:val="315"/>
        </w:trPr>
        <w:tc>
          <w:tcPr>
            <w:tcW w:w="10675" w:type="dxa"/>
            <w:gridSpan w:val="14"/>
            <w:tcBorders>
              <w:top w:val="nil"/>
              <w:left w:val="nil"/>
              <w:bottom w:val="nil"/>
              <w:right w:val="nil"/>
            </w:tcBorders>
            <w:shd w:val="clear" w:color="auto" w:fill="auto"/>
            <w:vAlign w:val="center"/>
            <w:hideMark/>
          </w:tcPr>
          <w:p w14:paraId="620E7A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Capítulo IV</w:t>
            </w:r>
          </w:p>
        </w:tc>
      </w:tr>
      <w:tr w:rsidR="0050779D" w:rsidRPr="004545DE" w14:paraId="172FB127" w14:textId="77777777" w:rsidTr="00A216DC">
        <w:trPr>
          <w:trHeight w:val="315"/>
        </w:trPr>
        <w:tc>
          <w:tcPr>
            <w:tcW w:w="10675" w:type="dxa"/>
            <w:gridSpan w:val="14"/>
            <w:tcBorders>
              <w:top w:val="nil"/>
              <w:left w:val="nil"/>
              <w:bottom w:val="nil"/>
              <w:right w:val="nil"/>
            </w:tcBorders>
            <w:shd w:val="clear" w:color="auto" w:fill="auto"/>
            <w:vAlign w:val="center"/>
            <w:hideMark/>
          </w:tcPr>
          <w:p w14:paraId="07C121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Servicios que presta la Secretaría de Finanzas, Inversión y Administración</w:t>
            </w:r>
          </w:p>
        </w:tc>
      </w:tr>
      <w:tr w:rsidR="0050779D" w:rsidRPr="004545DE" w14:paraId="7C924B99" w14:textId="77777777" w:rsidTr="00A216DC">
        <w:trPr>
          <w:trHeight w:val="315"/>
        </w:trPr>
        <w:tc>
          <w:tcPr>
            <w:tcW w:w="10675" w:type="dxa"/>
            <w:gridSpan w:val="14"/>
            <w:tcBorders>
              <w:top w:val="nil"/>
              <w:left w:val="nil"/>
              <w:bottom w:val="nil"/>
              <w:right w:val="nil"/>
            </w:tcBorders>
            <w:shd w:val="clear" w:color="auto" w:fill="auto"/>
            <w:vAlign w:val="center"/>
            <w:hideMark/>
          </w:tcPr>
          <w:p w14:paraId="32099BC3" w14:textId="77777777" w:rsidR="00AA787B" w:rsidRDefault="00AA787B"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35FB1646" w14:textId="0D3E81E3"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Sección I</w:t>
            </w:r>
          </w:p>
        </w:tc>
      </w:tr>
      <w:tr w:rsidR="0050779D" w:rsidRPr="004545DE" w14:paraId="13AD153B" w14:textId="77777777" w:rsidTr="00A216DC">
        <w:trPr>
          <w:trHeight w:val="315"/>
        </w:trPr>
        <w:tc>
          <w:tcPr>
            <w:tcW w:w="10675" w:type="dxa"/>
            <w:gridSpan w:val="14"/>
            <w:tcBorders>
              <w:top w:val="nil"/>
              <w:left w:val="nil"/>
              <w:bottom w:val="nil"/>
              <w:right w:val="nil"/>
            </w:tcBorders>
            <w:shd w:val="clear" w:color="auto" w:fill="auto"/>
            <w:vAlign w:val="center"/>
            <w:hideMark/>
          </w:tcPr>
          <w:p w14:paraId="136B3A6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Servicio de Administración Tributaria del Estado de Guanajuato</w:t>
            </w:r>
          </w:p>
        </w:tc>
      </w:tr>
      <w:tr w:rsidR="0050779D" w:rsidRPr="004545DE" w14:paraId="291E2B3B" w14:textId="77777777" w:rsidTr="00A216DC">
        <w:trPr>
          <w:trHeight w:val="315"/>
        </w:trPr>
        <w:tc>
          <w:tcPr>
            <w:tcW w:w="10675" w:type="dxa"/>
            <w:gridSpan w:val="14"/>
            <w:tcBorders>
              <w:top w:val="nil"/>
              <w:left w:val="nil"/>
              <w:bottom w:val="nil"/>
              <w:right w:val="nil"/>
            </w:tcBorders>
            <w:shd w:val="clear" w:color="auto" w:fill="auto"/>
            <w:vAlign w:val="center"/>
            <w:hideMark/>
          </w:tcPr>
          <w:p w14:paraId="721443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p>
          <w:p w14:paraId="0E749253" w14:textId="63068C3A" w:rsidR="004A2075" w:rsidRPr="00AA787B" w:rsidRDefault="004A2075" w:rsidP="00AA787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otorgamiento de licencias de bebidas alcohólicas</w:t>
            </w:r>
          </w:p>
        </w:tc>
      </w:tr>
      <w:tr w:rsidR="0050779D" w:rsidRPr="004545DE" w14:paraId="4D8800C8" w14:textId="77777777" w:rsidTr="00A216DC">
        <w:trPr>
          <w:trHeight w:val="315"/>
        </w:trPr>
        <w:tc>
          <w:tcPr>
            <w:tcW w:w="10675" w:type="dxa"/>
            <w:gridSpan w:val="14"/>
            <w:tcBorders>
              <w:top w:val="nil"/>
              <w:left w:val="nil"/>
              <w:bottom w:val="nil"/>
              <w:right w:val="nil"/>
            </w:tcBorders>
            <w:shd w:val="clear" w:color="auto" w:fill="auto"/>
            <w:vAlign w:val="center"/>
            <w:hideMark/>
          </w:tcPr>
          <w:p w14:paraId="056D4F4D" w14:textId="72EF3966" w:rsidR="0050779D" w:rsidRPr="004545DE" w:rsidRDefault="004A2075"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Artículo 8.</w:t>
            </w:r>
            <w:r w:rsidR="0050779D" w:rsidRPr="004545DE">
              <w:rPr>
                <w:rFonts w:ascii="Verdana" w:eastAsia="Times New Roman" w:hAnsi="Verdana" w:cs="Calibri"/>
                <w:sz w:val="20"/>
                <w:szCs w:val="20"/>
              </w:rPr>
              <w:t xml:space="preserve"> Los derechos por el otorgamiento de licencias para la producción o almacenaje y, enajenación de bebidas alcohólicas y sus modalidades complementarias, así como la verificación de ubicación y condiciones de los establecimientos, se pagarán conforme a la siguiente:</w:t>
            </w:r>
          </w:p>
        </w:tc>
      </w:tr>
      <w:tr w:rsidR="0050779D" w:rsidRPr="004545DE" w14:paraId="767F97FC" w14:textId="77777777" w:rsidTr="00A216DC">
        <w:trPr>
          <w:trHeight w:val="315"/>
        </w:trPr>
        <w:tc>
          <w:tcPr>
            <w:tcW w:w="357" w:type="dxa"/>
            <w:tcBorders>
              <w:top w:val="nil"/>
              <w:left w:val="nil"/>
              <w:bottom w:val="nil"/>
              <w:right w:val="nil"/>
            </w:tcBorders>
            <w:shd w:val="clear" w:color="auto" w:fill="auto"/>
            <w:vAlign w:val="center"/>
            <w:hideMark/>
          </w:tcPr>
          <w:p w14:paraId="7592E1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1ED86A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F7412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2E827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F4F67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433A5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C5150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9801127" w14:textId="77777777" w:rsidTr="00A216DC">
        <w:trPr>
          <w:trHeight w:val="315"/>
        </w:trPr>
        <w:tc>
          <w:tcPr>
            <w:tcW w:w="10675" w:type="dxa"/>
            <w:gridSpan w:val="14"/>
            <w:tcBorders>
              <w:top w:val="nil"/>
              <w:left w:val="nil"/>
              <w:bottom w:val="nil"/>
              <w:right w:val="nil"/>
            </w:tcBorders>
            <w:shd w:val="clear" w:color="auto" w:fill="auto"/>
            <w:vAlign w:val="center"/>
            <w:hideMark/>
          </w:tcPr>
          <w:p w14:paraId="3A270F26" w14:textId="77777777" w:rsidR="00AA787B" w:rsidRDefault="00AA787B"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5EE06D07" w14:textId="77777777" w:rsidR="00AA787B" w:rsidRDefault="00AA787B"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055BB1D7" w14:textId="77777777" w:rsidR="00AA787B" w:rsidRDefault="00AA787B"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17F6935D" w14:textId="62C39C9A"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lastRenderedPageBreak/>
              <w:t>TARIFA</w:t>
            </w:r>
          </w:p>
        </w:tc>
      </w:tr>
      <w:tr w:rsidR="0050779D" w:rsidRPr="004545DE" w14:paraId="085358B0" w14:textId="77777777" w:rsidTr="00A216DC">
        <w:trPr>
          <w:trHeight w:val="315"/>
        </w:trPr>
        <w:tc>
          <w:tcPr>
            <w:tcW w:w="357" w:type="dxa"/>
            <w:tcBorders>
              <w:top w:val="nil"/>
              <w:left w:val="nil"/>
              <w:bottom w:val="nil"/>
              <w:right w:val="nil"/>
            </w:tcBorders>
            <w:shd w:val="clear" w:color="auto" w:fill="auto"/>
            <w:vAlign w:val="center"/>
            <w:hideMark/>
          </w:tcPr>
          <w:p w14:paraId="711EF2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4B3B206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65799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9ADEA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FFF1E5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93AD73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15EAE5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F9C59E7" w14:textId="77777777" w:rsidTr="00A216DC">
        <w:trPr>
          <w:trHeight w:val="315"/>
        </w:trPr>
        <w:tc>
          <w:tcPr>
            <w:tcW w:w="357" w:type="dxa"/>
            <w:tcBorders>
              <w:top w:val="nil"/>
              <w:left w:val="nil"/>
              <w:bottom w:val="nil"/>
              <w:right w:val="nil"/>
            </w:tcBorders>
            <w:shd w:val="clear" w:color="auto" w:fill="auto"/>
            <w:vAlign w:val="center"/>
            <w:hideMark/>
          </w:tcPr>
          <w:p w14:paraId="007E0EF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F0FCD1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w:t>
            </w:r>
          </w:p>
        </w:tc>
        <w:tc>
          <w:tcPr>
            <w:tcW w:w="7714" w:type="dxa"/>
            <w:gridSpan w:val="8"/>
            <w:tcBorders>
              <w:top w:val="nil"/>
              <w:left w:val="nil"/>
              <w:bottom w:val="nil"/>
              <w:right w:val="nil"/>
            </w:tcBorders>
            <w:shd w:val="clear" w:color="auto" w:fill="auto"/>
            <w:vAlign w:val="center"/>
            <w:hideMark/>
          </w:tcPr>
          <w:p w14:paraId="1C3C35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el otorgamiento de licencias de cada uno de los tipos:</w:t>
            </w:r>
          </w:p>
        </w:tc>
        <w:tc>
          <w:tcPr>
            <w:tcW w:w="286" w:type="dxa"/>
            <w:tcBorders>
              <w:top w:val="nil"/>
              <w:left w:val="nil"/>
              <w:bottom w:val="nil"/>
              <w:right w:val="nil"/>
            </w:tcBorders>
            <w:shd w:val="clear" w:color="auto" w:fill="auto"/>
            <w:hideMark/>
          </w:tcPr>
          <w:p w14:paraId="4CEF09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09557C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AF5134A" w14:textId="77777777" w:rsidTr="00A216DC">
        <w:trPr>
          <w:trHeight w:val="315"/>
        </w:trPr>
        <w:tc>
          <w:tcPr>
            <w:tcW w:w="357" w:type="dxa"/>
            <w:tcBorders>
              <w:top w:val="nil"/>
              <w:left w:val="nil"/>
              <w:bottom w:val="nil"/>
              <w:right w:val="nil"/>
            </w:tcBorders>
            <w:shd w:val="clear" w:color="auto" w:fill="auto"/>
            <w:vAlign w:val="center"/>
            <w:hideMark/>
          </w:tcPr>
          <w:p w14:paraId="1C31CC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D6F215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B5DD2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954F9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BF6F4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C1B82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6634F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4B3C924" w14:textId="77777777" w:rsidTr="00A216DC">
        <w:trPr>
          <w:trHeight w:val="315"/>
        </w:trPr>
        <w:tc>
          <w:tcPr>
            <w:tcW w:w="357" w:type="dxa"/>
            <w:tcBorders>
              <w:top w:val="nil"/>
              <w:left w:val="nil"/>
              <w:bottom w:val="nil"/>
              <w:right w:val="nil"/>
            </w:tcBorders>
            <w:shd w:val="clear" w:color="auto" w:fill="auto"/>
            <w:vAlign w:val="center"/>
            <w:hideMark/>
          </w:tcPr>
          <w:p w14:paraId="06F1DD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7CDDB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7F75C59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642A6A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A1 - De alto contenido alcohólico en envase abierto</w:t>
            </w:r>
          </w:p>
        </w:tc>
        <w:tc>
          <w:tcPr>
            <w:tcW w:w="286" w:type="dxa"/>
            <w:tcBorders>
              <w:top w:val="nil"/>
              <w:left w:val="nil"/>
              <w:bottom w:val="nil"/>
              <w:right w:val="nil"/>
            </w:tcBorders>
            <w:shd w:val="clear" w:color="auto" w:fill="auto"/>
            <w:vAlign w:val="bottom"/>
            <w:hideMark/>
          </w:tcPr>
          <w:p w14:paraId="4A327A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D98A9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139,865.00 </w:t>
            </w:r>
          </w:p>
        </w:tc>
      </w:tr>
      <w:tr w:rsidR="0050779D" w:rsidRPr="004545DE" w14:paraId="555EB1BC" w14:textId="77777777" w:rsidTr="00A216DC">
        <w:trPr>
          <w:trHeight w:val="315"/>
        </w:trPr>
        <w:tc>
          <w:tcPr>
            <w:tcW w:w="357" w:type="dxa"/>
            <w:tcBorders>
              <w:top w:val="nil"/>
              <w:left w:val="nil"/>
              <w:bottom w:val="nil"/>
              <w:right w:val="nil"/>
            </w:tcBorders>
            <w:shd w:val="clear" w:color="auto" w:fill="auto"/>
            <w:vAlign w:val="center"/>
            <w:hideMark/>
          </w:tcPr>
          <w:p w14:paraId="703846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A083AB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8C254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242DF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A8036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3BA70F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28B4E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495B4F8" w14:textId="77777777" w:rsidTr="00A216DC">
        <w:trPr>
          <w:trHeight w:val="315"/>
        </w:trPr>
        <w:tc>
          <w:tcPr>
            <w:tcW w:w="357" w:type="dxa"/>
            <w:tcBorders>
              <w:top w:val="nil"/>
              <w:left w:val="nil"/>
              <w:bottom w:val="nil"/>
              <w:right w:val="nil"/>
            </w:tcBorders>
            <w:shd w:val="clear" w:color="auto" w:fill="auto"/>
            <w:vAlign w:val="center"/>
            <w:hideMark/>
          </w:tcPr>
          <w:p w14:paraId="2CD54D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E0BA1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6F2FA4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11C8B4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A2 - De alto contenido alcohólico en envase cerrado</w:t>
            </w:r>
          </w:p>
        </w:tc>
        <w:tc>
          <w:tcPr>
            <w:tcW w:w="286" w:type="dxa"/>
            <w:tcBorders>
              <w:top w:val="nil"/>
              <w:left w:val="nil"/>
              <w:bottom w:val="nil"/>
              <w:right w:val="nil"/>
            </w:tcBorders>
            <w:shd w:val="clear" w:color="auto" w:fill="auto"/>
            <w:vAlign w:val="bottom"/>
            <w:hideMark/>
          </w:tcPr>
          <w:p w14:paraId="5BB12A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6BEE6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129,106.00 </w:t>
            </w:r>
          </w:p>
        </w:tc>
      </w:tr>
      <w:tr w:rsidR="0050779D" w:rsidRPr="004545DE" w14:paraId="1F067467" w14:textId="77777777" w:rsidTr="00A216DC">
        <w:trPr>
          <w:trHeight w:val="315"/>
        </w:trPr>
        <w:tc>
          <w:tcPr>
            <w:tcW w:w="357" w:type="dxa"/>
            <w:tcBorders>
              <w:top w:val="nil"/>
              <w:left w:val="nil"/>
              <w:bottom w:val="nil"/>
              <w:right w:val="nil"/>
            </w:tcBorders>
            <w:shd w:val="clear" w:color="auto" w:fill="auto"/>
            <w:vAlign w:val="center"/>
            <w:hideMark/>
          </w:tcPr>
          <w:p w14:paraId="0E4C73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5EE19F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A67100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EDE49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0C55A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E2F28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223B5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6FACC01" w14:textId="77777777" w:rsidTr="00A216DC">
        <w:trPr>
          <w:trHeight w:val="315"/>
        </w:trPr>
        <w:tc>
          <w:tcPr>
            <w:tcW w:w="357" w:type="dxa"/>
            <w:tcBorders>
              <w:top w:val="nil"/>
              <w:left w:val="nil"/>
              <w:bottom w:val="nil"/>
              <w:right w:val="nil"/>
            </w:tcBorders>
            <w:shd w:val="clear" w:color="auto" w:fill="auto"/>
            <w:vAlign w:val="center"/>
            <w:hideMark/>
          </w:tcPr>
          <w:p w14:paraId="55AC55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F4D982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6ED348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c)</w:t>
            </w:r>
          </w:p>
        </w:tc>
        <w:tc>
          <w:tcPr>
            <w:tcW w:w="7322" w:type="dxa"/>
            <w:gridSpan w:val="7"/>
            <w:tcBorders>
              <w:top w:val="nil"/>
              <w:left w:val="nil"/>
              <w:bottom w:val="nil"/>
              <w:right w:val="nil"/>
            </w:tcBorders>
            <w:shd w:val="clear" w:color="auto" w:fill="auto"/>
            <w:hideMark/>
          </w:tcPr>
          <w:p w14:paraId="3A9C5CC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B1 - De bajo contenido alcohólico en envase abierto</w:t>
            </w:r>
          </w:p>
        </w:tc>
        <w:tc>
          <w:tcPr>
            <w:tcW w:w="286" w:type="dxa"/>
            <w:tcBorders>
              <w:top w:val="nil"/>
              <w:left w:val="nil"/>
              <w:bottom w:val="nil"/>
              <w:right w:val="nil"/>
            </w:tcBorders>
            <w:shd w:val="clear" w:color="auto" w:fill="auto"/>
            <w:vAlign w:val="bottom"/>
            <w:hideMark/>
          </w:tcPr>
          <w:p w14:paraId="1BA1023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ADE8E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16,138.00 </w:t>
            </w:r>
          </w:p>
        </w:tc>
      </w:tr>
      <w:tr w:rsidR="0050779D" w:rsidRPr="004545DE" w14:paraId="28FF9DF8" w14:textId="77777777" w:rsidTr="00A216DC">
        <w:trPr>
          <w:trHeight w:val="315"/>
        </w:trPr>
        <w:tc>
          <w:tcPr>
            <w:tcW w:w="357" w:type="dxa"/>
            <w:tcBorders>
              <w:top w:val="nil"/>
              <w:left w:val="nil"/>
              <w:bottom w:val="nil"/>
              <w:right w:val="nil"/>
            </w:tcBorders>
            <w:shd w:val="clear" w:color="auto" w:fill="auto"/>
            <w:vAlign w:val="center"/>
            <w:hideMark/>
          </w:tcPr>
          <w:p w14:paraId="2E70FD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FC1DD3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B4FBC3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CF3E6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3CED9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18CE2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4CF8A7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59B5BE6" w14:textId="77777777" w:rsidTr="00A216DC">
        <w:trPr>
          <w:trHeight w:val="315"/>
        </w:trPr>
        <w:tc>
          <w:tcPr>
            <w:tcW w:w="357" w:type="dxa"/>
            <w:tcBorders>
              <w:top w:val="nil"/>
              <w:left w:val="nil"/>
              <w:bottom w:val="nil"/>
              <w:right w:val="nil"/>
            </w:tcBorders>
            <w:shd w:val="clear" w:color="auto" w:fill="auto"/>
            <w:vAlign w:val="center"/>
            <w:hideMark/>
          </w:tcPr>
          <w:p w14:paraId="715C096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2E1E4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5F0AB6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d)</w:t>
            </w:r>
          </w:p>
        </w:tc>
        <w:tc>
          <w:tcPr>
            <w:tcW w:w="7322" w:type="dxa"/>
            <w:gridSpan w:val="7"/>
            <w:tcBorders>
              <w:top w:val="nil"/>
              <w:left w:val="nil"/>
              <w:bottom w:val="nil"/>
              <w:right w:val="nil"/>
            </w:tcBorders>
            <w:shd w:val="clear" w:color="auto" w:fill="auto"/>
            <w:hideMark/>
          </w:tcPr>
          <w:p w14:paraId="39115A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B2 - De bajo contenido alcohólico en envase cerrado</w:t>
            </w:r>
          </w:p>
        </w:tc>
        <w:tc>
          <w:tcPr>
            <w:tcW w:w="286" w:type="dxa"/>
            <w:tcBorders>
              <w:top w:val="nil"/>
              <w:left w:val="nil"/>
              <w:bottom w:val="nil"/>
              <w:right w:val="nil"/>
            </w:tcBorders>
            <w:shd w:val="clear" w:color="auto" w:fill="auto"/>
            <w:vAlign w:val="bottom"/>
            <w:hideMark/>
          </w:tcPr>
          <w:p w14:paraId="69D0C6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951E3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1,076.00 </w:t>
            </w:r>
          </w:p>
        </w:tc>
      </w:tr>
      <w:tr w:rsidR="0050779D" w:rsidRPr="004545DE" w14:paraId="09131E46" w14:textId="77777777" w:rsidTr="00A216DC">
        <w:trPr>
          <w:trHeight w:val="315"/>
        </w:trPr>
        <w:tc>
          <w:tcPr>
            <w:tcW w:w="357" w:type="dxa"/>
            <w:tcBorders>
              <w:top w:val="nil"/>
              <w:left w:val="nil"/>
              <w:bottom w:val="nil"/>
              <w:right w:val="nil"/>
            </w:tcBorders>
            <w:shd w:val="clear" w:color="auto" w:fill="auto"/>
            <w:vAlign w:val="center"/>
            <w:hideMark/>
          </w:tcPr>
          <w:p w14:paraId="542158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E5C61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90D70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392B14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DA883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4C03BF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DC8528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E25B1E4" w14:textId="77777777" w:rsidTr="00A216DC">
        <w:trPr>
          <w:trHeight w:val="315"/>
        </w:trPr>
        <w:tc>
          <w:tcPr>
            <w:tcW w:w="357" w:type="dxa"/>
            <w:tcBorders>
              <w:top w:val="nil"/>
              <w:left w:val="nil"/>
              <w:bottom w:val="nil"/>
              <w:right w:val="nil"/>
            </w:tcBorders>
            <w:shd w:val="clear" w:color="auto" w:fill="auto"/>
            <w:vAlign w:val="center"/>
            <w:hideMark/>
          </w:tcPr>
          <w:p w14:paraId="3D7D28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58535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II. </w:t>
            </w:r>
          </w:p>
        </w:tc>
        <w:tc>
          <w:tcPr>
            <w:tcW w:w="7714" w:type="dxa"/>
            <w:gridSpan w:val="8"/>
            <w:tcBorders>
              <w:top w:val="nil"/>
              <w:left w:val="nil"/>
              <w:bottom w:val="nil"/>
              <w:right w:val="nil"/>
            </w:tcBorders>
            <w:shd w:val="clear" w:color="auto" w:fill="auto"/>
            <w:vAlign w:val="center"/>
            <w:hideMark/>
          </w:tcPr>
          <w:p w14:paraId="62699B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cada modalidad complementaria en cada licencia autorizada:</w:t>
            </w:r>
          </w:p>
        </w:tc>
        <w:tc>
          <w:tcPr>
            <w:tcW w:w="286" w:type="dxa"/>
            <w:tcBorders>
              <w:top w:val="nil"/>
              <w:left w:val="nil"/>
              <w:bottom w:val="nil"/>
              <w:right w:val="nil"/>
            </w:tcBorders>
            <w:shd w:val="clear" w:color="auto" w:fill="auto"/>
            <w:hideMark/>
          </w:tcPr>
          <w:p w14:paraId="087D3D9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47B036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6E36571" w14:textId="77777777" w:rsidTr="00A216DC">
        <w:trPr>
          <w:trHeight w:val="315"/>
        </w:trPr>
        <w:tc>
          <w:tcPr>
            <w:tcW w:w="357" w:type="dxa"/>
            <w:tcBorders>
              <w:top w:val="nil"/>
              <w:left w:val="nil"/>
              <w:bottom w:val="nil"/>
              <w:right w:val="nil"/>
            </w:tcBorders>
            <w:shd w:val="clear" w:color="auto" w:fill="auto"/>
            <w:vAlign w:val="center"/>
            <w:hideMark/>
          </w:tcPr>
          <w:p w14:paraId="1726690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798B6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89BF9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2AD2B3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85F43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9AAAF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40D222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03B2FAA" w14:textId="77777777" w:rsidTr="00A216DC">
        <w:trPr>
          <w:trHeight w:val="315"/>
        </w:trPr>
        <w:tc>
          <w:tcPr>
            <w:tcW w:w="357" w:type="dxa"/>
            <w:tcBorders>
              <w:top w:val="nil"/>
              <w:left w:val="nil"/>
              <w:bottom w:val="nil"/>
              <w:right w:val="nil"/>
            </w:tcBorders>
            <w:shd w:val="clear" w:color="auto" w:fill="auto"/>
            <w:vAlign w:val="center"/>
            <w:hideMark/>
          </w:tcPr>
          <w:p w14:paraId="1CB779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5CBF1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3BFC94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63E8BD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Permitir el acceso al establecimiento exclusivamente a mayores de edad</w:t>
            </w:r>
          </w:p>
        </w:tc>
        <w:tc>
          <w:tcPr>
            <w:tcW w:w="286" w:type="dxa"/>
            <w:tcBorders>
              <w:top w:val="nil"/>
              <w:left w:val="nil"/>
              <w:bottom w:val="nil"/>
              <w:right w:val="nil"/>
            </w:tcBorders>
            <w:shd w:val="clear" w:color="auto" w:fill="auto"/>
            <w:vAlign w:val="bottom"/>
            <w:hideMark/>
          </w:tcPr>
          <w:p w14:paraId="72A98D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DB33D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53,794.00 </w:t>
            </w:r>
          </w:p>
        </w:tc>
      </w:tr>
      <w:tr w:rsidR="0050779D" w:rsidRPr="004545DE" w14:paraId="15081127" w14:textId="77777777" w:rsidTr="00A216DC">
        <w:trPr>
          <w:trHeight w:val="315"/>
        </w:trPr>
        <w:tc>
          <w:tcPr>
            <w:tcW w:w="357" w:type="dxa"/>
            <w:tcBorders>
              <w:top w:val="nil"/>
              <w:left w:val="nil"/>
              <w:bottom w:val="nil"/>
              <w:right w:val="nil"/>
            </w:tcBorders>
            <w:shd w:val="clear" w:color="auto" w:fill="auto"/>
            <w:vAlign w:val="center"/>
            <w:hideMark/>
          </w:tcPr>
          <w:p w14:paraId="49A048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51A80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4BF43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885B44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C627A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901CD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53D20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20CAC69" w14:textId="77777777" w:rsidTr="00A216DC">
        <w:trPr>
          <w:trHeight w:val="315"/>
        </w:trPr>
        <w:tc>
          <w:tcPr>
            <w:tcW w:w="357" w:type="dxa"/>
            <w:tcBorders>
              <w:top w:val="nil"/>
              <w:left w:val="nil"/>
              <w:bottom w:val="nil"/>
              <w:right w:val="nil"/>
            </w:tcBorders>
            <w:shd w:val="clear" w:color="auto" w:fill="auto"/>
            <w:vAlign w:val="center"/>
            <w:hideMark/>
          </w:tcPr>
          <w:p w14:paraId="7186BE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94699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047C9A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3B4F2E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Llevar a cabo juegos y sorteos, así como en aquellos que medien apuestas</w:t>
            </w:r>
          </w:p>
        </w:tc>
        <w:tc>
          <w:tcPr>
            <w:tcW w:w="286" w:type="dxa"/>
            <w:tcBorders>
              <w:top w:val="nil"/>
              <w:left w:val="nil"/>
              <w:bottom w:val="nil"/>
              <w:right w:val="nil"/>
            </w:tcBorders>
            <w:shd w:val="clear" w:color="auto" w:fill="auto"/>
            <w:vAlign w:val="bottom"/>
            <w:hideMark/>
          </w:tcPr>
          <w:p w14:paraId="67BD0F2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AFC74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430,353.00 </w:t>
            </w:r>
          </w:p>
        </w:tc>
      </w:tr>
      <w:tr w:rsidR="0050779D" w:rsidRPr="004545DE" w14:paraId="1E358311" w14:textId="77777777" w:rsidTr="00A216DC">
        <w:trPr>
          <w:trHeight w:val="315"/>
        </w:trPr>
        <w:tc>
          <w:tcPr>
            <w:tcW w:w="357" w:type="dxa"/>
            <w:tcBorders>
              <w:top w:val="nil"/>
              <w:left w:val="nil"/>
              <w:bottom w:val="nil"/>
              <w:right w:val="nil"/>
            </w:tcBorders>
            <w:shd w:val="clear" w:color="auto" w:fill="auto"/>
            <w:vAlign w:val="center"/>
            <w:hideMark/>
          </w:tcPr>
          <w:p w14:paraId="5B3EEDF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83B206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F57C2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4C6C3F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859B8F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518F54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9877F9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F1D2111" w14:textId="77777777" w:rsidTr="00A216DC">
        <w:trPr>
          <w:trHeight w:val="315"/>
        </w:trPr>
        <w:tc>
          <w:tcPr>
            <w:tcW w:w="357" w:type="dxa"/>
            <w:tcBorders>
              <w:top w:val="nil"/>
              <w:left w:val="nil"/>
              <w:bottom w:val="nil"/>
              <w:right w:val="nil"/>
            </w:tcBorders>
            <w:shd w:val="clear" w:color="auto" w:fill="auto"/>
            <w:vAlign w:val="center"/>
            <w:hideMark/>
          </w:tcPr>
          <w:p w14:paraId="05F1EF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D708C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51B9A3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c)</w:t>
            </w:r>
          </w:p>
        </w:tc>
        <w:tc>
          <w:tcPr>
            <w:tcW w:w="7322" w:type="dxa"/>
            <w:gridSpan w:val="7"/>
            <w:tcBorders>
              <w:top w:val="nil"/>
              <w:left w:val="nil"/>
              <w:bottom w:val="nil"/>
              <w:right w:val="nil"/>
            </w:tcBorders>
            <w:shd w:val="clear" w:color="auto" w:fill="auto"/>
            <w:hideMark/>
          </w:tcPr>
          <w:p w14:paraId="59B857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Desarrollar actividades en establecimientos con una capacidad mayor a 5,000 personas</w:t>
            </w:r>
          </w:p>
        </w:tc>
        <w:tc>
          <w:tcPr>
            <w:tcW w:w="286" w:type="dxa"/>
            <w:tcBorders>
              <w:top w:val="nil"/>
              <w:left w:val="nil"/>
              <w:bottom w:val="nil"/>
              <w:right w:val="nil"/>
            </w:tcBorders>
            <w:shd w:val="clear" w:color="auto" w:fill="auto"/>
            <w:hideMark/>
          </w:tcPr>
          <w:p w14:paraId="0FF4D7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hideMark/>
          </w:tcPr>
          <w:p w14:paraId="3F03C80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161,382.00 </w:t>
            </w:r>
          </w:p>
        </w:tc>
      </w:tr>
      <w:tr w:rsidR="0050779D" w:rsidRPr="004545DE" w14:paraId="7530DAD6" w14:textId="77777777" w:rsidTr="00A216DC">
        <w:trPr>
          <w:trHeight w:val="315"/>
        </w:trPr>
        <w:tc>
          <w:tcPr>
            <w:tcW w:w="357" w:type="dxa"/>
            <w:tcBorders>
              <w:top w:val="nil"/>
              <w:left w:val="nil"/>
              <w:bottom w:val="nil"/>
              <w:right w:val="nil"/>
            </w:tcBorders>
            <w:shd w:val="clear" w:color="auto" w:fill="auto"/>
            <w:vAlign w:val="center"/>
            <w:hideMark/>
          </w:tcPr>
          <w:p w14:paraId="6B8A33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FF8335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FD67B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2594B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6A241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9A50ED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C3841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B4CE3B8" w14:textId="77777777" w:rsidTr="00A216DC">
        <w:trPr>
          <w:trHeight w:val="315"/>
        </w:trPr>
        <w:tc>
          <w:tcPr>
            <w:tcW w:w="357" w:type="dxa"/>
            <w:tcBorders>
              <w:top w:val="nil"/>
              <w:left w:val="nil"/>
              <w:bottom w:val="nil"/>
              <w:right w:val="nil"/>
            </w:tcBorders>
            <w:shd w:val="clear" w:color="auto" w:fill="auto"/>
            <w:vAlign w:val="center"/>
            <w:hideMark/>
          </w:tcPr>
          <w:p w14:paraId="6E48313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294CCF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018907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d)</w:t>
            </w:r>
          </w:p>
        </w:tc>
        <w:tc>
          <w:tcPr>
            <w:tcW w:w="7322" w:type="dxa"/>
            <w:gridSpan w:val="7"/>
            <w:tcBorders>
              <w:top w:val="nil"/>
              <w:left w:val="nil"/>
              <w:bottom w:val="nil"/>
              <w:right w:val="nil"/>
            </w:tcBorders>
            <w:shd w:val="clear" w:color="auto" w:fill="auto"/>
            <w:hideMark/>
          </w:tcPr>
          <w:p w14:paraId="00E496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Enajenar bebidas alcohólicas en horario posterior a las 23:59 horas</w:t>
            </w:r>
          </w:p>
        </w:tc>
        <w:tc>
          <w:tcPr>
            <w:tcW w:w="286" w:type="dxa"/>
            <w:tcBorders>
              <w:top w:val="nil"/>
              <w:left w:val="nil"/>
              <w:bottom w:val="nil"/>
              <w:right w:val="nil"/>
            </w:tcBorders>
            <w:shd w:val="clear" w:color="auto" w:fill="auto"/>
            <w:vAlign w:val="bottom"/>
            <w:hideMark/>
          </w:tcPr>
          <w:p w14:paraId="5C6A8D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EB470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53,794.00 </w:t>
            </w:r>
          </w:p>
        </w:tc>
      </w:tr>
      <w:tr w:rsidR="0050779D" w:rsidRPr="004545DE" w14:paraId="37C934FD" w14:textId="77777777" w:rsidTr="00A216DC">
        <w:trPr>
          <w:trHeight w:val="315"/>
        </w:trPr>
        <w:tc>
          <w:tcPr>
            <w:tcW w:w="357" w:type="dxa"/>
            <w:tcBorders>
              <w:top w:val="nil"/>
              <w:left w:val="nil"/>
              <w:bottom w:val="nil"/>
              <w:right w:val="nil"/>
            </w:tcBorders>
            <w:shd w:val="clear" w:color="auto" w:fill="auto"/>
            <w:vAlign w:val="center"/>
            <w:hideMark/>
          </w:tcPr>
          <w:p w14:paraId="7FC908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E59C2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48EE66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92AD3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B023D3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FF2FF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842DA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43C7998" w14:textId="77777777" w:rsidTr="00A216DC">
        <w:trPr>
          <w:trHeight w:val="315"/>
        </w:trPr>
        <w:tc>
          <w:tcPr>
            <w:tcW w:w="357" w:type="dxa"/>
            <w:tcBorders>
              <w:top w:val="nil"/>
              <w:left w:val="nil"/>
              <w:bottom w:val="nil"/>
              <w:right w:val="nil"/>
            </w:tcBorders>
            <w:shd w:val="clear" w:color="auto" w:fill="auto"/>
            <w:vAlign w:val="center"/>
            <w:hideMark/>
          </w:tcPr>
          <w:p w14:paraId="3D02AF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B09B5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2E845F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e)</w:t>
            </w:r>
          </w:p>
        </w:tc>
        <w:tc>
          <w:tcPr>
            <w:tcW w:w="7322" w:type="dxa"/>
            <w:gridSpan w:val="7"/>
            <w:tcBorders>
              <w:top w:val="nil"/>
              <w:left w:val="nil"/>
              <w:bottom w:val="nil"/>
              <w:right w:val="nil"/>
            </w:tcBorders>
            <w:shd w:val="clear" w:color="auto" w:fill="auto"/>
            <w:hideMark/>
          </w:tcPr>
          <w:p w14:paraId="2757D6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Enajenar mensualmente o almacenar:</w:t>
            </w:r>
          </w:p>
        </w:tc>
        <w:tc>
          <w:tcPr>
            <w:tcW w:w="286" w:type="dxa"/>
            <w:tcBorders>
              <w:top w:val="nil"/>
              <w:left w:val="nil"/>
              <w:bottom w:val="nil"/>
              <w:right w:val="nil"/>
            </w:tcBorders>
            <w:shd w:val="clear" w:color="auto" w:fill="auto"/>
            <w:hideMark/>
          </w:tcPr>
          <w:p w14:paraId="6FD1A35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587464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A10132B" w14:textId="77777777" w:rsidTr="00A216DC">
        <w:trPr>
          <w:trHeight w:val="315"/>
        </w:trPr>
        <w:tc>
          <w:tcPr>
            <w:tcW w:w="357" w:type="dxa"/>
            <w:tcBorders>
              <w:top w:val="nil"/>
              <w:left w:val="nil"/>
              <w:bottom w:val="nil"/>
              <w:right w:val="nil"/>
            </w:tcBorders>
            <w:shd w:val="clear" w:color="auto" w:fill="auto"/>
            <w:vAlign w:val="center"/>
            <w:hideMark/>
          </w:tcPr>
          <w:p w14:paraId="1F117C3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CD6DB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9B8BD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F45CBF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3AD9B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638BA2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94AEA6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1ABF873" w14:textId="77777777" w:rsidTr="00A216DC">
        <w:trPr>
          <w:trHeight w:val="315"/>
        </w:trPr>
        <w:tc>
          <w:tcPr>
            <w:tcW w:w="357" w:type="dxa"/>
            <w:tcBorders>
              <w:top w:val="nil"/>
              <w:left w:val="nil"/>
              <w:bottom w:val="nil"/>
              <w:right w:val="nil"/>
            </w:tcBorders>
            <w:shd w:val="clear" w:color="auto" w:fill="auto"/>
            <w:vAlign w:val="center"/>
            <w:hideMark/>
          </w:tcPr>
          <w:p w14:paraId="75BC1B9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C7BF1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9FF20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5B9FB9E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1.</w:t>
            </w:r>
          </w:p>
        </w:tc>
        <w:tc>
          <w:tcPr>
            <w:tcW w:w="6967" w:type="dxa"/>
            <w:gridSpan w:val="5"/>
            <w:tcBorders>
              <w:top w:val="nil"/>
              <w:left w:val="nil"/>
              <w:bottom w:val="nil"/>
              <w:right w:val="nil"/>
            </w:tcBorders>
            <w:shd w:val="clear" w:color="auto" w:fill="auto"/>
            <w:vAlign w:val="bottom"/>
            <w:hideMark/>
          </w:tcPr>
          <w:p w14:paraId="19ACCD6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De 1,001 hasta 30,000 litros de bebidas alcohólicas</w:t>
            </w:r>
          </w:p>
        </w:tc>
        <w:tc>
          <w:tcPr>
            <w:tcW w:w="286" w:type="dxa"/>
            <w:tcBorders>
              <w:top w:val="nil"/>
              <w:left w:val="nil"/>
              <w:bottom w:val="nil"/>
              <w:right w:val="nil"/>
            </w:tcBorders>
            <w:shd w:val="clear" w:color="auto" w:fill="auto"/>
            <w:vAlign w:val="bottom"/>
            <w:hideMark/>
          </w:tcPr>
          <w:p w14:paraId="154FED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669BE0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21,518.00 </w:t>
            </w:r>
          </w:p>
        </w:tc>
      </w:tr>
      <w:tr w:rsidR="0050779D" w:rsidRPr="004545DE" w14:paraId="791BA381" w14:textId="77777777" w:rsidTr="00A216DC">
        <w:trPr>
          <w:trHeight w:val="315"/>
        </w:trPr>
        <w:tc>
          <w:tcPr>
            <w:tcW w:w="357" w:type="dxa"/>
            <w:tcBorders>
              <w:top w:val="nil"/>
              <w:left w:val="nil"/>
              <w:bottom w:val="nil"/>
              <w:right w:val="nil"/>
            </w:tcBorders>
            <w:shd w:val="clear" w:color="auto" w:fill="auto"/>
            <w:vAlign w:val="center"/>
            <w:hideMark/>
          </w:tcPr>
          <w:p w14:paraId="0D6708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4BC18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EF9DA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2332B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009D7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4A396A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2D890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6E2A508" w14:textId="77777777" w:rsidTr="00A216DC">
        <w:trPr>
          <w:trHeight w:val="315"/>
        </w:trPr>
        <w:tc>
          <w:tcPr>
            <w:tcW w:w="357" w:type="dxa"/>
            <w:tcBorders>
              <w:top w:val="nil"/>
              <w:left w:val="nil"/>
              <w:bottom w:val="nil"/>
              <w:right w:val="nil"/>
            </w:tcBorders>
            <w:shd w:val="clear" w:color="auto" w:fill="auto"/>
            <w:vAlign w:val="center"/>
            <w:hideMark/>
          </w:tcPr>
          <w:p w14:paraId="345C891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D033F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098677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51C621B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2.</w:t>
            </w:r>
          </w:p>
        </w:tc>
        <w:tc>
          <w:tcPr>
            <w:tcW w:w="6967" w:type="dxa"/>
            <w:gridSpan w:val="5"/>
            <w:tcBorders>
              <w:top w:val="nil"/>
              <w:left w:val="nil"/>
              <w:bottom w:val="nil"/>
              <w:right w:val="nil"/>
            </w:tcBorders>
            <w:shd w:val="clear" w:color="auto" w:fill="auto"/>
            <w:vAlign w:val="bottom"/>
            <w:hideMark/>
          </w:tcPr>
          <w:p w14:paraId="390829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Más de 30,001 litros de bebidas alcohólicas</w:t>
            </w:r>
          </w:p>
        </w:tc>
        <w:tc>
          <w:tcPr>
            <w:tcW w:w="286" w:type="dxa"/>
            <w:tcBorders>
              <w:top w:val="nil"/>
              <w:left w:val="nil"/>
              <w:bottom w:val="nil"/>
              <w:right w:val="nil"/>
            </w:tcBorders>
            <w:shd w:val="clear" w:color="auto" w:fill="auto"/>
            <w:vAlign w:val="bottom"/>
            <w:hideMark/>
          </w:tcPr>
          <w:p w14:paraId="091A7F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8A7C2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43,035.00 </w:t>
            </w:r>
          </w:p>
        </w:tc>
      </w:tr>
      <w:tr w:rsidR="0050779D" w:rsidRPr="004545DE" w14:paraId="7DB045D6" w14:textId="77777777" w:rsidTr="00A216DC">
        <w:trPr>
          <w:trHeight w:val="315"/>
        </w:trPr>
        <w:tc>
          <w:tcPr>
            <w:tcW w:w="357" w:type="dxa"/>
            <w:tcBorders>
              <w:top w:val="nil"/>
              <w:left w:val="nil"/>
              <w:bottom w:val="nil"/>
              <w:right w:val="nil"/>
            </w:tcBorders>
            <w:shd w:val="clear" w:color="auto" w:fill="auto"/>
            <w:vAlign w:val="center"/>
            <w:hideMark/>
          </w:tcPr>
          <w:p w14:paraId="2FE1F8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AF8C3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47AC5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4E5E9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32D37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8C888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036B45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A6B14C3" w14:textId="77777777" w:rsidTr="00A216DC">
        <w:trPr>
          <w:trHeight w:val="315"/>
        </w:trPr>
        <w:tc>
          <w:tcPr>
            <w:tcW w:w="357" w:type="dxa"/>
            <w:tcBorders>
              <w:top w:val="nil"/>
              <w:left w:val="nil"/>
              <w:bottom w:val="nil"/>
              <w:right w:val="nil"/>
            </w:tcBorders>
            <w:shd w:val="clear" w:color="auto" w:fill="auto"/>
            <w:vAlign w:val="center"/>
            <w:hideMark/>
          </w:tcPr>
          <w:p w14:paraId="6E742E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A339B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28D6E1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f)</w:t>
            </w:r>
          </w:p>
        </w:tc>
        <w:tc>
          <w:tcPr>
            <w:tcW w:w="7322" w:type="dxa"/>
            <w:gridSpan w:val="7"/>
            <w:tcBorders>
              <w:top w:val="nil"/>
              <w:left w:val="nil"/>
              <w:bottom w:val="nil"/>
              <w:right w:val="nil"/>
            </w:tcBorders>
            <w:shd w:val="clear" w:color="auto" w:fill="auto"/>
            <w:hideMark/>
          </w:tcPr>
          <w:p w14:paraId="5697C43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Contar con acceso desde los carriles de circulación de las carreteras federales o estatales</w:t>
            </w:r>
          </w:p>
        </w:tc>
        <w:tc>
          <w:tcPr>
            <w:tcW w:w="286" w:type="dxa"/>
            <w:tcBorders>
              <w:top w:val="nil"/>
              <w:left w:val="nil"/>
              <w:bottom w:val="nil"/>
              <w:right w:val="nil"/>
            </w:tcBorders>
            <w:shd w:val="clear" w:color="auto" w:fill="auto"/>
            <w:vAlign w:val="bottom"/>
            <w:hideMark/>
          </w:tcPr>
          <w:p w14:paraId="174EBA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4256E3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161,382.00 </w:t>
            </w:r>
          </w:p>
        </w:tc>
      </w:tr>
      <w:tr w:rsidR="0050779D" w:rsidRPr="004545DE" w14:paraId="70876A6D" w14:textId="77777777" w:rsidTr="00A216DC">
        <w:trPr>
          <w:trHeight w:val="315"/>
        </w:trPr>
        <w:tc>
          <w:tcPr>
            <w:tcW w:w="357" w:type="dxa"/>
            <w:tcBorders>
              <w:top w:val="nil"/>
              <w:left w:val="nil"/>
              <w:bottom w:val="nil"/>
              <w:right w:val="nil"/>
            </w:tcBorders>
            <w:shd w:val="clear" w:color="auto" w:fill="auto"/>
            <w:vAlign w:val="center"/>
            <w:hideMark/>
          </w:tcPr>
          <w:p w14:paraId="19084D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E9372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9A29A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E1AA45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F1F519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F8A83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FDF9C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6135771" w14:textId="77777777" w:rsidTr="00A216DC">
        <w:trPr>
          <w:trHeight w:val="315"/>
        </w:trPr>
        <w:tc>
          <w:tcPr>
            <w:tcW w:w="357" w:type="dxa"/>
            <w:tcBorders>
              <w:top w:val="nil"/>
              <w:left w:val="nil"/>
              <w:bottom w:val="nil"/>
              <w:right w:val="nil"/>
            </w:tcBorders>
            <w:shd w:val="clear" w:color="auto" w:fill="auto"/>
            <w:vAlign w:val="center"/>
            <w:hideMark/>
          </w:tcPr>
          <w:p w14:paraId="160AD7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8FA25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6F868E2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g)</w:t>
            </w:r>
          </w:p>
        </w:tc>
        <w:tc>
          <w:tcPr>
            <w:tcW w:w="7322" w:type="dxa"/>
            <w:gridSpan w:val="7"/>
            <w:tcBorders>
              <w:top w:val="nil"/>
              <w:left w:val="nil"/>
              <w:bottom w:val="nil"/>
              <w:right w:val="nil"/>
            </w:tcBorders>
            <w:shd w:val="clear" w:color="auto" w:fill="auto"/>
            <w:hideMark/>
          </w:tcPr>
          <w:p w14:paraId="1807C3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Enajenar bebidas alcohólicas sin el servicio de alimentos para las licencias tipo A1 - De alto contenido alcohólico en envase abierto o B1 - De bajo contenido alcohólico en envase abierto</w:t>
            </w:r>
          </w:p>
        </w:tc>
        <w:tc>
          <w:tcPr>
            <w:tcW w:w="286" w:type="dxa"/>
            <w:tcBorders>
              <w:top w:val="nil"/>
              <w:left w:val="nil"/>
              <w:bottom w:val="nil"/>
              <w:right w:val="nil"/>
            </w:tcBorders>
            <w:shd w:val="clear" w:color="auto" w:fill="auto"/>
            <w:vAlign w:val="bottom"/>
            <w:hideMark/>
          </w:tcPr>
          <w:p w14:paraId="7CEAEA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B40F5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32,276.00 </w:t>
            </w:r>
          </w:p>
        </w:tc>
      </w:tr>
      <w:tr w:rsidR="0050779D" w:rsidRPr="004545DE" w14:paraId="78F0748D" w14:textId="77777777" w:rsidTr="00A216DC">
        <w:trPr>
          <w:trHeight w:val="315"/>
        </w:trPr>
        <w:tc>
          <w:tcPr>
            <w:tcW w:w="357" w:type="dxa"/>
            <w:tcBorders>
              <w:top w:val="nil"/>
              <w:left w:val="nil"/>
              <w:bottom w:val="nil"/>
              <w:right w:val="nil"/>
            </w:tcBorders>
            <w:shd w:val="clear" w:color="auto" w:fill="auto"/>
            <w:vAlign w:val="center"/>
            <w:hideMark/>
          </w:tcPr>
          <w:p w14:paraId="0F0E80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A7361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76E629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0C88D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8EA2B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A9BE3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97CEF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DCA7AA4" w14:textId="77777777" w:rsidTr="00A216DC">
        <w:trPr>
          <w:trHeight w:val="315"/>
        </w:trPr>
        <w:tc>
          <w:tcPr>
            <w:tcW w:w="357" w:type="dxa"/>
            <w:tcBorders>
              <w:top w:val="nil"/>
              <w:left w:val="nil"/>
              <w:bottom w:val="nil"/>
              <w:right w:val="nil"/>
            </w:tcBorders>
            <w:shd w:val="clear" w:color="auto" w:fill="auto"/>
            <w:vAlign w:val="center"/>
            <w:hideMark/>
          </w:tcPr>
          <w:p w14:paraId="3BB431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AECD9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3B72DCC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h)</w:t>
            </w:r>
          </w:p>
        </w:tc>
        <w:tc>
          <w:tcPr>
            <w:tcW w:w="7322" w:type="dxa"/>
            <w:gridSpan w:val="7"/>
            <w:tcBorders>
              <w:top w:val="nil"/>
              <w:left w:val="nil"/>
              <w:bottom w:val="nil"/>
              <w:right w:val="nil"/>
            </w:tcBorders>
            <w:shd w:val="clear" w:color="auto" w:fill="auto"/>
            <w:hideMark/>
          </w:tcPr>
          <w:p w14:paraId="408BB3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su modalidad de producción:</w:t>
            </w:r>
          </w:p>
        </w:tc>
        <w:tc>
          <w:tcPr>
            <w:tcW w:w="286" w:type="dxa"/>
            <w:tcBorders>
              <w:top w:val="nil"/>
              <w:left w:val="nil"/>
              <w:bottom w:val="nil"/>
              <w:right w:val="nil"/>
            </w:tcBorders>
            <w:shd w:val="clear" w:color="auto" w:fill="auto"/>
            <w:hideMark/>
          </w:tcPr>
          <w:p w14:paraId="4A816B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62172A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C17D504" w14:textId="77777777" w:rsidTr="00A216DC">
        <w:trPr>
          <w:trHeight w:val="315"/>
        </w:trPr>
        <w:tc>
          <w:tcPr>
            <w:tcW w:w="357" w:type="dxa"/>
            <w:tcBorders>
              <w:top w:val="nil"/>
              <w:left w:val="nil"/>
              <w:bottom w:val="nil"/>
              <w:right w:val="nil"/>
            </w:tcBorders>
            <w:shd w:val="clear" w:color="auto" w:fill="auto"/>
            <w:vAlign w:val="center"/>
            <w:hideMark/>
          </w:tcPr>
          <w:p w14:paraId="4BCFA2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799AF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DED2D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EE7A2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751C5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71247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342FE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E53AB06" w14:textId="77777777" w:rsidTr="00A216DC">
        <w:trPr>
          <w:trHeight w:val="315"/>
        </w:trPr>
        <w:tc>
          <w:tcPr>
            <w:tcW w:w="357" w:type="dxa"/>
            <w:tcBorders>
              <w:top w:val="nil"/>
              <w:left w:val="nil"/>
              <w:bottom w:val="nil"/>
              <w:right w:val="nil"/>
            </w:tcBorders>
            <w:shd w:val="clear" w:color="auto" w:fill="auto"/>
            <w:vAlign w:val="center"/>
            <w:hideMark/>
          </w:tcPr>
          <w:p w14:paraId="7953D41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FFB8A5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FF5D5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650DC4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1.</w:t>
            </w:r>
          </w:p>
        </w:tc>
        <w:tc>
          <w:tcPr>
            <w:tcW w:w="6967" w:type="dxa"/>
            <w:gridSpan w:val="5"/>
            <w:tcBorders>
              <w:top w:val="nil"/>
              <w:left w:val="nil"/>
              <w:bottom w:val="nil"/>
              <w:right w:val="nil"/>
            </w:tcBorders>
            <w:shd w:val="clear" w:color="auto" w:fill="auto"/>
            <w:vAlign w:val="bottom"/>
            <w:hideMark/>
          </w:tcPr>
          <w:p w14:paraId="5C3D48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En serie</w:t>
            </w:r>
          </w:p>
        </w:tc>
        <w:tc>
          <w:tcPr>
            <w:tcW w:w="286" w:type="dxa"/>
            <w:tcBorders>
              <w:top w:val="nil"/>
              <w:left w:val="nil"/>
              <w:bottom w:val="nil"/>
              <w:right w:val="nil"/>
            </w:tcBorders>
            <w:shd w:val="clear" w:color="auto" w:fill="auto"/>
            <w:vAlign w:val="bottom"/>
            <w:hideMark/>
          </w:tcPr>
          <w:p w14:paraId="3620B0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F1C5E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21,518.00 </w:t>
            </w:r>
          </w:p>
        </w:tc>
      </w:tr>
      <w:tr w:rsidR="0050779D" w:rsidRPr="004545DE" w14:paraId="24A873CE" w14:textId="77777777" w:rsidTr="00A216DC">
        <w:trPr>
          <w:trHeight w:val="315"/>
        </w:trPr>
        <w:tc>
          <w:tcPr>
            <w:tcW w:w="357" w:type="dxa"/>
            <w:tcBorders>
              <w:top w:val="nil"/>
              <w:left w:val="nil"/>
              <w:bottom w:val="nil"/>
              <w:right w:val="nil"/>
            </w:tcBorders>
            <w:shd w:val="clear" w:color="auto" w:fill="auto"/>
            <w:vAlign w:val="center"/>
            <w:hideMark/>
          </w:tcPr>
          <w:p w14:paraId="0AD4BD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E860DA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7C685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5EE05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7458B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20C93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7961B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EEC4372" w14:textId="77777777" w:rsidTr="00A216DC">
        <w:trPr>
          <w:trHeight w:val="315"/>
        </w:trPr>
        <w:tc>
          <w:tcPr>
            <w:tcW w:w="357" w:type="dxa"/>
            <w:tcBorders>
              <w:top w:val="nil"/>
              <w:left w:val="nil"/>
              <w:bottom w:val="nil"/>
              <w:right w:val="nil"/>
            </w:tcBorders>
            <w:shd w:val="clear" w:color="auto" w:fill="auto"/>
            <w:vAlign w:val="center"/>
            <w:hideMark/>
          </w:tcPr>
          <w:p w14:paraId="6D6F7B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8F227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CF4D6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47C937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2.</w:t>
            </w:r>
          </w:p>
        </w:tc>
        <w:tc>
          <w:tcPr>
            <w:tcW w:w="6967" w:type="dxa"/>
            <w:gridSpan w:val="5"/>
            <w:tcBorders>
              <w:top w:val="nil"/>
              <w:left w:val="nil"/>
              <w:bottom w:val="nil"/>
              <w:right w:val="nil"/>
            </w:tcBorders>
            <w:shd w:val="clear" w:color="auto" w:fill="auto"/>
            <w:vAlign w:val="bottom"/>
            <w:hideMark/>
          </w:tcPr>
          <w:p w14:paraId="0D7015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Artesanal</w:t>
            </w:r>
          </w:p>
        </w:tc>
        <w:tc>
          <w:tcPr>
            <w:tcW w:w="286" w:type="dxa"/>
            <w:tcBorders>
              <w:top w:val="nil"/>
              <w:left w:val="nil"/>
              <w:bottom w:val="nil"/>
              <w:right w:val="nil"/>
            </w:tcBorders>
            <w:shd w:val="clear" w:color="auto" w:fill="auto"/>
            <w:vAlign w:val="bottom"/>
            <w:hideMark/>
          </w:tcPr>
          <w:p w14:paraId="1FF522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A4688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10,759.00 </w:t>
            </w:r>
          </w:p>
        </w:tc>
      </w:tr>
      <w:tr w:rsidR="0050779D" w:rsidRPr="004545DE" w14:paraId="07C23E80" w14:textId="77777777" w:rsidTr="00A216DC">
        <w:trPr>
          <w:trHeight w:val="315"/>
        </w:trPr>
        <w:tc>
          <w:tcPr>
            <w:tcW w:w="357" w:type="dxa"/>
            <w:tcBorders>
              <w:top w:val="nil"/>
              <w:left w:val="nil"/>
              <w:bottom w:val="nil"/>
              <w:right w:val="nil"/>
            </w:tcBorders>
            <w:shd w:val="clear" w:color="auto" w:fill="auto"/>
            <w:vAlign w:val="center"/>
            <w:hideMark/>
          </w:tcPr>
          <w:p w14:paraId="68E426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39F746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7407D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01AEC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3EF6D9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34B65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E6FF2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0C96D85" w14:textId="77777777" w:rsidTr="00A216DC">
        <w:trPr>
          <w:trHeight w:val="315"/>
        </w:trPr>
        <w:tc>
          <w:tcPr>
            <w:tcW w:w="357" w:type="dxa"/>
            <w:tcBorders>
              <w:top w:val="nil"/>
              <w:left w:val="nil"/>
              <w:bottom w:val="nil"/>
              <w:right w:val="nil"/>
            </w:tcBorders>
            <w:shd w:val="clear" w:color="auto" w:fill="auto"/>
            <w:vAlign w:val="center"/>
            <w:hideMark/>
          </w:tcPr>
          <w:p w14:paraId="41E4656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213F7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III. </w:t>
            </w:r>
          </w:p>
        </w:tc>
        <w:tc>
          <w:tcPr>
            <w:tcW w:w="7714" w:type="dxa"/>
            <w:gridSpan w:val="8"/>
            <w:tcBorders>
              <w:top w:val="nil"/>
              <w:left w:val="nil"/>
              <w:bottom w:val="nil"/>
              <w:right w:val="nil"/>
            </w:tcBorders>
            <w:shd w:val="clear" w:color="auto" w:fill="auto"/>
            <w:vAlign w:val="center"/>
            <w:hideMark/>
          </w:tcPr>
          <w:p w14:paraId="0319B1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la realización de la verificación respecto de la ubicación y condiciones que guardan las instalaciones de los establecimientos dedicados a la producción o almacenaje y, enajenación de bebidas alcohólicas, por primera vez o subsecuentes </w:t>
            </w:r>
          </w:p>
        </w:tc>
        <w:tc>
          <w:tcPr>
            <w:tcW w:w="286" w:type="dxa"/>
            <w:tcBorders>
              <w:top w:val="nil"/>
              <w:left w:val="nil"/>
              <w:bottom w:val="nil"/>
              <w:right w:val="nil"/>
            </w:tcBorders>
            <w:shd w:val="clear" w:color="auto" w:fill="auto"/>
            <w:vAlign w:val="bottom"/>
            <w:hideMark/>
          </w:tcPr>
          <w:p w14:paraId="0BC9EC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C890D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465.00 </w:t>
            </w:r>
          </w:p>
        </w:tc>
      </w:tr>
      <w:tr w:rsidR="0050779D" w:rsidRPr="004545DE" w14:paraId="24C7EEF3" w14:textId="77777777" w:rsidTr="00A216DC">
        <w:trPr>
          <w:trHeight w:val="315"/>
        </w:trPr>
        <w:tc>
          <w:tcPr>
            <w:tcW w:w="357" w:type="dxa"/>
            <w:tcBorders>
              <w:top w:val="nil"/>
              <w:left w:val="nil"/>
              <w:bottom w:val="nil"/>
              <w:right w:val="nil"/>
            </w:tcBorders>
            <w:shd w:val="clear" w:color="auto" w:fill="auto"/>
            <w:vAlign w:val="center"/>
            <w:hideMark/>
          </w:tcPr>
          <w:p w14:paraId="1A7B36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3F5D6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92512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E54AF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1CB3C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CD2DF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0E38D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726E072" w14:textId="77777777" w:rsidTr="00A216DC">
        <w:trPr>
          <w:trHeight w:val="315"/>
        </w:trPr>
        <w:tc>
          <w:tcPr>
            <w:tcW w:w="10675" w:type="dxa"/>
            <w:gridSpan w:val="14"/>
            <w:tcBorders>
              <w:top w:val="nil"/>
              <w:left w:val="nil"/>
              <w:bottom w:val="nil"/>
              <w:right w:val="nil"/>
            </w:tcBorders>
            <w:shd w:val="clear" w:color="auto" w:fill="auto"/>
            <w:vAlign w:val="center"/>
            <w:hideMark/>
          </w:tcPr>
          <w:p w14:paraId="2526A8CF" w14:textId="5E7A0333" w:rsidR="0050779D" w:rsidRPr="004545DE" w:rsidRDefault="004A2075"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sz w:val="20"/>
                <w:szCs w:val="20"/>
              </w:rPr>
              <w:t xml:space="preserve">El Servicio de Administración Tributaria del Estado de Guanajuato establecerá el monto total que deberá pagar el peticionario por la licencia de que se trate, para lo cual tomará en cuenta la tarifa base por el tipo de licencia establecida en la fracción I, a esta, se le adicionará la tarifa señalada en la fracción II, por cada modalidad complementaria, que según le corresponda. </w:t>
            </w:r>
          </w:p>
        </w:tc>
      </w:tr>
      <w:tr w:rsidR="0050779D" w:rsidRPr="004545DE" w14:paraId="2633EF59" w14:textId="77777777" w:rsidTr="00A216DC">
        <w:trPr>
          <w:trHeight w:val="315"/>
        </w:trPr>
        <w:tc>
          <w:tcPr>
            <w:tcW w:w="10675" w:type="dxa"/>
            <w:gridSpan w:val="14"/>
            <w:tcBorders>
              <w:top w:val="nil"/>
              <w:left w:val="nil"/>
              <w:bottom w:val="nil"/>
              <w:right w:val="nil"/>
            </w:tcBorders>
            <w:shd w:val="clear" w:color="auto" w:fill="auto"/>
            <w:vAlign w:val="center"/>
            <w:hideMark/>
          </w:tcPr>
          <w:p w14:paraId="097D47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r>
      <w:tr w:rsidR="0050779D" w:rsidRPr="004545DE" w14:paraId="7D01EB63" w14:textId="77777777" w:rsidTr="00A216DC">
        <w:trPr>
          <w:trHeight w:val="315"/>
        </w:trPr>
        <w:tc>
          <w:tcPr>
            <w:tcW w:w="10675" w:type="dxa"/>
            <w:gridSpan w:val="14"/>
            <w:tcBorders>
              <w:top w:val="nil"/>
              <w:left w:val="nil"/>
              <w:bottom w:val="nil"/>
              <w:right w:val="nil"/>
            </w:tcBorders>
            <w:shd w:val="clear" w:color="auto" w:fill="auto"/>
            <w:vAlign w:val="center"/>
            <w:hideMark/>
          </w:tcPr>
          <w:p w14:paraId="3171FCF4" w14:textId="29C23C2E" w:rsidR="004A2075" w:rsidRPr="00AA787B" w:rsidRDefault="004A2075" w:rsidP="00AA787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refrendo de licencias de bebidas alcohólicas</w:t>
            </w:r>
          </w:p>
        </w:tc>
      </w:tr>
      <w:tr w:rsidR="0050779D" w:rsidRPr="004545DE" w14:paraId="7B67AAC7" w14:textId="77777777" w:rsidTr="00A216DC">
        <w:trPr>
          <w:trHeight w:val="315"/>
        </w:trPr>
        <w:tc>
          <w:tcPr>
            <w:tcW w:w="10675" w:type="dxa"/>
            <w:gridSpan w:val="14"/>
            <w:tcBorders>
              <w:top w:val="nil"/>
              <w:left w:val="nil"/>
              <w:bottom w:val="nil"/>
              <w:right w:val="nil"/>
            </w:tcBorders>
            <w:shd w:val="clear" w:color="auto" w:fill="auto"/>
            <w:vAlign w:val="center"/>
            <w:hideMark/>
          </w:tcPr>
          <w:p w14:paraId="4DB0317F" w14:textId="293D4737" w:rsidR="0050779D" w:rsidRPr="004545DE" w:rsidRDefault="004A2075"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Artículo 9.</w:t>
            </w:r>
            <w:r w:rsidR="0050779D" w:rsidRPr="004545DE">
              <w:rPr>
                <w:rFonts w:ascii="Verdana" w:eastAsia="Times New Roman" w:hAnsi="Verdana" w:cs="Calibri"/>
                <w:sz w:val="20"/>
                <w:szCs w:val="20"/>
              </w:rPr>
              <w:t xml:space="preserve"> Los derechos por refrendo a las licencias para la producción o almacenaje y, enajenación de bebidas alcohólicas, se pagarán conforme a la siguiente: </w:t>
            </w:r>
          </w:p>
        </w:tc>
      </w:tr>
      <w:tr w:rsidR="0050779D" w:rsidRPr="004545DE" w14:paraId="45F04B7C" w14:textId="77777777" w:rsidTr="00A216DC">
        <w:trPr>
          <w:trHeight w:val="315"/>
        </w:trPr>
        <w:tc>
          <w:tcPr>
            <w:tcW w:w="357" w:type="dxa"/>
            <w:tcBorders>
              <w:top w:val="nil"/>
              <w:left w:val="nil"/>
              <w:bottom w:val="nil"/>
              <w:right w:val="nil"/>
            </w:tcBorders>
            <w:shd w:val="clear" w:color="auto" w:fill="auto"/>
            <w:vAlign w:val="center"/>
            <w:hideMark/>
          </w:tcPr>
          <w:p w14:paraId="530F85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158A57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7492AD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CFE75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8FE882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7BAC49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315C9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595F388" w14:textId="77777777" w:rsidTr="00A216DC">
        <w:trPr>
          <w:trHeight w:val="315"/>
        </w:trPr>
        <w:tc>
          <w:tcPr>
            <w:tcW w:w="10675" w:type="dxa"/>
            <w:gridSpan w:val="14"/>
            <w:tcBorders>
              <w:top w:val="nil"/>
              <w:left w:val="nil"/>
              <w:bottom w:val="nil"/>
              <w:right w:val="nil"/>
            </w:tcBorders>
            <w:shd w:val="clear" w:color="auto" w:fill="auto"/>
            <w:vAlign w:val="center"/>
            <w:hideMark/>
          </w:tcPr>
          <w:p w14:paraId="2E8CAB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0924463F" w14:textId="77777777" w:rsidTr="00A216DC">
        <w:trPr>
          <w:trHeight w:val="315"/>
        </w:trPr>
        <w:tc>
          <w:tcPr>
            <w:tcW w:w="357" w:type="dxa"/>
            <w:tcBorders>
              <w:top w:val="nil"/>
              <w:left w:val="nil"/>
              <w:bottom w:val="nil"/>
              <w:right w:val="nil"/>
            </w:tcBorders>
            <w:shd w:val="clear" w:color="auto" w:fill="auto"/>
            <w:vAlign w:val="center"/>
            <w:hideMark/>
          </w:tcPr>
          <w:p w14:paraId="44AC9AD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2CBC52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FA7FF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B00C15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705EE2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98E86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BD302E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02111EC" w14:textId="77777777" w:rsidTr="00A216DC">
        <w:trPr>
          <w:trHeight w:val="315"/>
        </w:trPr>
        <w:tc>
          <w:tcPr>
            <w:tcW w:w="357" w:type="dxa"/>
            <w:tcBorders>
              <w:top w:val="nil"/>
              <w:left w:val="nil"/>
              <w:bottom w:val="nil"/>
              <w:right w:val="nil"/>
            </w:tcBorders>
            <w:shd w:val="clear" w:color="auto" w:fill="auto"/>
            <w:vAlign w:val="center"/>
            <w:hideMark/>
          </w:tcPr>
          <w:p w14:paraId="4FA793E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6AE328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w:t>
            </w:r>
          </w:p>
        </w:tc>
        <w:tc>
          <w:tcPr>
            <w:tcW w:w="7714" w:type="dxa"/>
            <w:gridSpan w:val="8"/>
            <w:tcBorders>
              <w:top w:val="nil"/>
              <w:left w:val="nil"/>
              <w:bottom w:val="nil"/>
              <w:right w:val="nil"/>
            </w:tcBorders>
            <w:shd w:val="clear" w:color="auto" w:fill="auto"/>
            <w:vAlign w:val="center"/>
            <w:hideMark/>
          </w:tcPr>
          <w:p w14:paraId="279ED09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Para las licencias con tipos A1 - De alto contenido alcohólico en envase abierto y A2 - De alto contenido alcohólico en envase cerrado</w:t>
            </w:r>
          </w:p>
        </w:tc>
        <w:tc>
          <w:tcPr>
            <w:tcW w:w="286" w:type="dxa"/>
            <w:tcBorders>
              <w:top w:val="nil"/>
              <w:left w:val="nil"/>
              <w:bottom w:val="nil"/>
              <w:right w:val="nil"/>
            </w:tcBorders>
            <w:shd w:val="clear" w:color="auto" w:fill="auto"/>
            <w:vAlign w:val="bottom"/>
            <w:hideMark/>
          </w:tcPr>
          <w:p w14:paraId="12B553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15DA2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5,868.00 </w:t>
            </w:r>
          </w:p>
        </w:tc>
      </w:tr>
      <w:tr w:rsidR="0050779D" w:rsidRPr="004545DE" w14:paraId="6D7EF9D6" w14:textId="77777777" w:rsidTr="00A216DC">
        <w:trPr>
          <w:trHeight w:val="315"/>
        </w:trPr>
        <w:tc>
          <w:tcPr>
            <w:tcW w:w="357" w:type="dxa"/>
            <w:tcBorders>
              <w:top w:val="nil"/>
              <w:left w:val="nil"/>
              <w:bottom w:val="nil"/>
              <w:right w:val="nil"/>
            </w:tcBorders>
            <w:shd w:val="clear" w:color="auto" w:fill="auto"/>
            <w:vAlign w:val="center"/>
            <w:hideMark/>
          </w:tcPr>
          <w:p w14:paraId="5FB946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1E4C0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FACA8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DC84A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7DA40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AFAC9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1FFCD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359014B" w14:textId="77777777" w:rsidTr="00A216DC">
        <w:trPr>
          <w:trHeight w:val="315"/>
        </w:trPr>
        <w:tc>
          <w:tcPr>
            <w:tcW w:w="357" w:type="dxa"/>
            <w:tcBorders>
              <w:top w:val="nil"/>
              <w:left w:val="nil"/>
              <w:bottom w:val="nil"/>
              <w:right w:val="nil"/>
            </w:tcBorders>
            <w:shd w:val="clear" w:color="auto" w:fill="auto"/>
            <w:vAlign w:val="center"/>
            <w:hideMark/>
          </w:tcPr>
          <w:p w14:paraId="3B437A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6C838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6A32BE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Cuando las licencias a que hace referencia la presente fracción cuenten con las modalidades complementarias que a continuación se señalan, se pagará lo siguiente:</w:t>
            </w:r>
          </w:p>
        </w:tc>
        <w:tc>
          <w:tcPr>
            <w:tcW w:w="286" w:type="dxa"/>
            <w:tcBorders>
              <w:top w:val="nil"/>
              <w:left w:val="nil"/>
              <w:bottom w:val="nil"/>
              <w:right w:val="nil"/>
            </w:tcBorders>
            <w:shd w:val="clear" w:color="auto" w:fill="auto"/>
            <w:hideMark/>
          </w:tcPr>
          <w:p w14:paraId="37CADD4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7C97B7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9998F89" w14:textId="77777777" w:rsidTr="00A216DC">
        <w:trPr>
          <w:trHeight w:val="315"/>
        </w:trPr>
        <w:tc>
          <w:tcPr>
            <w:tcW w:w="357" w:type="dxa"/>
            <w:tcBorders>
              <w:top w:val="nil"/>
              <w:left w:val="nil"/>
              <w:bottom w:val="nil"/>
              <w:right w:val="nil"/>
            </w:tcBorders>
            <w:shd w:val="clear" w:color="auto" w:fill="auto"/>
            <w:vAlign w:val="center"/>
            <w:hideMark/>
          </w:tcPr>
          <w:p w14:paraId="68937CC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D26B2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0A0EB7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87607A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30F65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0AF506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0ACA09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6B9E08F" w14:textId="77777777" w:rsidTr="00A216DC">
        <w:trPr>
          <w:trHeight w:val="315"/>
        </w:trPr>
        <w:tc>
          <w:tcPr>
            <w:tcW w:w="357" w:type="dxa"/>
            <w:tcBorders>
              <w:top w:val="nil"/>
              <w:left w:val="nil"/>
              <w:bottom w:val="nil"/>
              <w:right w:val="nil"/>
            </w:tcBorders>
            <w:shd w:val="clear" w:color="auto" w:fill="auto"/>
            <w:vAlign w:val="center"/>
            <w:hideMark/>
          </w:tcPr>
          <w:p w14:paraId="6324239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C76CA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7453A2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479BDE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Permitir el acceso al establecimiento exclusivamente a mayores de edad y enajenar bebidas alcohólicas en horario posterior a las 23:59 horas</w:t>
            </w:r>
          </w:p>
        </w:tc>
        <w:tc>
          <w:tcPr>
            <w:tcW w:w="286" w:type="dxa"/>
            <w:tcBorders>
              <w:top w:val="nil"/>
              <w:left w:val="nil"/>
              <w:bottom w:val="nil"/>
              <w:right w:val="nil"/>
            </w:tcBorders>
            <w:shd w:val="clear" w:color="auto" w:fill="auto"/>
            <w:vAlign w:val="bottom"/>
            <w:hideMark/>
          </w:tcPr>
          <w:p w14:paraId="41A4D2A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B3336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13,847.00 </w:t>
            </w:r>
          </w:p>
        </w:tc>
      </w:tr>
      <w:tr w:rsidR="0050779D" w:rsidRPr="004545DE" w14:paraId="03746AAC" w14:textId="77777777" w:rsidTr="00A216DC">
        <w:trPr>
          <w:trHeight w:val="315"/>
        </w:trPr>
        <w:tc>
          <w:tcPr>
            <w:tcW w:w="357" w:type="dxa"/>
            <w:tcBorders>
              <w:top w:val="nil"/>
              <w:left w:val="nil"/>
              <w:bottom w:val="nil"/>
              <w:right w:val="nil"/>
            </w:tcBorders>
            <w:shd w:val="clear" w:color="auto" w:fill="auto"/>
            <w:vAlign w:val="center"/>
            <w:hideMark/>
          </w:tcPr>
          <w:p w14:paraId="43E8A6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F3A84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30952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7BD6E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9350E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379E31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60907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7E75162" w14:textId="77777777" w:rsidTr="00A216DC">
        <w:trPr>
          <w:trHeight w:val="315"/>
        </w:trPr>
        <w:tc>
          <w:tcPr>
            <w:tcW w:w="357" w:type="dxa"/>
            <w:tcBorders>
              <w:top w:val="nil"/>
              <w:left w:val="nil"/>
              <w:bottom w:val="nil"/>
              <w:right w:val="nil"/>
            </w:tcBorders>
            <w:shd w:val="clear" w:color="auto" w:fill="auto"/>
            <w:vAlign w:val="center"/>
            <w:hideMark/>
          </w:tcPr>
          <w:p w14:paraId="242CFA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CA29F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35DB34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357BF4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Llevar a cabo juegos y sorteos, así como en aquellos que medien apuestas</w:t>
            </w:r>
          </w:p>
        </w:tc>
        <w:tc>
          <w:tcPr>
            <w:tcW w:w="286" w:type="dxa"/>
            <w:tcBorders>
              <w:top w:val="nil"/>
              <w:left w:val="nil"/>
              <w:bottom w:val="nil"/>
              <w:right w:val="nil"/>
            </w:tcBorders>
            <w:shd w:val="clear" w:color="auto" w:fill="auto"/>
            <w:vAlign w:val="bottom"/>
            <w:hideMark/>
          </w:tcPr>
          <w:p w14:paraId="6F6515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3ECA0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61,696.00 </w:t>
            </w:r>
          </w:p>
        </w:tc>
      </w:tr>
      <w:tr w:rsidR="0050779D" w:rsidRPr="004545DE" w14:paraId="316128AF" w14:textId="77777777" w:rsidTr="00A216DC">
        <w:trPr>
          <w:trHeight w:val="315"/>
        </w:trPr>
        <w:tc>
          <w:tcPr>
            <w:tcW w:w="357" w:type="dxa"/>
            <w:tcBorders>
              <w:top w:val="nil"/>
              <w:left w:val="nil"/>
              <w:bottom w:val="nil"/>
              <w:right w:val="nil"/>
            </w:tcBorders>
            <w:shd w:val="clear" w:color="auto" w:fill="auto"/>
            <w:vAlign w:val="center"/>
            <w:hideMark/>
          </w:tcPr>
          <w:p w14:paraId="002A04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70AE5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81D4D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732D9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4C83D5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0E5F3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0BDEE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5AD1371" w14:textId="77777777" w:rsidTr="00A216DC">
        <w:trPr>
          <w:trHeight w:val="315"/>
        </w:trPr>
        <w:tc>
          <w:tcPr>
            <w:tcW w:w="357" w:type="dxa"/>
            <w:tcBorders>
              <w:top w:val="nil"/>
              <w:left w:val="nil"/>
              <w:bottom w:val="nil"/>
              <w:right w:val="nil"/>
            </w:tcBorders>
            <w:shd w:val="clear" w:color="auto" w:fill="auto"/>
            <w:vAlign w:val="center"/>
            <w:hideMark/>
          </w:tcPr>
          <w:p w14:paraId="776286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9CF07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w:t>
            </w:r>
          </w:p>
        </w:tc>
        <w:tc>
          <w:tcPr>
            <w:tcW w:w="7714" w:type="dxa"/>
            <w:gridSpan w:val="8"/>
            <w:tcBorders>
              <w:top w:val="nil"/>
              <w:left w:val="nil"/>
              <w:bottom w:val="nil"/>
              <w:right w:val="nil"/>
            </w:tcBorders>
            <w:shd w:val="clear" w:color="auto" w:fill="auto"/>
            <w:vAlign w:val="center"/>
            <w:hideMark/>
          </w:tcPr>
          <w:p w14:paraId="36566DA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Para la licencia de los tipos B1 - De bajo contenido alcohólico en envase abierto y B2 - De bajo contenido alcohólico en envase cerrado </w:t>
            </w:r>
          </w:p>
        </w:tc>
        <w:tc>
          <w:tcPr>
            <w:tcW w:w="286" w:type="dxa"/>
            <w:tcBorders>
              <w:top w:val="nil"/>
              <w:left w:val="nil"/>
              <w:bottom w:val="nil"/>
              <w:right w:val="nil"/>
            </w:tcBorders>
            <w:shd w:val="clear" w:color="auto" w:fill="auto"/>
            <w:vAlign w:val="bottom"/>
            <w:hideMark/>
          </w:tcPr>
          <w:p w14:paraId="2CBA8B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B9888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647.00 </w:t>
            </w:r>
          </w:p>
        </w:tc>
      </w:tr>
      <w:tr w:rsidR="0050779D" w:rsidRPr="004545DE" w14:paraId="3C4D708A" w14:textId="77777777" w:rsidTr="00A216DC">
        <w:trPr>
          <w:trHeight w:val="315"/>
        </w:trPr>
        <w:tc>
          <w:tcPr>
            <w:tcW w:w="10675" w:type="dxa"/>
            <w:gridSpan w:val="14"/>
            <w:tcBorders>
              <w:top w:val="nil"/>
              <w:left w:val="nil"/>
              <w:bottom w:val="nil"/>
              <w:right w:val="nil"/>
            </w:tcBorders>
            <w:shd w:val="clear" w:color="auto" w:fill="auto"/>
            <w:vAlign w:val="center"/>
          </w:tcPr>
          <w:p w14:paraId="0BCFC1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p>
        </w:tc>
      </w:tr>
      <w:tr w:rsidR="0050779D" w:rsidRPr="004545DE" w14:paraId="0163659D" w14:textId="77777777" w:rsidTr="00A216DC">
        <w:trPr>
          <w:trHeight w:val="315"/>
        </w:trPr>
        <w:tc>
          <w:tcPr>
            <w:tcW w:w="10675" w:type="dxa"/>
            <w:gridSpan w:val="14"/>
            <w:tcBorders>
              <w:top w:val="nil"/>
              <w:left w:val="nil"/>
              <w:bottom w:val="nil"/>
              <w:right w:val="nil"/>
            </w:tcBorders>
            <w:shd w:val="clear" w:color="auto" w:fill="auto"/>
            <w:vAlign w:val="center"/>
            <w:hideMark/>
          </w:tcPr>
          <w:p w14:paraId="391A75FE" w14:textId="77777777" w:rsidR="0050779D" w:rsidRDefault="004A2075" w:rsidP="004A2075">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modificaciones a las licencias de bebidas alcohólicas</w:t>
            </w:r>
          </w:p>
          <w:p w14:paraId="01E32086" w14:textId="26A5938E" w:rsidR="004A2075" w:rsidRPr="004A2075" w:rsidRDefault="004A2075" w:rsidP="004A2075">
            <w:pPr>
              <w:pStyle w:val="Ttulo1"/>
            </w:pPr>
          </w:p>
        </w:tc>
      </w:tr>
      <w:tr w:rsidR="0050779D" w:rsidRPr="004545DE" w14:paraId="2944E2FF" w14:textId="77777777" w:rsidTr="00A216DC">
        <w:trPr>
          <w:trHeight w:val="315"/>
        </w:trPr>
        <w:tc>
          <w:tcPr>
            <w:tcW w:w="10675" w:type="dxa"/>
            <w:gridSpan w:val="14"/>
            <w:tcBorders>
              <w:top w:val="nil"/>
              <w:left w:val="nil"/>
              <w:bottom w:val="nil"/>
              <w:right w:val="nil"/>
            </w:tcBorders>
            <w:shd w:val="clear" w:color="auto" w:fill="auto"/>
            <w:vAlign w:val="center"/>
            <w:hideMark/>
          </w:tcPr>
          <w:p w14:paraId="5D3DDC9A" w14:textId="472D6F15" w:rsidR="0050779D" w:rsidRPr="004545DE" w:rsidRDefault="004A2075"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Artículo 10.</w:t>
            </w:r>
            <w:r w:rsidR="0050779D" w:rsidRPr="004545DE">
              <w:rPr>
                <w:rFonts w:ascii="Verdana" w:eastAsia="Times New Roman" w:hAnsi="Verdana" w:cs="Calibri"/>
                <w:sz w:val="20"/>
                <w:szCs w:val="20"/>
              </w:rPr>
              <w:t xml:space="preserve"> Los derechos por modificaciones a las licencias para la producción o almacenaje y, enajenación de bebidas alcohólicas establecidas en el artículo 8, fracción I, se pagarán conforme a la siguiente: </w:t>
            </w:r>
          </w:p>
        </w:tc>
      </w:tr>
      <w:tr w:rsidR="0050779D" w:rsidRPr="004545DE" w14:paraId="58A5A4F2" w14:textId="77777777" w:rsidTr="00A216DC">
        <w:trPr>
          <w:trHeight w:val="315"/>
        </w:trPr>
        <w:tc>
          <w:tcPr>
            <w:tcW w:w="357" w:type="dxa"/>
            <w:tcBorders>
              <w:top w:val="nil"/>
              <w:left w:val="nil"/>
              <w:bottom w:val="nil"/>
              <w:right w:val="nil"/>
            </w:tcBorders>
            <w:shd w:val="clear" w:color="auto" w:fill="auto"/>
            <w:vAlign w:val="center"/>
            <w:hideMark/>
          </w:tcPr>
          <w:p w14:paraId="52C51C5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6EDC14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C08CB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86D29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EE41190" w14:textId="77777777" w:rsidR="0050779D" w:rsidRPr="004545DE" w:rsidRDefault="0050779D" w:rsidP="00AA787B">
            <w:pPr>
              <w:pStyle w:val="Sinespaciado"/>
              <w:rPr>
                <w:rFonts w:eastAsia="Times New Roman"/>
              </w:rPr>
            </w:pPr>
          </w:p>
        </w:tc>
        <w:tc>
          <w:tcPr>
            <w:tcW w:w="286" w:type="dxa"/>
            <w:tcBorders>
              <w:top w:val="nil"/>
              <w:left w:val="nil"/>
              <w:bottom w:val="nil"/>
              <w:right w:val="nil"/>
            </w:tcBorders>
            <w:shd w:val="clear" w:color="auto" w:fill="auto"/>
            <w:hideMark/>
          </w:tcPr>
          <w:p w14:paraId="2E827A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EA770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9148C66" w14:textId="77777777" w:rsidTr="00A216DC">
        <w:trPr>
          <w:trHeight w:val="315"/>
        </w:trPr>
        <w:tc>
          <w:tcPr>
            <w:tcW w:w="10675" w:type="dxa"/>
            <w:gridSpan w:val="14"/>
            <w:tcBorders>
              <w:top w:val="nil"/>
              <w:left w:val="nil"/>
              <w:bottom w:val="nil"/>
              <w:right w:val="nil"/>
            </w:tcBorders>
            <w:shd w:val="clear" w:color="auto" w:fill="auto"/>
            <w:vAlign w:val="center"/>
            <w:hideMark/>
          </w:tcPr>
          <w:p w14:paraId="65B5C3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5996AE9E" w14:textId="77777777" w:rsidTr="00A216DC">
        <w:trPr>
          <w:trHeight w:val="315"/>
        </w:trPr>
        <w:tc>
          <w:tcPr>
            <w:tcW w:w="357" w:type="dxa"/>
            <w:tcBorders>
              <w:top w:val="nil"/>
              <w:left w:val="nil"/>
              <w:bottom w:val="nil"/>
              <w:right w:val="nil"/>
            </w:tcBorders>
            <w:shd w:val="clear" w:color="auto" w:fill="auto"/>
            <w:vAlign w:val="center"/>
            <w:hideMark/>
          </w:tcPr>
          <w:p w14:paraId="745ACEB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5AB91C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A74C80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D2B8B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A9602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7E25E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24B30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64346F0" w14:textId="77777777" w:rsidTr="00A216DC">
        <w:trPr>
          <w:trHeight w:val="315"/>
        </w:trPr>
        <w:tc>
          <w:tcPr>
            <w:tcW w:w="357" w:type="dxa"/>
            <w:tcBorders>
              <w:top w:val="nil"/>
              <w:left w:val="nil"/>
              <w:bottom w:val="nil"/>
              <w:right w:val="nil"/>
            </w:tcBorders>
            <w:shd w:val="clear" w:color="auto" w:fill="auto"/>
            <w:vAlign w:val="center"/>
            <w:hideMark/>
          </w:tcPr>
          <w:p w14:paraId="04B5BA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ABF439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w:t>
            </w:r>
          </w:p>
        </w:tc>
        <w:tc>
          <w:tcPr>
            <w:tcW w:w="7714" w:type="dxa"/>
            <w:gridSpan w:val="8"/>
            <w:tcBorders>
              <w:top w:val="nil"/>
              <w:left w:val="nil"/>
              <w:bottom w:val="nil"/>
              <w:right w:val="nil"/>
            </w:tcBorders>
            <w:shd w:val="clear" w:color="auto" w:fill="auto"/>
            <w:vAlign w:val="center"/>
            <w:hideMark/>
          </w:tcPr>
          <w:p w14:paraId="2691DCD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el cambio de titular se causará el 15 por ciento del importe total al de su otorgamiento.</w:t>
            </w:r>
          </w:p>
        </w:tc>
        <w:tc>
          <w:tcPr>
            <w:tcW w:w="286" w:type="dxa"/>
            <w:tcBorders>
              <w:top w:val="nil"/>
              <w:left w:val="nil"/>
              <w:bottom w:val="nil"/>
              <w:right w:val="nil"/>
            </w:tcBorders>
            <w:shd w:val="clear" w:color="auto" w:fill="auto"/>
            <w:hideMark/>
          </w:tcPr>
          <w:p w14:paraId="44D0FE4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20B837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089230D" w14:textId="77777777" w:rsidTr="00A216DC">
        <w:trPr>
          <w:trHeight w:val="315"/>
        </w:trPr>
        <w:tc>
          <w:tcPr>
            <w:tcW w:w="357" w:type="dxa"/>
            <w:tcBorders>
              <w:top w:val="nil"/>
              <w:left w:val="nil"/>
              <w:bottom w:val="nil"/>
              <w:right w:val="nil"/>
            </w:tcBorders>
            <w:shd w:val="clear" w:color="auto" w:fill="auto"/>
            <w:vAlign w:val="center"/>
            <w:hideMark/>
          </w:tcPr>
          <w:p w14:paraId="6E054D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C7A88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3CA09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8D545B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8E15C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8A733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17495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3F75510" w14:textId="77777777" w:rsidTr="00A216DC">
        <w:trPr>
          <w:trHeight w:val="315"/>
        </w:trPr>
        <w:tc>
          <w:tcPr>
            <w:tcW w:w="357" w:type="dxa"/>
            <w:tcBorders>
              <w:top w:val="nil"/>
              <w:left w:val="nil"/>
              <w:bottom w:val="nil"/>
              <w:right w:val="nil"/>
            </w:tcBorders>
            <w:shd w:val="clear" w:color="auto" w:fill="auto"/>
            <w:vAlign w:val="center"/>
            <w:hideMark/>
          </w:tcPr>
          <w:p w14:paraId="28124E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16C17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0AD8D5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Cuando el cambio de titular se efectúe entre ascendientes y descendientes se causará el 5 por ciento del importe total al de su otorgamiento.</w:t>
            </w:r>
          </w:p>
        </w:tc>
        <w:tc>
          <w:tcPr>
            <w:tcW w:w="286" w:type="dxa"/>
            <w:tcBorders>
              <w:top w:val="nil"/>
              <w:left w:val="nil"/>
              <w:bottom w:val="nil"/>
              <w:right w:val="nil"/>
            </w:tcBorders>
            <w:shd w:val="clear" w:color="auto" w:fill="auto"/>
            <w:hideMark/>
          </w:tcPr>
          <w:p w14:paraId="3B779B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768C00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DCC1ADE" w14:textId="77777777" w:rsidTr="00A216DC">
        <w:trPr>
          <w:trHeight w:val="315"/>
        </w:trPr>
        <w:tc>
          <w:tcPr>
            <w:tcW w:w="357" w:type="dxa"/>
            <w:tcBorders>
              <w:top w:val="nil"/>
              <w:left w:val="nil"/>
              <w:bottom w:val="nil"/>
              <w:right w:val="nil"/>
            </w:tcBorders>
            <w:shd w:val="clear" w:color="auto" w:fill="auto"/>
            <w:vAlign w:val="center"/>
            <w:hideMark/>
          </w:tcPr>
          <w:p w14:paraId="728740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9B3C21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02A15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97535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09D39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AA4BF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D6243B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3899587" w14:textId="77777777" w:rsidTr="00A216DC">
        <w:trPr>
          <w:trHeight w:val="315"/>
        </w:trPr>
        <w:tc>
          <w:tcPr>
            <w:tcW w:w="357" w:type="dxa"/>
            <w:tcBorders>
              <w:top w:val="nil"/>
              <w:left w:val="nil"/>
              <w:bottom w:val="nil"/>
              <w:right w:val="nil"/>
            </w:tcBorders>
            <w:shd w:val="clear" w:color="auto" w:fill="auto"/>
            <w:vAlign w:val="center"/>
            <w:hideMark/>
          </w:tcPr>
          <w:p w14:paraId="4A2FA5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20F7386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w:t>
            </w:r>
          </w:p>
        </w:tc>
        <w:tc>
          <w:tcPr>
            <w:tcW w:w="7714" w:type="dxa"/>
            <w:gridSpan w:val="8"/>
            <w:tcBorders>
              <w:top w:val="nil"/>
              <w:left w:val="nil"/>
              <w:bottom w:val="nil"/>
              <w:right w:val="nil"/>
            </w:tcBorders>
            <w:shd w:val="clear" w:color="auto" w:fill="auto"/>
            <w:vAlign w:val="center"/>
            <w:hideMark/>
          </w:tcPr>
          <w:p w14:paraId="473CA0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el cambio de domicilio autorizado en la licencia de que se trate</w:t>
            </w:r>
          </w:p>
        </w:tc>
        <w:tc>
          <w:tcPr>
            <w:tcW w:w="286" w:type="dxa"/>
            <w:tcBorders>
              <w:top w:val="nil"/>
              <w:left w:val="nil"/>
              <w:bottom w:val="nil"/>
              <w:right w:val="nil"/>
            </w:tcBorders>
            <w:shd w:val="clear" w:color="auto" w:fill="auto"/>
            <w:vAlign w:val="bottom"/>
            <w:hideMark/>
          </w:tcPr>
          <w:p w14:paraId="7BF319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826CC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8,873.00 </w:t>
            </w:r>
          </w:p>
        </w:tc>
      </w:tr>
      <w:tr w:rsidR="0050779D" w:rsidRPr="004545DE" w14:paraId="22A4F8E0" w14:textId="77777777" w:rsidTr="00A216DC">
        <w:trPr>
          <w:trHeight w:val="315"/>
        </w:trPr>
        <w:tc>
          <w:tcPr>
            <w:tcW w:w="357" w:type="dxa"/>
            <w:tcBorders>
              <w:top w:val="nil"/>
              <w:left w:val="nil"/>
              <w:bottom w:val="nil"/>
              <w:right w:val="nil"/>
            </w:tcBorders>
            <w:shd w:val="clear" w:color="auto" w:fill="auto"/>
            <w:vAlign w:val="center"/>
            <w:hideMark/>
          </w:tcPr>
          <w:p w14:paraId="103A23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16630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871B6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D74D6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656BF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8F6BBA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C8AC4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8F81373" w14:textId="77777777" w:rsidTr="00A216DC">
        <w:trPr>
          <w:trHeight w:val="315"/>
        </w:trPr>
        <w:tc>
          <w:tcPr>
            <w:tcW w:w="357" w:type="dxa"/>
            <w:tcBorders>
              <w:top w:val="nil"/>
              <w:left w:val="nil"/>
              <w:bottom w:val="nil"/>
              <w:right w:val="nil"/>
            </w:tcBorders>
            <w:shd w:val="clear" w:color="auto" w:fill="auto"/>
            <w:vAlign w:val="center"/>
            <w:hideMark/>
          </w:tcPr>
          <w:p w14:paraId="2DEC74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33980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2FFA47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En el caso de cambio de domicilio autorizado para las licencias tipo B2 - De bajo contenido alcohólico en envase cerrado y no cuenten con alguna actividad adicional, se causará el mismo derecho al de su otorgamiento.  </w:t>
            </w:r>
          </w:p>
        </w:tc>
        <w:tc>
          <w:tcPr>
            <w:tcW w:w="286" w:type="dxa"/>
            <w:tcBorders>
              <w:top w:val="nil"/>
              <w:left w:val="nil"/>
              <w:bottom w:val="nil"/>
              <w:right w:val="nil"/>
            </w:tcBorders>
            <w:shd w:val="clear" w:color="auto" w:fill="auto"/>
            <w:hideMark/>
          </w:tcPr>
          <w:p w14:paraId="2F9DBB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512FFC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790FACF" w14:textId="77777777" w:rsidTr="00A216DC">
        <w:trPr>
          <w:trHeight w:val="315"/>
        </w:trPr>
        <w:tc>
          <w:tcPr>
            <w:tcW w:w="357" w:type="dxa"/>
            <w:tcBorders>
              <w:top w:val="nil"/>
              <w:left w:val="nil"/>
              <w:bottom w:val="nil"/>
              <w:right w:val="nil"/>
            </w:tcBorders>
            <w:shd w:val="clear" w:color="auto" w:fill="auto"/>
            <w:vAlign w:val="center"/>
            <w:hideMark/>
          </w:tcPr>
          <w:p w14:paraId="200EEA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7352B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DC4F6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81FE8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B265A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95974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7D23D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D627C22" w14:textId="77777777" w:rsidTr="00A216DC">
        <w:trPr>
          <w:trHeight w:val="315"/>
        </w:trPr>
        <w:tc>
          <w:tcPr>
            <w:tcW w:w="357" w:type="dxa"/>
            <w:tcBorders>
              <w:top w:val="nil"/>
              <w:left w:val="nil"/>
              <w:bottom w:val="nil"/>
              <w:right w:val="nil"/>
            </w:tcBorders>
            <w:shd w:val="clear" w:color="auto" w:fill="auto"/>
            <w:vAlign w:val="center"/>
            <w:hideMark/>
          </w:tcPr>
          <w:p w14:paraId="5FF298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8DE28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III.</w:t>
            </w:r>
          </w:p>
        </w:tc>
        <w:tc>
          <w:tcPr>
            <w:tcW w:w="7714" w:type="dxa"/>
            <w:gridSpan w:val="8"/>
            <w:tcBorders>
              <w:top w:val="nil"/>
              <w:left w:val="nil"/>
              <w:bottom w:val="nil"/>
              <w:right w:val="nil"/>
            </w:tcBorders>
            <w:shd w:val="clear" w:color="auto" w:fill="auto"/>
            <w:vAlign w:val="center"/>
            <w:hideMark/>
          </w:tcPr>
          <w:p w14:paraId="7DB455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el cambio de modalidades complementarias autorizadas en la licencia de que se trate, se causará el cobro respecto de cada una de aquellas que se incorporen.</w:t>
            </w:r>
          </w:p>
        </w:tc>
        <w:tc>
          <w:tcPr>
            <w:tcW w:w="286" w:type="dxa"/>
            <w:tcBorders>
              <w:top w:val="nil"/>
              <w:left w:val="nil"/>
              <w:bottom w:val="nil"/>
              <w:right w:val="nil"/>
            </w:tcBorders>
            <w:shd w:val="clear" w:color="auto" w:fill="auto"/>
            <w:hideMark/>
          </w:tcPr>
          <w:p w14:paraId="0A2F4F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5407E1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96047AA" w14:textId="77777777" w:rsidTr="00A216DC">
        <w:trPr>
          <w:trHeight w:val="315"/>
        </w:trPr>
        <w:tc>
          <w:tcPr>
            <w:tcW w:w="357" w:type="dxa"/>
            <w:tcBorders>
              <w:top w:val="nil"/>
              <w:left w:val="nil"/>
              <w:bottom w:val="nil"/>
              <w:right w:val="nil"/>
            </w:tcBorders>
            <w:shd w:val="clear" w:color="auto" w:fill="auto"/>
            <w:vAlign w:val="center"/>
            <w:hideMark/>
          </w:tcPr>
          <w:p w14:paraId="56410A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8419A0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7BDF83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DE77C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49532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AD0A6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19D44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D2ADA40" w14:textId="77777777" w:rsidTr="00A216DC">
        <w:trPr>
          <w:trHeight w:val="315"/>
        </w:trPr>
        <w:tc>
          <w:tcPr>
            <w:tcW w:w="357" w:type="dxa"/>
            <w:tcBorders>
              <w:top w:val="nil"/>
              <w:left w:val="nil"/>
              <w:bottom w:val="nil"/>
              <w:right w:val="nil"/>
            </w:tcBorders>
            <w:shd w:val="clear" w:color="auto" w:fill="auto"/>
            <w:vAlign w:val="center"/>
            <w:hideMark/>
          </w:tcPr>
          <w:p w14:paraId="1DA9FB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D2921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IV.</w:t>
            </w:r>
          </w:p>
        </w:tc>
        <w:tc>
          <w:tcPr>
            <w:tcW w:w="7714" w:type="dxa"/>
            <w:gridSpan w:val="8"/>
            <w:tcBorders>
              <w:top w:val="nil"/>
              <w:left w:val="nil"/>
              <w:bottom w:val="nil"/>
              <w:right w:val="nil"/>
            </w:tcBorders>
            <w:shd w:val="clear" w:color="auto" w:fill="auto"/>
            <w:vAlign w:val="center"/>
            <w:hideMark/>
          </w:tcPr>
          <w:p w14:paraId="4DF7C6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actualización de los datos establecidos en la licencia de que se trate</w:t>
            </w:r>
          </w:p>
        </w:tc>
        <w:tc>
          <w:tcPr>
            <w:tcW w:w="286" w:type="dxa"/>
            <w:tcBorders>
              <w:top w:val="nil"/>
              <w:left w:val="nil"/>
              <w:bottom w:val="nil"/>
              <w:right w:val="nil"/>
            </w:tcBorders>
            <w:shd w:val="clear" w:color="auto" w:fill="auto"/>
            <w:vAlign w:val="bottom"/>
            <w:hideMark/>
          </w:tcPr>
          <w:p w14:paraId="35985E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15ECE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839.00 </w:t>
            </w:r>
          </w:p>
        </w:tc>
      </w:tr>
      <w:tr w:rsidR="0050779D" w:rsidRPr="004545DE" w14:paraId="701C9151" w14:textId="77777777" w:rsidTr="00A216DC">
        <w:trPr>
          <w:trHeight w:val="315"/>
        </w:trPr>
        <w:tc>
          <w:tcPr>
            <w:tcW w:w="357" w:type="dxa"/>
            <w:tcBorders>
              <w:top w:val="nil"/>
              <w:left w:val="nil"/>
              <w:bottom w:val="nil"/>
              <w:right w:val="nil"/>
            </w:tcBorders>
            <w:shd w:val="clear" w:color="auto" w:fill="auto"/>
            <w:vAlign w:val="center"/>
            <w:hideMark/>
          </w:tcPr>
          <w:p w14:paraId="10038D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34D20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0EFCC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A92E7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0D7ED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6C5CE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D8B32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4366E2F" w14:textId="77777777" w:rsidTr="00A216DC">
        <w:trPr>
          <w:trHeight w:val="315"/>
        </w:trPr>
        <w:tc>
          <w:tcPr>
            <w:tcW w:w="357" w:type="dxa"/>
            <w:tcBorders>
              <w:top w:val="nil"/>
              <w:left w:val="nil"/>
              <w:bottom w:val="nil"/>
              <w:right w:val="nil"/>
            </w:tcBorders>
            <w:shd w:val="clear" w:color="auto" w:fill="auto"/>
            <w:vAlign w:val="center"/>
            <w:hideMark/>
          </w:tcPr>
          <w:p w14:paraId="12FFBB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7BD67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382DCB6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En los casos que la actualización resulte por modificación de la nomenclatura o número oficial del establecimiento no procederá su cobro.</w:t>
            </w:r>
          </w:p>
        </w:tc>
        <w:tc>
          <w:tcPr>
            <w:tcW w:w="286" w:type="dxa"/>
            <w:tcBorders>
              <w:top w:val="nil"/>
              <w:left w:val="nil"/>
              <w:bottom w:val="nil"/>
              <w:right w:val="nil"/>
            </w:tcBorders>
            <w:shd w:val="clear" w:color="auto" w:fill="auto"/>
            <w:hideMark/>
          </w:tcPr>
          <w:p w14:paraId="4FE1E6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285A1D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35F89C3" w14:textId="77777777" w:rsidTr="00A216DC">
        <w:trPr>
          <w:trHeight w:val="315"/>
        </w:trPr>
        <w:tc>
          <w:tcPr>
            <w:tcW w:w="10675" w:type="dxa"/>
            <w:gridSpan w:val="14"/>
            <w:tcBorders>
              <w:top w:val="nil"/>
              <w:left w:val="nil"/>
              <w:bottom w:val="nil"/>
              <w:right w:val="nil"/>
            </w:tcBorders>
            <w:shd w:val="clear" w:color="auto" w:fill="auto"/>
            <w:vAlign w:val="center"/>
            <w:hideMark/>
          </w:tcPr>
          <w:p w14:paraId="572DCEB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A60411F" w14:textId="77777777" w:rsidTr="00A216DC">
        <w:trPr>
          <w:trHeight w:val="315"/>
        </w:trPr>
        <w:tc>
          <w:tcPr>
            <w:tcW w:w="10675" w:type="dxa"/>
            <w:gridSpan w:val="14"/>
            <w:tcBorders>
              <w:top w:val="nil"/>
              <w:left w:val="nil"/>
              <w:bottom w:val="nil"/>
              <w:right w:val="nil"/>
            </w:tcBorders>
            <w:shd w:val="clear" w:color="auto" w:fill="auto"/>
            <w:vAlign w:val="center"/>
            <w:hideMark/>
          </w:tcPr>
          <w:p w14:paraId="097295EB" w14:textId="77777777" w:rsidR="0050779D" w:rsidRDefault="004A2075" w:rsidP="004A2075">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permisos eventuales de bebidas alcohólicas</w:t>
            </w:r>
          </w:p>
          <w:p w14:paraId="5334C46C" w14:textId="10C8FBDA" w:rsidR="004A2075" w:rsidRPr="004A2075" w:rsidRDefault="004A2075" w:rsidP="004A2075">
            <w:pPr>
              <w:pStyle w:val="Ttulo1"/>
            </w:pPr>
          </w:p>
        </w:tc>
      </w:tr>
      <w:tr w:rsidR="0050779D" w:rsidRPr="004545DE" w14:paraId="5B82DDE3" w14:textId="77777777" w:rsidTr="00A216DC">
        <w:trPr>
          <w:trHeight w:val="315"/>
        </w:trPr>
        <w:tc>
          <w:tcPr>
            <w:tcW w:w="10675" w:type="dxa"/>
            <w:gridSpan w:val="14"/>
            <w:tcBorders>
              <w:top w:val="nil"/>
              <w:left w:val="nil"/>
              <w:bottom w:val="nil"/>
              <w:right w:val="nil"/>
            </w:tcBorders>
            <w:shd w:val="clear" w:color="auto" w:fill="auto"/>
            <w:vAlign w:val="center"/>
            <w:hideMark/>
          </w:tcPr>
          <w:p w14:paraId="49AF0C97" w14:textId="0BEE02EF" w:rsidR="0050779D" w:rsidRPr="004545DE" w:rsidRDefault="004A2075"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11. </w:t>
            </w:r>
            <w:r w:rsidR="0050779D" w:rsidRPr="004545DE">
              <w:rPr>
                <w:rFonts w:ascii="Verdana" w:eastAsia="Times New Roman" w:hAnsi="Verdana" w:cs="Calibri"/>
                <w:sz w:val="20"/>
                <w:szCs w:val="20"/>
              </w:rPr>
              <w:t>Los derechos por la expedición de permisos eventuales a que se refiere el artículo 18 de la Ley de Bebidas Alcohólicas para el Estado de Guanajuato y sus Municipios y la actualización de datos, se pagarán conforme a la siguiente:</w:t>
            </w:r>
          </w:p>
        </w:tc>
      </w:tr>
      <w:tr w:rsidR="0050779D" w:rsidRPr="004545DE" w14:paraId="353506E8" w14:textId="77777777" w:rsidTr="00A216DC">
        <w:trPr>
          <w:trHeight w:val="315"/>
        </w:trPr>
        <w:tc>
          <w:tcPr>
            <w:tcW w:w="357" w:type="dxa"/>
            <w:tcBorders>
              <w:top w:val="nil"/>
              <w:left w:val="nil"/>
              <w:bottom w:val="nil"/>
              <w:right w:val="nil"/>
            </w:tcBorders>
            <w:shd w:val="clear" w:color="auto" w:fill="auto"/>
            <w:vAlign w:val="center"/>
            <w:hideMark/>
          </w:tcPr>
          <w:p w14:paraId="46872F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4B463E2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0CA90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617F77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3A6D644" w14:textId="77777777" w:rsidR="0050779D"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p w14:paraId="4F4C2CF2" w14:textId="77777777" w:rsidR="004A2075" w:rsidRDefault="004A2075" w:rsidP="004A2075">
            <w:pPr>
              <w:pStyle w:val="Ttulo1"/>
            </w:pPr>
          </w:p>
          <w:p w14:paraId="707C86CF" w14:textId="7276B6B5" w:rsidR="004A2075" w:rsidRPr="004A2075" w:rsidRDefault="004A2075" w:rsidP="004A2075"/>
        </w:tc>
        <w:tc>
          <w:tcPr>
            <w:tcW w:w="286" w:type="dxa"/>
            <w:tcBorders>
              <w:top w:val="nil"/>
              <w:left w:val="nil"/>
              <w:bottom w:val="nil"/>
              <w:right w:val="nil"/>
            </w:tcBorders>
            <w:shd w:val="clear" w:color="auto" w:fill="auto"/>
            <w:hideMark/>
          </w:tcPr>
          <w:p w14:paraId="744CAE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CCD90B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39C6A86" w14:textId="77777777" w:rsidTr="00A216DC">
        <w:trPr>
          <w:trHeight w:val="315"/>
        </w:trPr>
        <w:tc>
          <w:tcPr>
            <w:tcW w:w="10675" w:type="dxa"/>
            <w:gridSpan w:val="14"/>
            <w:tcBorders>
              <w:top w:val="nil"/>
              <w:left w:val="nil"/>
              <w:bottom w:val="nil"/>
              <w:right w:val="nil"/>
            </w:tcBorders>
            <w:shd w:val="clear" w:color="auto" w:fill="auto"/>
            <w:vAlign w:val="center"/>
            <w:hideMark/>
          </w:tcPr>
          <w:p w14:paraId="4E56D0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4C3FD306" w14:textId="77777777" w:rsidTr="00A216DC">
        <w:trPr>
          <w:trHeight w:val="315"/>
        </w:trPr>
        <w:tc>
          <w:tcPr>
            <w:tcW w:w="357" w:type="dxa"/>
            <w:tcBorders>
              <w:top w:val="nil"/>
              <w:left w:val="nil"/>
              <w:bottom w:val="nil"/>
              <w:right w:val="nil"/>
            </w:tcBorders>
            <w:shd w:val="clear" w:color="auto" w:fill="auto"/>
            <w:vAlign w:val="center"/>
            <w:hideMark/>
          </w:tcPr>
          <w:p w14:paraId="52AF97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3544CD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B8DDB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C3382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F1E91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2C913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7052A9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BC3ADFA" w14:textId="77777777" w:rsidTr="00A216DC">
        <w:trPr>
          <w:trHeight w:val="315"/>
        </w:trPr>
        <w:tc>
          <w:tcPr>
            <w:tcW w:w="357" w:type="dxa"/>
            <w:tcBorders>
              <w:top w:val="nil"/>
              <w:left w:val="nil"/>
              <w:bottom w:val="nil"/>
              <w:right w:val="nil"/>
            </w:tcBorders>
            <w:shd w:val="clear" w:color="auto" w:fill="auto"/>
            <w:vAlign w:val="center"/>
            <w:hideMark/>
          </w:tcPr>
          <w:p w14:paraId="478F63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62F4620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w:t>
            </w:r>
          </w:p>
        </w:tc>
        <w:tc>
          <w:tcPr>
            <w:tcW w:w="9472" w:type="dxa"/>
            <w:gridSpan w:val="10"/>
            <w:tcBorders>
              <w:top w:val="nil"/>
              <w:left w:val="nil"/>
              <w:bottom w:val="nil"/>
              <w:right w:val="nil"/>
            </w:tcBorders>
            <w:shd w:val="clear" w:color="auto" w:fill="auto"/>
            <w:vAlign w:val="center"/>
            <w:hideMark/>
          </w:tcPr>
          <w:p w14:paraId="546257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expedición, por día:</w:t>
            </w:r>
          </w:p>
        </w:tc>
      </w:tr>
      <w:tr w:rsidR="0050779D" w:rsidRPr="004545DE" w14:paraId="734B1E8D" w14:textId="77777777" w:rsidTr="00A216DC">
        <w:trPr>
          <w:trHeight w:val="315"/>
        </w:trPr>
        <w:tc>
          <w:tcPr>
            <w:tcW w:w="357" w:type="dxa"/>
            <w:tcBorders>
              <w:top w:val="nil"/>
              <w:left w:val="nil"/>
              <w:bottom w:val="nil"/>
              <w:right w:val="nil"/>
            </w:tcBorders>
            <w:shd w:val="clear" w:color="auto" w:fill="auto"/>
            <w:vAlign w:val="center"/>
            <w:hideMark/>
          </w:tcPr>
          <w:p w14:paraId="7CF63F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DFEC3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1A4E12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D5EFF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08F97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FA69D6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5F06B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073C8F7" w14:textId="77777777" w:rsidTr="00A216DC">
        <w:trPr>
          <w:trHeight w:val="315"/>
        </w:trPr>
        <w:tc>
          <w:tcPr>
            <w:tcW w:w="357" w:type="dxa"/>
            <w:tcBorders>
              <w:top w:val="nil"/>
              <w:left w:val="nil"/>
              <w:bottom w:val="nil"/>
              <w:right w:val="nil"/>
            </w:tcBorders>
            <w:shd w:val="clear" w:color="auto" w:fill="auto"/>
            <w:vAlign w:val="center"/>
            <w:hideMark/>
          </w:tcPr>
          <w:p w14:paraId="23E000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3910D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4EC262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12520E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De alto contenido alcohólico</w:t>
            </w:r>
          </w:p>
        </w:tc>
        <w:tc>
          <w:tcPr>
            <w:tcW w:w="286" w:type="dxa"/>
            <w:tcBorders>
              <w:top w:val="nil"/>
              <w:left w:val="nil"/>
              <w:bottom w:val="nil"/>
              <w:right w:val="nil"/>
            </w:tcBorders>
            <w:shd w:val="clear" w:color="auto" w:fill="auto"/>
            <w:vAlign w:val="bottom"/>
            <w:hideMark/>
          </w:tcPr>
          <w:p w14:paraId="70F0EC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5B088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3,504.00 </w:t>
            </w:r>
          </w:p>
        </w:tc>
      </w:tr>
      <w:tr w:rsidR="0050779D" w:rsidRPr="004545DE" w14:paraId="20465E89" w14:textId="77777777" w:rsidTr="00A216DC">
        <w:trPr>
          <w:trHeight w:val="315"/>
        </w:trPr>
        <w:tc>
          <w:tcPr>
            <w:tcW w:w="357" w:type="dxa"/>
            <w:tcBorders>
              <w:top w:val="nil"/>
              <w:left w:val="nil"/>
              <w:bottom w:val="nil"/>
              <w:right w:val="nil"/>
            </w:tcBorders>
            <w:shd w:val="clear" w:color="auto" w:fill="auto"/>
            <w:vAlign w:val="center"/>
            <w:hideMark/>
          </w:tcPr>
          <w:p w14:paraId="34F17E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F92AF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96CBE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BDBC4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911DB9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D2186D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A3FE5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E8C2A86" w14:textId="77777777" w:rsidTr="00A216DC">
        <w:trPr>
          <w:trHeight w:val="315"/>
        </w:trPr>
        <w:tc>
          <w:tcPr>
            <w:tcW w:w="357" w:type="dxa"/>
            <w:tcBorders>
              <w:top w:val="nil"/>
              <w:left w:val="nil"/>
              <w:bottom w:val="nil"/>
              <w:right w:val="nil"/>
            </w:tcBorders>
            <w:shd w:val="clear" w:color="auto" w:fill="auto"/>
            <w:vAlign w:val="center"/>
            <w:hideMark/>
          </w:tcPr>
          <w:p w14:paraId="46A57A0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547F4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448554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49FA0C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De bajo contenido alcohólico</w:t>
            </w:r>
          </w:p>
        </w:tc>
        <w:tc>
          <w:tcPr>
            <w:tcW w:w="286" w:type="dxa"/>
            <w:tcBorders>
              <w:top w:val="nil"/>
              <w:left w:val="nil"/>
              <w:bottom w:val="nil"/>
              <w:right w:val="nil"/>
            </w:tcBorders>
            <w:shd w:val="clear" w:color="auto" w:fill="auto"/>
            <w:vAlign w:val="bottom"/>
            <w:hideMark/>
          </w:tcPr>
          <w:p w14:paraId="18CF834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BEBC2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743.00 </w:t>
            </w:r>
          </w:p>
        </w:tc>
      </w:tr>
      <w:tr w:rsidR="0050779D" w:rsidRPr="004545DE" w14:paraId="3F2C1B97" w14:textId="77777777" w:rsidTr="00A216DC">
        <w:trPr>
          <w:trHeight w:val="315"/>
        </w:trPr>
        <w:tc>
          <w:tcPr>
            <w:tcW w:w="357" w:type="dxa"/>
            <w:tcBorders>
              <w:top w:val="nil"/>
              <w:left w:val="nil"/>
              <w:bottom w:val="nil"/>
              <w:right w:val="nil"/>
            </w:tcBorders>
            <w:shd w:val="clear" w:color="auto" w:fill="auto"/>
            <w:vAlign w:val="center"/>
            <w:hideMark/>
          </w:tcPr>
          <w:p w14:paraId="72482E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61E34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FC299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798CF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C5B56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708CF8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80E7F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B61B817" w14:textId="77777777" w:rsidTr="00A216DC">
        <w:trPr>
          <w:trHeight w:val="315"/>
        </w:trPr>
        <w:tc>
          <w:tcPr>
            <w:tcW w:w="357" w:type="dxa"/>
            <w:tcBorders>
              <w:top w:val="nil"/>
              <w:left w:val="nil"/>
              <w:bottom w:val="nil"/>
              <w:right w:val="nil"/>
            </w:tcBorders>
            <w:shd w:val="clear" w:color="auto" w:fill="auto"/>
            <w:vAlign w:val="center"/>
            <w:hideMark/>
          </w:tcPr>
          <w:p w14:paraId="1A2B46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949C8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w:t>
            </w:r>
          </w:p>
        </w:tc>
        <w:tc>
          <w:tcPr>
            <w:tcW w:w="7714" w:type="dxa"/>
            <w:gridSpan w:val="8"/>
            <w:tcBorders>
              <w:top w:val="nil"/>
              <w:left w:val="nil"/>
              <w:bottom w:val="nil"/>
              <w:right w:val="nil"/>
            </w:tcBorders>
            <w:shd w:val="clear" w:color="auto" w:fill="auto"/>
            <w:vAlign w:val="center"/>
            <w:hideMark/>
          </w:tcPr>
          <w:p w14:paraId="6E941B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actualización de datos señalados en el permiso</w:t>
            </w:r>
          </w:p>
        </w:tc>
        <w:tc>
          <w:tcPr>
            <w:tcW w:w="286" w:type="dxa"/>
            <w:tcBorders>
              <w:top w:val="nil"/>
              <w:left w:val="nil"/>
              <w:bottom w:val="nil"/>
              <w:right w:val="nil"/>
            </w:tcBorders>
            <w:shd w:val="clear" w:color="auto" w:fill="auto"/>
            <w:vAlign w:val="bottom"/>
            <w:hideMark/>
          </w:tcPr>
          <w:p w14:paraId="42FAD4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2BB21F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839.00 </w:t>
            </w:r>
          </w:p>
        </w:tc>
      </w:tr>
      <w:tr w:rsidR="0050779D" w:rsidRPr="004545DE" w14:paraId="25208134" w14:textId="77777777" w:rsidTr="00A216DC">
        <w:trPr>
          <w:trHeight w:val="315"/>
        </w:trPr>
        <w:tc>
          <w:tcPr>
            <w:tcW w:w="357" w:type="dxa"/>
            <w:tcBorders>
              <w:top w:val="nil"/>
              <w:left w:val="nil"/>
              <w:bottom w:val="nil"/>
              <w:right w:val="nil"/>
            </w:tcBorders>
            <w:shd w:val="clear" w:color="auto" w:fill="auto"/>
            <w:vAlign w:val="center"/>
            <w:hideMark/>
          </w:tcPr>
          <w:p w14:paraId="1EE028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8801C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5CEBF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79B96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6DF15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73A2F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E32FC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0528824" w14:textId="77777777" w:rsidTr="00A216DC">
        <w:trPr>
          <w:trHeight w:val="315"/>
        </w:trPr>
        <w:tc>
          <w:tcPr>
            <w:tcW w:w="357" w:type="dxa"/>
            <w:tcBorders>
              <w:top w:val="nil"/>
              <w:left w:val="nil"/>
              <w:bottom w:val="nil"/>
              <w:right w:val="nil"/>
            </w:tcBorders>
            <w:shd w:val="clear" w:color="auto" w:fill="auto"/>
            <w:vAlign w:val="center"/>
            <w:hideMark/>
          </w:tcPr>
          <w:p w14:paraId="6B09751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4DCEA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0A1B90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En los casos que la actualización resulte por modificación de la nomenclatura o número oficial del establecimiento no procederá su cobro.</w:t>
            </w:r>
          </w:p>
        </w:tc>
        <w:tc>
          <w:tcPr>
            <w:tcW w:w="286" w:type="dxa"/>
            <w:tcBorders>
              <w:top w:val="nil"/>
              <w:left w:val="nil"/>
              <w:bottom w:val="nil"/>
              <w:right w:val="nil"/>
            </w:tcBorders>
            <w:shd w:val="clear" w:color="auto" w:fill="auto"/>
            <w:hideMark/>
          </w:tcPr>
          <w:p w14:paraId="5E79C9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0141B1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2AF27D3" w14:textId="77777777" w:rsidTr="00A216DC">
        <w:trPr>
          <w:trHeight w:val="315"/>
        </w:trPr>
        <w:tc>
          <w:tcPr>
            <w:tcW w:w="357" w:type="dxa"/>
            <w:tcBorders>
              <w:top w:val="nil"/>
              <w:left w:val="nil"/>
              <w:bottom w:val="nil"/>
              <w:right w:val="nil"/>
            </w:tcBorders>
            <w:shd w:val="clear" w:color="auto" w:fill="auto"/>
            <w:vAlign w:val="center"/>
            <w:hideMark/>
          </w:tcPr>
          <w:p w14:paraId="093DA0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C4DAD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AF6FB9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01DAE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DC914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62039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D4D1F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7317869" w14:textId="77777777" w:rsidTr="00A216DC">
        <w:trPr>
          <w:trHeight w:val="315"/>
        </w:trPr>
        <w:tc>
          <w:tcPr>
            <w:tcW w:w="10675" w:type="dxa"/>
            <w:gridSpan w:val="14"/>
            <w:tcBorders>
              <w:top w:val="nil"/>
              <w:left w:val="nil"/>
              <w:bottom w:val="nil"/>
              <w:right w:val="nil"/>
            </w:tcBorders>
            <w:shd w:val="clear" w:color="auto" w:fill="auto"/>
            <w:vAlign w:val="center"/>
            <w:hideMark/>
          </w:tcPr>
          <w:p w14:paraId="54979B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Adicional a lo anterior, el peticionario deberá pagar el monto proporcional al número de días por cada modalidad complementaria que el Servicio de Administración Tributaria del Estado de Guanajuato autorice, de acuerdo con las tarifas contenidas en el artículo 8, fracción II de esta Ley.</w:t>
            </w:r>
          </w:p>
        </w:tc>
      </w:tr>
      <w:tr w:rsidR="0050779D" w:rsidRPr="004545DE" w14:paraId="176BB5DC" w14:textId="77777777" w:rsidTr="00A216DC">
        <w:trPr>
          <w:trHeight w:val="315"/>
        </w:trPr>
        <w:tc>
          <w:tcPr>
            <w:tcW w:w="357" w:type="dxa"/>
            <w:tcBorders>
              <w:top w:val="nil"/>
              <w:left w:val="nil"/>
              <w:bottom w:val="nil"/>
              <w:right w:val="nil"/>
            </w:tcBorders>
            <w:shd w:val="clear" w:color="auto" w:fill="auto"/>
            <w:vAlign w:val="center"/>
            <w:hideMark/>
          </w:tcPr>
          <w:p w14:paraId="1FE544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98607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5CD9EB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C4E9E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F2D4ED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837850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4F7F4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472A04C" w14:textId="77777777" w:rsidTr="00A216DC">
        <w:trPr>
          <w:trHeight w:val="315"/>
        </w:trPr>
        <w:tc>
          <w:tcPr>
            <w:tcW w:w="10675" w:type="dxa"/>
            <w:gridSpan w:val="14"/>
            <w:tcBorders>
              <w:top w:val="nil"/>
              <w:left w:val="nil"/>
              <w:bottom w:val="nil"/>
              <w:right w:val="nil"/>
            </w:tcBorders>
            <w:shd w:val="clear" w:color="auto" w:fill="auto"/>
            <w:vAlign w:val="center"/>
            <w:hideMark/>
          </w:tcPr>
          <w:p w14:paraId="5077D59D" w14:textId="77777777" w:rsidR="00AA787B" w:rsidRDefault="004A2075" w:rsidP="004A2075">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b/>
                <w:bCs/>
                <w:i/>
                <w:iCs/>
                <w:sz w:val="20"/>
                <w:szCs w:val="20"/>
              </w:rPr>
            </w:pPr>
            <w:r>
              <w:rPr>
                <w:rFonts w:ascii="Verdana" w:eastAsia="Times New Roman" w:hAnsi="Verdana" w:cs="Times New Roman"/>
                <w:b/>
                <w:bCs/>
                <w:i/>
                <w:iCs/>
                <w:sz w:val="20"/>
                <w:szCs w:val="20"/>
              </w:rPr>
              <w:t xml:space="preserve">           </w:t>
            </w:r>
          </w:p>
          <w:p w14:paraId="1A2C66DB" w14:textId="204AC83F" w:rsidR="004A2075" w:rsidRPr="00AA787B" w:rsidRDefault="0050779D" w:rsidP="00AA787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sidRPr="004545DE">
              <w:rPr>
                <w:rFonts w:ascii="Verdana" w:eastAsia="Times New Roman" w:hAnsi="Verdana" w:cs="Calibri"/>
                <w:b/>
                <w:bCs/>
                <w:i/>
                <w:iCs/>
                <w:sz w:val="20"/>
                <w:szCs w:val="20"/>
              </w:rPr>
              <w:lastRenderedPageBreak/>
              <w:t xml:space="preserve">En materia de certificados y constancias </w:t>
            </w:r>
          </w:p>
        </w:tc>
      </w:tr>
      <w:tr w:rsidR="0050779D" w:rsidRPr="004545DE" w14:paraId="39BDDA97" w14:textId="77777777" w:rsidTr="00A216DC">
        <w:trPr>
          <w:trHeight w:val="315"/>
        </w:trPr>
        <w:tc>
          <w:tcPr>
            <w:tcW w:w="10675" w:type="dxa"/>
            <w:gridSpan w:val="14"/>
            <w:tcBorders>
              <w:top w:val="nil"/>
              <w:left w:val="nil"/>
              <w:bottom w:val="nil"/>
              <w:right w:val="nil"/>
            </w:tcBorders>
            <w:shd w:val="clear" w:color="auto" w:fill="auto"/>
            <w:vAlign w:val="center"/>
            <w:hideMark/>
          </w:tcPr>
          <w:p w14:paraId="2C7C5B0D" w14:textId="5B017DF4" w:rsidR="0050779D" w:rsidRPr="004545DE" w:rsidRDefault="004A2075"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lastRenderedPageBreak/>
              <w:t xml:space="preserve">           </w:t>
            </w:r>
            <w:r w:rsidR="0050779D" w:rsidRPr="004545DE">
              <w:rPr>
                <w:rFonts w:ascii="Verdana" w:eastAsia="Times New Roman" w:hAnsi="Verdana" w:cs="Calibri"/>
                <w:b/>
                <w:bCs/>
                <w:sz w:val="20"/>
                <w:szCs w:val="20"/>
              </w:rPr>
              <w:t xml:space="preserve">Artículo 12. </w:t>
            </w:r>
            <w:r w:rsidR="0050779D" w:rsidRPr="004545DE">
              <w:rPr>
                <w:rFonts w:ascii="Verdana" w:eastAsia="Times New Roman" w:hAnsi="Verdana" w:cs="Calibri"/>
                <w:sz w:val="20"/>
                <w:szCs w:val="20"/>
              </w:rPr>
              <w:t>Los derechos por certificados del estado de cuenta de no adeudo por concepto de impuestos, derechos y aprovechamientos, se cobrarán a una cuota de $160.00</w:t>
            </w:r>
          </w:p>
        </w:tc>
      </w:tr>
      <w:tr w:rsidR="0050779D" w:rsidRPr="004545DE" w14:paraId="780BAE9D" w14:textId="77777777" w:rsidTr="00A216DC">
        <w:trPr>
          <w:trHeight w:val="315"/>
        </w:trPr>
        <w:tc>
          <w:tcPr>
            <w:tcW w:w="357" w:type="dxa"/>
            <w:tcBorders>
              <w:top w:val="nil"/>
              <w:left w:val="nil"/>
              <w:bottom w:val="nil"/>
              <w:right w:val="nil"/>
            </w:tcBorders>
            <w:shd w:val="clear" w:color="auto" w:fill="auto"/>
            <w:vAlign w:val="center"/>
            <w:hideMark/>
          </w:tcPr>
          <w:p w14:paraId="437796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5DDBE0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73AF2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B808F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E0C938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384B74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578D8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2D083E6" w14:textId="77777777" w:rsidTr="00A216DC">
        <w:trPr>
          <w:trHeight w:val="315"/>
        </w:trPr>
        <w:tc>
          <w:tcPr>
            <w:tcW w:w="10675" w:type="dxa"/>
            <w:gridSpan w:val="14"/>
            <w:tcBorders>
              <w:top w:val="nil"/>
              <w:left w:val="nil"/>
              <w:bottom w:val="nil"/>
              <w:right w:val="nil"/>
            </w:tcBorders>
            <w:shd w:val="clear" w:color="auto" w:fill="auto"/>
            <w:vAlign w:val="center"/>
            <w:hideMark/>
          </w:tcPr>
          <w:p w14:paraId="7336A7CE" w14:textId="257EC21D" w:rsidR="0050779D" w:rsidRPr="004545DE" w:rsidRDefault="004A2075"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sz w:val="20"/>
                <w:szCs w:val="20"/>
              </w:rPr>
              <w:t>La expedición de la constancia de situación en materia de obligaciones fiscales estatales no tendrá costo.</w:t>
            </w:r>
          </w:p>
        </w:tc>
      </w:tr>
      <w:tr w:rsidR="0050779D" w:rsidRPr="004545DE" w14:paraId="4B9FC184" w14:textId="77777777" w:rsidTr="00A216DC">
        <w:trPr>
          <w:trHeight w:val="315"/>
        </w:trPr>
        <w:tc>
          <w:tcPr>
            <w:tcW w:w="357" w:type="dxa"/>
            <w:tcBorders>
              <w:top w:val="nil"/>
              <w:left w:val="nil"/>
              <w:bottom w:val="nil"/>
              <w:right w:val="nil"/>
            </w:tcBorders>
            <w:shd w:val="clear" w:color="auto" w:fill="auto"/>
            <w:vAlign w:val="center"/>
            <w:hideMark/>
          </w:tcPr>
          <w:p w14:paraId="6460BDF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E6545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E2A770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E265A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07961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B91C3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20602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D6FF396" w14:textId="77777777" w:rsidTr="00A216DC">
        <w:trPr>
          <w:trHeight w:val="315"/>
        </w:trPr>
        <w:tc>
          <w:tcPr>
            <w:tcW w:w="10675" w:type="dxa"/>
            <w:gridSpan w:val="14"/>
            <w:tcBorders>
              <w:top w:val="nil"/>
              <w:left w:val="nil"/>
              <w:bottom w:val="nil"/>
              <w:right w:val="nil"/>
            </w:tcBorders>
            <w:shd w:val="clear" w:color="auto" w:fill="auto"/>
            <w:vAlign w:val="center"/>
            <w:hideMark/>
          </w:tcPr>
          <w:p w14:paraId="4ACFB56D" w14:textId="6FF0D50D" w:rsidR="004A2075" w:rsidRPr="00AA787B" w:rsidRDefault="004A2075" w:rsidP="00AA787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ministración de placas metálicas y tarjeta de circulación</w:t>
            </w:r>
          </w:p>
        </w:tc>
      </w:tr>
      <w:tr w:rsidR="0050779D" w:rsidRPr="004545DE" w14:paraId="42586438" w14:textId="77777777" w:rsidTr="00A216DC">
        <w:trPr>
          <w:trHeight w:val="315"/>
        </w:trPr>
        <w:tc>
          <w:tcPr>
            <w:tcW w:w="10675" w:type="dxa"/>
            <w:gridSpan w:val="14"/>
            <w:tcBorders>
              <w:top w:val="nil"/>
              <w:left w:val="nil"/>
              <w:bottom w:val="nil"/>
              <w:right w:val="nil"/>
            </w:tcBorders>
            <w:shd w:val="clear" w:color="auto" w:fill="auto"/>
            <w:vAlign w:val="center"/>
            <w:hideMark/>
          </w:tcPr>
          <w:p w14:paraId="6AE084ED" w14:textId="0D82BD64" w:rsidR="0050779D" w:rsidRPr="004545DE" w:rsidRDefault="004A2075"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13. </w:t>
            </w:r>
            <w:r w:rsidR="0050779D" w:rsidRPr="004545DE">
              <w:rPr>
                <w:rFonts w:ascii="Verdana" w:eastAsia="Times New Roman" w:hAnsi="Verdana" w:cs="Calibri"/>
                <w:sz w:val="20"/>
                <w:szCs w:val="20"/>
              </w:rPr>
              <w:t>Los derechos por ministración de placas metálicas y tarjeta de circulación se pagarán de acuerdo con la siguiente:</w:t>
            </w:r>
          </w:p>
        </w:tc>
      </w:tr>
      <w:tr w:rsidR="0050779D" w:rsidRPr="004545DE" w14:paraId="3CC37FF5" w14:textId="77777777" w:rsidTr="00A216DC">
        <w:trPr>
          <w:trHeight w:val="315"/>
        </w:trPr>
        <w:tc>
          <w:tcPr>
            <w:tcW w:w="357" w:type="dxa"/>
            <w:tcBorders>
              <w:top w:val="nil"/>
              <w:left w:val="nil"/>
              <w:bottom w:val="nil"/>
              <w:right w:val="nil"/>
            </w:tcBorders>
            <w:shd w:val="clear" w:color="auto" w:fill="auto"/>
            <w:vAlign w:val="center"/>
            <w:hideMark/>
          </w:tcPr>
          <w:p w14:paraId="540996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0EDADF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DBD30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E0059D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E84AC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2E3714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A7D87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FF05840" w14:textId="77777777" w:rsidTr="00A216DC">
        <w:trPr>
          <w:trHeight w:val="315"/>
        </w:trPr>
        <w:tc>
          <w:tcPr>
            <w:tcW w:w="10675" w:type="dxa"/>
            <w:gridSpan w:val="14"/>
            <w:tcBorders>
              <w:top w:val="nil"/>
              <w:left w:val="nil"/>
              <w:bottom w:val="nil"/>
              <w:right w:val="nil"/>
            </w:tcBorders>
            <w:shd w:val="clear" w:color="auto" w:fill="auto"/>
            <w:vAlign w:val="center"/>
            <w:hideMark/>
          </w:tcPr>
          <w:p w14:paraId="3310A0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672AC2CE" w14:textId="77777777" w:rsidTr="00A216DC">
        <w:trPr>
          <w:trHeight w:val="315"/>
        </w:trPr>
        <w:tc>
          <w:tcPr>
            <w:tcW w:w="357" w:type="dxa"/>
            <w:tcBorders>
              <w:top w:val="nil"/>
              <w:left w:val="nil"/>
              <w:bottom w:val="nil"/>
              <w:right w:val="nil"/>
            </w:tcBorders>
            <w:shd w:val="clear" w:color="auto" w:fill="auto"/>
            <w:vAlign w:val="center"/>
            <w:hideMark/>
          </w:tcPr>
          <w:p w14:paraId="627655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70B94A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F7BAB9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6722C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50ED0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46813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7C8A3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A922D29" w14:textId="77777777" w:rsidTr="00A216DC">
        <w:trPr>
          <w:trHeight w:val="315"/>
        </w:trPr>
        <w:tc>
          <w:tcPr>
            <w:tcW w:w="357" w:type="dxa"/>
            <w:tcBorders>
              <w:top w:val="nil"/>
              <w:left w:val="nil"/>
              <w:bottom w:val="nil"/>
              <w:right w:val="nil"/>
            </w:tcBorders>
            <w:shd w:val="clear" w:color="auto" w:fill="auto"/>
            <w:vAlign w:val="center"/>
            <w:hideMark/>
          </w:tcPr>
          <w:p w14:paraId="6E8057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CB6A8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 </w:t>
            </w:r>
          </w:p>
        </w:tc>
        <w:tc>
          <w:tcPr>
            <w:tcW w:w="7714" w:type="dxa"/>
            <w:gridSpan w:val="8"/>
            <w:tcBorders>
              <w:top w:val="nil"/>
              <w:left w:val="nil"/>
              <w:bottom w:val="nil"/>
              <w:right w:val="nil"/>
            </w:tcBorders>
            <w:shd w:val="clear" w:color="auto" w:fill="auto"/>
            <w:vAlign w:val="center"/>
            <w:hideMark/>
          </w:tcPr>
          <w:p w14:paraId="166639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ministración de un juego de placas incluyendo su calcomanía y tarjeta de circulación, como comprobante del registro y la identificación de vehículos de motor, remolques y </w:t>
            </w:r>
            <w:proofErr w:type="spellStart"/>
            <w:r w:rsidRPr="004545DE">
              <w:rPr>
                <w:rFonts w:ascii="Verdana" w:eastAsia="Times New Roman" w:hAnsi="Verdana" w:cs="Calibri"/>
                <w:sz w:val="20"/>
                <w:szCs w:val="20"/>
              </w:rPr>
              <w:t>semi-remolques</w:t>
            </w:r>
            <w:proofErr w:type="spellEnd"/>
          </w:p>
        </w:tc>
        <w:tc>
          <w:tcPr>
            <w:tcW w:w="286" w:type="dxa"/>
            <w:tcBorders>
              <w:top w:val="nil"/>
              <w:left w:val="nil"/>
              <w:bottom w:val="nil"/>
              <w:right w:val="nil"/>
            </w:tcBorders>
            <w:shd w:val="clear" w:color="auto" w:fill="auto"/>
            <w:vAlign w:val="bottom"/>
            <w:hideMark/>
          </w:tcPr>
          <w:p w14:paraId="6ABD854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3AF63B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1,061.00 </w:t>
            </w:r>
          </w:p>
        </w:tc>
      </w:tr>
      <w:tr w:rsidR="0050779D" w:rsidRPr="004545DE" w14:paraId="6B4BA3FF" w14:textId="77777777" w:rsidTr="00A216DC">
        <w:trPr>
          <w:trHeight w:val="315"/>
        </w:trPr>
        <w:tc>
          <w:tcPr>
            <w:tcW w:w="357" w:type="dxa"/>
            <w:tcBorders>
              <w:top w:val="nil"/>
              <w:left w:val="nil"/>
              <w:bottom w:val="nil"/>
              <w:right w:val="nil"/>
            </w:tcBorders>
            <w:shd w:val="clear" w:color="auto" w:fill="auto"/>
            <w:vAlign w:val="center"/>
            <w:hideMark/>
          </w:tcPr>
          <w:p w14:paraId="54DB86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4C348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2BB37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33EBA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88CD9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E862B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C2DFC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37FC0CC" w14:textId="77777777" w:rsidTr="00A216DC">
        <w:trPr>
          <w:trHeight w:val="315"/>
        </w:trPr>
        <w:tc>
          <w:tcPr>
            <w:tcW w:w="357" w:type="dxa"/>
            <w:tcBorders>
              <w:top w:val="nil"/>
              <w:left w:val="nil"/>
              <w:bottom w:val="nil"/>
              <w:right w:val="nil"/>
            </w:tcBorders>
            <w:shd w:val="clear" w:color="auto" w:fill="auto"/>
            <w:vAlign w:val="center"/>
            <w:hideMark/>
          </w:tcPr>
          <w:p w14:paraId="4FDF606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78319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w:t>
            </w:r>
          </w:p>
        </w:tc>
        <w:tc>
          <w:tcPr>
            <w:tcW w:w="7714" w:type="dxa"/>
            <w:gridSpan w:val="8"/>
            <w:tcBorders>
              <w:top w:val="nil"/>
              <w:left w:val="nil"/>
              <w:bottom w:val="nil"/>
              <w:right w:val="nil"/>
            </w:tcBorders>
            <w:shd w:val="clear" w:color="auto" w:fill="auto"/>
            <w:vAlign w:val="center"/>
            <w:hideMark/>
          </w:tcPr>
          <w:p w14:paraId="0B867B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ministración de placa incluyendo la tarjeta de circulación para motocicletas, bicimotos y vehículos similares</w:t>
            </w:r>
          </w:p>
        </w:tc>
        <w:tc>
          <w:tcPr>
            <w:tcW w:w="286" w:type="dxa"/>
            <w:tcBorders>
              <w:top w:val="nil"/>
              <w:left w:val="nil"/>
              <w:bottom w:val="nil"/>
              <w:right w:val="nil"/>
            </w:tcBorders>
            <w:shd w:val="clear" w:color="auto" w:fill="auto"/>
            <w:vAlign w:val="bottom"/>
            <w:hideMark/>
          </w:tcPr>
          <w:p w14:paraId="413344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6D7E52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293.00 </w:t>
            </w:r>
          </w:p>
        </w:tc>
      </w:tr>
      <w:tr w:rsidR="0050779D" w:rsidRPr="004545DE" w14:paraId="0C344242" w14:textId="77777777" w:rsidTr="00A216DC">
        <w:trPr>
          <w:trHeight w:val="315"/>
        </w:trPr>
        <w:tc>
          <w:tcPr>
            <w:tcW w:w="357" w:type="dxa"/>
            <w:tcBorders>
              <w:top w:val="nil"/>
              <w:left w:val="nil"/>
              <w:bottom w:val="nil"/>
              <w:right w:val="nil"/>
            </w:tcBorders>
            <w:shd w:val="clear" w:color="auto" w:fill="auto"/>
            <w:vAlign w:val="center"/>
            <w:hideMark/>
          </w:tcPr>
          <w:p w14:paraId="571416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8B39FC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E0692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D3BA5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44B30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3A09C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3A5D6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60E6ED6" w14:textId="77777777" w:rsidTr="00A216DC">
        <w:trPr>
          <w:trHeight w:val="315"/>
        </w:trPr>
        <w:tc>
          <w:tcPr>
            <w:tcW w:w="10675" w:type="dxa"/>
            <w:gridSpan w:val="14"/>
            <w:tcBorders>
              <w:top w:val="nil"/>
              <w:left w:val="nil"/>
              <w:bottom w:val="nil"/>
              <w:right w:val="nil"/>
            </w:tcBorders>
            <w:shd w:val="clear" w:color="auto" w:fill="auto"/>
            <w:vAlign w:val="center"/>
            <w:hideMark/>
          </w:tcPr>
          <w:p w14:paraId="4BDE9BDE" w14:textId="6BA856EE" w:rsidR="0050779D" w:rsidRPr="004545DE" w:rsidRDefault="004A2075"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sz w:val="20"/>
                <w:szCs w:val="20"/>
              </w:rPr>
              <w:t>Los contribuyentes que no hayan realizado el canje de placas metálicas y tarjeta de circulación, al amparo del Programa de Canje de Placas Metálicas 2020, deberán efectuar el pago establecido en las fracciones anteriores del presente artículo, según corresponda, así como el pago de las multas establecidas en el artículo 41, fracción III, según corresponda, de esta Ley.</w:t>
            </w:r>
          </w:p>
        </w:tc>
      </w:tr>
      <w:tr w:rsidR="0050779D" w:rsidRPr="004545DE" w14:paraId="06C8909B" w14:textId="77777777" w:rsidTr="00A216DC">
        <w:trPr>
          <w:trHeight w:val="315"/>
        </w:trPr>
        <w:tc>
          <w:tcPr>
            <w:tcW w:w="357" w:type="dxa"/>
            <w:tcBorders>
              <w:top w:val="nil"/>
              <w:left w:val="nil"/>
              <w:bottom w:val="nil"/>
              <w:right w:val="nil"/>
            </w:tcBorders>
            <w:shd w:val="clear" w:color="auto" w:fill="auto"/>
            <w:vAlign w:val="center"/>
          </w:tcPr>
          <w:p w14:paraId="62BEE3C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tcPr>
          <w:p w14:paraId="50343F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tcPr>
          <w:p w14:paraId="7F63AA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tcPr>
          <w:p w14:paraId="2D98216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tcPr>
          <w:p w14:paraId="4045D2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tcPr>
          <w:p w14:paraId="519AAC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tcPr>
          <w:p w14:paraId="35C94E2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1B65F20" w14:textId="77777777" w:rsidTr="00A216DC">
        <w:trPr>
          <w:trHeight w:val="315"/>
        </w:trPr>
        <w:tc>
          <w:tcPr>
            <w:tcW w:w="10675" w:type="dxa"/>
            <w:gridSpan w:val="14"/>
            <w:tcBorders>
              <w:top w:val="nil"/>
              <w:left w:val="nil"/>
              <w:bottom w:val="nil"/>
              <w:right w:val="nil"/>
            </w:tcBorders>
            <w:shd w:val="clear" w:color="auto" w:fill="auto"/>
            <w:vAlign w:val="center"/>
            <w:hideMark/>
          </w:tcPr>
          <w:p w14:paraId="57603AA3" w14:textId="052A4E76" w:rsidR="004A2075" w:rsidRPr="00AA787B" w:rsidRDefault="004A2075" w:rsidP="00AA787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refrendo anual de placas metálicas y tarjeta de circulación</w:t>
            </w:r>
          </w:p>
        </w:tc>
      </w:tr>
      <w:tr w:rsidR="0050779D" w:rsidRPr="004545DE" w14:paraId="09795003" w14:textId="77777777" w:rsidTr="00A216DC">
        <w:trPr>
          <w:trHeight w:val="315"/>
        </w:trPr>
        <w:tc>
          <w:tcPr>
            <w:tcW w:w="10675" w:type="dxa"/>
            <w:gridSpan w:val="14"/>
            <w:tcBorders>
              <w:top w:val="nil"/>
              <w:left w:val="nil"/>
              <w:bottom w:val="nil"/>
              <w:right w:val="nil"/>
            </w:tcBorders>
            <w:shd w:val="clear" w:color="auto" w:fill="auto"/>
            <w:vAlign w:val="center"/>
            <w:hideMark/>
          </w:tcPr>
          <w:p w14:paraId="6C6C1548" w14:textId="59D1128B" w:rsidR="0050779D" w:rsidRPr="004545DE" w:rsidRDefault="004A2075"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14. </w:t>
            </w:r>
            <w:r w:rsidR="0050779D" w:rsidRPr="004545DE">
              <w:rPr>
                <w:rFonts w:ascii="Verdana" w:eastAsia="Times New Roman" w:hAnsi="Verdana" w:cs="Calibri"/>
                <w:sz w:val="20"/>
                <w:szCs w:val="20"/>
              </w:rPr>
              <w:t>Los derechos por refrendo anual de placas metálicas y tarjeta de circulación deberán pagarse conforme a la siguiente:</w:t>
            </w:r>
          </w:p>
        </w:tc>
      </w:tr>
      <w:tr w:rsidR="0050779D" w:rsidRPr="004545DE" w14:paraId="26AA5EBE" w14:textId="77777777" w:rsidTr="00A216DC">
        <w:trPr>
          <w:trHeight w:val="315"/>
        </w:trPr>
        <w:tc>
          <w:tcPr>
            <w:tcW w:w="357" w:type="dxa"/>
            <w:tcBorders>
              <w:top w:val="nil"/>
              <w:left w:val="nil"/>
              <w:bottom w:val="nil"/>
              <w:right w:val="nil"/>
            </w:tcBorders>
            <w:shd w:val="clear" w:color="auto" w:fill="auto"/>
            <w:vAlign w:val="center"/>
            <w:hideMark/>
          </w:tcPr>
          <w:p w14:paraId="0DFF49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15B189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6FEAE2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36C87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59833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AEBD1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3D753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B5C4372" w14:textId="77777777" w:rsidTr="00A216DC">
        <w:trPr>
          <w:trHeight w:val="315"/>
        </w:trPr>
        <w:tc>
          <w:tcPr>
            <w:tcW w:w="10675" w:type="dxa"/>
            <w:gridSpan w:val="14"/>
            <w:tcBorders>
              <w:top w:val="nil"/>
              <w:left w:val="nil"/>
              <w:bottom w:val="nil"/>
              <w:right w:val="nil"/>
            </w:tcBorders>
            <w:shd w:val="clear" w:color="auto" w:fill="auto"/>
            <w:vAlign w:val="center"/>
            <w:hideMark/>
          </w:tcPr>
          <w:p w14:paraId="710156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7FD1058D" w14:textId="77777777" w:rsidTr="00A216DC">
        <w:trPr>
          <w:trHeight w:val="315"/>
        </w:trPr>
        <w:tc>
          <w:tcPr>
            <w:tcW w:w="357" w:type="dxa"/>
            <w:tcBorders>
              <w:top w:val="nil"/>
              <w:left w:val="nil"/>
              <w:bottom w:val="nil"/>
              <w:right w:val="nil"/>
            </w:tcBorders>
            <w:shd w:val="clear" w:color="auto" w:fill="auto"/>
            <w:vAlign w:val="center"/>
            <w:hideMark/>
          </w:tcPr>
          <w:p w14:paraId="7D9455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3EADE2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FD2BC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28F4C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E81A14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E15B8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24583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1621264" w14:textId="77777777" w:rsidTr="00A216DC">
        <w:trPr>
          <w:trHeight w:val="315"/>
        </w:trPr>
        <w:tc>
          <w:tcPr>
            <w:tcW w:w="357" w:type="dxa"/>
            <w:tcBorders>
              <w:top w:val="nil"/>
              <w:left w:val="nil"/>
              <w:bottom w:val="nil"/>
              <w:right w:val="nil"/>
            </w:tcBorders>
            <w:shd w:val="clear" w:color="auto" w:fill="auto"/>
            <w:vAlign w:val="center"/>
            <w:hideMark/>
          </w:tcPr>
          <w:p w14:paraId="10CF019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07BB7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w:t>
            </w:r>
          </w:p>
        </w:tc>
        <w:tc>
          <w:tcPr>
            <w:tcW w:w="7714" w:type="dxa"/>
            <w:gridSpan w:val="8"/>
            <w:tcBorders>
              <w:top w:val="nil"/>
              <w:left w:val="nil"/>
              <w:bottom w:val="nil"/>
              <w:right w:val="nil"/>
            </w:tcBorders>
            <w:shd w:val="clear" w:color="auto" w:fill="auto"/>
            <w:vAlign w:val="center"/>
            <w:hideMark/>
          </w:tcPr>
          <w:p w14:paraId="5530CB3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Respecto de la fracción I del artículo anterior</w:t>
            </w:r>
          </w:p>
        </w:tc>
        <w:tc>
          <w:tcPr>
            <w:tcW w:w="286" w:type="dxa"/>
            <w:tcBorders>
              <w:top w:val="nil"/>
              <w:left w:val="nil"/>
              <w:bottom w:val="nil"/>
              <w:right w:val="nil"/>
            </w:tcBorders>
            <w:shd w:val="clear" w:color="auto" w:fill="auto"/>
            <w:vAlign w:val="bottom"/>
            <w:hideMark/>
          </w:tcPr>
          <w:p w14:paraId="4BF1D29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728556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524.00 </w:t>
            </w:r>
          </w:p>
        </w:tc>
      </w:tr>
      <w:tr w:rsidR="0050779D" w:rsidRPr="004545DE" w14:paraId="37967B6E" w14:textId="77777777" w:rsidTr="00A216DC">
        <w:trPr>
          <w:trHeight w:val="315"/>
        </w:trPr>
        <w:tc>
          <w:tcPr>
            <w:tcW w:w="357" w:type="dxa"/>
            <w:tcBorders>
              <w:top w:val="nil"/>
              <w:left w:val="nil"/>
              <w:bottom w:val="nil"/>
              <w:right w:val="nil"/>
            </w:tcBorders>
            <w:shd w:val="clear" w:color="auto" w:fill="auto"/>
            <w:vAlign w:val="center"/>
            <w:hideMark/>
          </w:tcPr>
          <w:p w14:paraId="2A6827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8ACE5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BFF3E9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A0FE5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EF426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77273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CBCF1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1FB64AB" w14:textId="77777777" w:rsidTr="00A216DC">
        <w:trPr>
          <w:trHeight w:val="315"/>
        </w:trPr>
        <w:tc>
          <w:tcPr>
            <w:tcW w:w="357" w:type="dxa"/>
            <w:tcBorders>
              <w:top w:val="nil"/>
              <w:left w:val="nil"/>
              <w:bottom w:val="nil"/>
              <w:right w:val="nil"/>
            </w:tcBorders>
            <w:shd w:val="clear" w:color="auto" w:fill="auto"/>
            <w:vAlign w:val="center"/>
            <w:hideMark/>
          </w:tcPr>
          <w:p w14:paraId="2309F8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509DF2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w:t>
            </w:r>
          </w:p>
        </w:tc>
        <w:tc>
          <w:tcPr>
            <w:tcW w:w="7714" w:type="dxa"/>
            <w:gridSpan w:val="8"/>
            <w:tcBorders>
              <w:top w:val="nil"/>
              <w:left w:val="nil"/>
              <w:bottom w:val="nil"/>
              <w:right w:val="nil"/>
            </w:tcBorders>
            <w:shd w:val="clear" w:color="auto" w:fill="auto"/>
            <w:vAlign w:val="center"/>
            <w:hideMark/>
          </w:tcPr>
          <w:p w14:paraId="5674E6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Respecto de la fracción II del artículo anterior</w:t>
            </w:r>
          </w:p>
        </w:tc>
        <w:tc>
          <w:tcPr>
            <w:tcW w:w="286" w:type="dxa"/>
            <w:tcBorders>
              <w:top w:val="nil"/>
              <w:left w:val="nil"/>
              <w:bottom w:val="nil"/>
              <w:right w:val="nil"/>
            </w:tcBorders>
            <w:shd w:val="clear" w:color="auto" w:fill="auto"/>
            <w:vAlign w:val="bottom"/>
            <w:hideMark/>
          </w:tcPr>
          <w:p w14:paraId="5DB0AB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DAAF16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146.00 </w:t>
            </w:r>
          </w:p>
        </w:tc>
      </w:tr>
      <w:tr w:rsidR="0050779D" w:rsidRPr="004545DE" w14:paraId="14D545DB" w14:textId="77777777" w:rsidTr="00A216DC">
        <w:trPr>
          <w:trHeight w:val="315"/>
        </w:trPr>
        <w:tc>
          <w:tcPr>
            <w:tcW w:w="357" w:type="dxa"/>
            <w:tcBorders>
              <w:top w:val="nil"/>
              <w:left w:val="nil"/>
              <w:bottom w:val="nil"/>
              <w:right w:val="nil"/>
            </w:tcBorders>
            <w:shd w:val="clear" w:color="auto" w:fill="auto"/>
            <w:vAlign w:val="center"/>
            <w:hideMark/>
          </w:tcPr>
          <w:p w14:paraId="2451B7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E016E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7F71E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E59DD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8956E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7B342D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3176D9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68E8AE3" w14:textId="77777777" w:rsidTr="00A216DC">
        <w:trPr>
          <w:trHeight w:val="315"/>
        </w:trPr>
        <w:tc>
          <w:tcPr>
            <w:tcW w:w="10675" w:type="dxa"/>
            <w:gridSpan w:val="14"/>
            <w:tcBorders>
              <w:top w:val="nil"/>
              <w:left w:val="nil"/>
              <w:bottom w:val="nil"/>
              <w:right w:val="nil"/>
            </w:tcBorders>
            <w:shd w:val="clear" w:color="auto" w:fill="auto"/>
            <w:vAlign w:val="center"/>
            <w:hideMark/>
          </w:tcPr>
          <w:p w14:paraId="54E594E9" w14:textId="44C13B55" w:rsidR="0050779D" w:rsidRPr="004545DE" w:rsidRDefault="004A2075"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sz w:val="20"/>
                <w:szCs w:val="20"/>
              </w:rPr>
              <w:t>Cuando se trate de unidades de servicio público, el pago a que se refiere el presente artículo se realizará simultáneamente con el pago del refrendo anual de concesión.</w:t>
            </w:r>
          </w:p>
        </w:tc>
      </w:tr>
      <w:tr w:rsidR="0050779D" w:rsidRPr="004545DE" w14:paraId="538FF3F0" w14:textId="77777777" w:rsidTr="00A216DC">
        <w:trPr>
          <w:trHeight w:val="315"/>
        </w:trPr>
        <w:tc>
          <w:tcPr>
            <w:tcW w:w="357" w:type="dxa"/>
            <w:tcBorders>
              <w:top w:val="nil"/>
              <w:left w:val="nil"/>
              <w:bottom w:val="nil"/>
              <w:right w:val="nil"/>
            </w:tcBorders>
            <w:shd w:val="clear" w:color="auto" w:fill="auto"/>
            <w:vAlign w:val="center"/>
            <w:hideMark/>
          </w:tcPr>
          <w:p w14:paraId="2572CA9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FD27E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954CC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5368BB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89BBCC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9A721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BB541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CB219E4" w14:textId="77777777" w:rsidTr="00A216DC">
        <w:trPr>
          <w:trHeight w:val="315"/>
        </w:trPr>
        <w:tc>
          <w:tcPr>
            <w:tcW w:w="10675" w:type="dxa"/>
            <w:gridSpan w:val="14"/>
            <w:tcBorders>
              <w:top w:val="nil"/>
              <w:left w:val="nil"/>
              <w:bottom w:val="nil"/>
              <w:right w:val="nil"/>
            </w:tcBorders>
            <w:shd w:val="clear" w:color="auto" w:fill="auto"/>
            <w:vAlign w:val="center"/>
            <w:hideMark/>
          </w:tcPr>
          <w:p w14:paraId="548E286F" w14:textId="440E07BE" w:rsidR="0050779D" w:rsidRPr="004545DE" w:rsidRDefault="004A2075" w:rsidP="004A2075">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otros servicios de registro y control vehicular</w:t>
            </w:r>
          </w:p>
        </w:tc>
      </w:tr>
      <w:tr w:rsidR="0050779D" w:rsidRPr="004545DE" w14:paraId="73C6C824" w14:textId="77777777" w:rsidTr="00A216DC">
        <w:trPr>
          <w:trHeight w:val="315"/>
        </w:trPr>
        <w:tc>
          <w:tcPr>
            <w:tcW w:w="10675" w:type="dxa"/>
            <w:gridSpan w:val="14"/>
            <w:tcBorders>
              <w:top w:val="nil"/>
              <w:left w:val="nil"/>
              <w:bottom w:val="nil"/>
              <w:right w:val="nil"/>
            </w:tcBorders>
            <w:shd w:val="clear" w:color="auto" w:fill="auto"/>
            <w:vAlign w:val="center"/>
            <w:hideMark/>
          </w:tcPr>
          <w:p w14:paraId="1CC50D65" w14:textId="77777777" w:rsidR="004A2075" w:rsidRDefault="004A2075"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p w14:paraId="07982B6E" w14:textId="4E9F8DAB" w:rsidR="0050779D" w:rsidRPr="004545DE" w:rsidRDefault="004A2075"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15. </w:t>
            </w:r>
            <w:r w:rsidR="0050779D" w:rsidRPr="004545DE">
              <w:rPr>
                <w:rFonts w:ascii="Verdana" w:eastAsia="Times New Roman" w:hAnsi="Verdana" w:cs="Calibri"/>
                <w:sz w:val="20"/>
                <w:szCs w:val="20"/>
              </w:rPr>
              <w:t>Los derechos por otros servicios de registro y control vehicular se pagarán conforme a la siguiente:</w:t>
            </w:r>
          </w:p>
        </w:tc>
      </w:tr>
      <w:tr w:rsidR="0050779D" w:rsidRPr="004545DE" w14:paraId="48DF3227" w14:textId="77777777" w:rsidTr="00A216DC">
        <w:trPr>
          <w:trHeight w:val="315"/>
        </w:trPr>
        <w:tc>
          <w:tcPr>
            <w:tcW w:w="357" w:type="dxa"/>
            <w:tcBorders>
              <w:top w:val="nil"/>
              <w:left w:val="nil"/>
              <w:bottom w:val="nil"/>
              <w:right w:val="nil"/>
            </w:tcBorders>
            <w:shd w:val="clear" w:color="auto" w:fill="auto"/>
            <w:vAlign w:val="center"/>
            <w:hideMark/>
          </w:tcPr>
          <w:p w14:paraId="2BF8FB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09CA94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BA232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87810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12DFE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C9AD2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A9B74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582DDDC" w14:textId="77777777" w:rsidTr="00A216DC">
        <w:trPr>
          <w:trHeight w:val="315"/>
        </w:trPr>
        <w:tc>
          <w:tcPr>
            <w:tcW w:w="10675" w:type="dxa"/>
            <w:gridSpan w:val="14"/>
            <w:tcBorders>
              <w:top w:val="nil"/>
              <w:left w:val="nil"/>
              <w:bottom w:val="nil"/>
              <w:right w:val="nil"/>
            </w:tcBorders>
            <w:shd w:val="clear" w:color="auto" w:fill="auto"/>
            <w:vAlign w:val="center"/>
            <w:hideMark/>
          </w:tcPr>
          <w:p w14:paraId="70CAF8AD" w14:textId="77777777" w:rsidR="00AA787B" w:rsidRDefault="00AA787B"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2E8264BB" w14:textId="77777777" w:rsidR="00AA787B" w:rsidRDefault="00AA787B"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3593E347" w14:textId="35B2FC36"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lastRenderedPageBreak/>
              <w:t xml:space="preserve">TARIFA </w:t>
            </w:r>
          </w:p>
        </w:tc>
      </w:tr>
      <w:tr w:rsidR="0050779D" w:rsidRPr="004545DE" w14:paraId="1FD06BC5" w14:textId="77777777" w:rsidTr="00A216DC">
        <w:trPr>
          <w:trHeight w:val="315"/>
        </w:trPr>
        <w:tc>
          <w:tcPr>
            <w:tcW w:w="357" w:type="dxa"/>
            <w:tcBorders>
              <w:top w:val="nil"/>
              <w:left w:val="nil"/>
              <w:bottom w:val="nil"/>
              <w:right w:val="nil"/>
            </w:tcBorders>
            <w:shd w:val="clear" w:color="auto" w:fill="auto"/>
            <w:vAlign w:val="center"/>
            <w:hideMark/>
          </w:tcPr>
          <w:p w14:paraId="0885E3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13827B5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FC155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6EB74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1EBF36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3E65D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78EE41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8325933" w14:textId="77777777" w:rsidTr="00A216DC">
        <w:trPr>
          <w:trHeight w:val="315"/>
        </w:trPr>
        <w:tc>
          <w:tcPr>
            <w:tcW w:w="357" w:type="dxa"/>
            <w:tcBorders>
              <w:top w:val="nil"/>
              <w:left w:val="nil"/>
              <w:bottom w:val="nil"/>
              <w:right w:val="nil"/>
            </w:tcBorders>
            <w:shd w:val="clear" w:color="auto" w:fill="auto"/>
            <w:vAlign w:val="center"/>
            <w:hideMark/>
          </w:tcPr>
          <w:p w14:paraId="19C327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6EC5B5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 </w:t>
            </w:r>
          </w:p>
        </w:tc>
        <w:tc>
          <w:tcPr>
            <w:tcW w:w="7714" w:type="dxa"/>
            <w:gridSpan w:val="8"/>
            <w:tcBorders>
              <w:top w:val="nil"/>
              <w:left w:val="nil"/>
              <w:bottom w:val="nil"/>
              <w:right w:val="nil"/>
            </w:tcBorders>
            <w:shd w:val="clear" w:color="auto" w:fill="auto"/>
            <w:vAlign w:val="center"/>
            <w:hideMark/>
          </w:tcPr>
          <w:p w14:paraId="31CD84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expedición o reposición de la tarjeta de circulación</w:t>
            </w:r>
          </w:p>
        </w:tc>
        <w:tc>
          <w:tcPr>
            <w:tcW w:w="286" w:type="dxa"/>
            <w:tcBorders>
              <w:top w:val="nil"/>
              <w:left w:val="nil"/>
              <w:bottom w:val="nil"/>
              <w:right w:val="nil"/>
            </w:tcBorders>
            <w:shd w:val="clear" w:color="auto" w:fill="auto"/>
            <w:vAlign w:val="bottom"/>
            <w:hideMark/>
          </w:tcPr>
          <w:p w14:paraId="3459E4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7B2249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204.00 </w:t>
            </w:r>
          </w:p>
        </w:tc>
      </w:tr>
      <w:tr w:rsidR="0050779D" w:rsidRPr="004545DE" w14:paraId="46B64B03" w14:textId="77777777" w:rsidTr="00A216DC">
        <w:trPr>
          <w:trHeight w:val="315"/>
        </w:trPr>
        <w:tc>
          <w:tcPr>
            <w:tcW w:w="357" w:type="dxa"/>
            <w:tcBorders>
              <w:top w:val="nil"/>
              <w:left w:val="nil"/>
              <w:bottom w:val="nil"/>
              <w:right w:val="nil"/>
            </w:tcBorders>
            <w:shd w:val="clear" w:color="auto" w:fill="auto"/>
            <w:vAlign w:val="center"/>
            <w:hideMark/>
          </w:tcPr>
          <w:p w14:paraId="0E94B0C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94D8A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EC9CE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EF80E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D5DE3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5FA56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FC795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84079B1" w14:textId="77777777" w:rsidTr="00A216DC">
        <w:trPr>
          <w:trHeight w:val="315"/>
        </w:trPr>
        <w:tc>
          <w:tcPr>
            <w:tcW w:w="357" w:type="dxa"/>
            <w:tcBorders>
              <w:top w:val="nil"/>
              <w:left w:val="nil"/>
              <w:bottom w:val="nil"/>
              <w:right w:val="nil"/>
            </w:tcBorders>
            <w:shd w:val="clear" w:color="auto" w:fill="auto"/>
            <w:vAlign w:val="center"/>
            <w:hideMark/>
          </w:tcPr>
          <w:p w14:paraId="5A688E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83D16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5A8542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Para aquellas tarjetas de circulación que no son vigentes derivado de los canjes de tarjeta de circulación efectuados por la Secretaría de Finanzas, Inversión y Administración durante los ejercicios fiscales de 2004, 2007 y 2012; únicamente se pagarán los derechos contemplados en esta fracción.</w:t>
            </w:r>
          </w:p>
        </w:tc>
        <w:tc>
          <w:tcPr>
            <w:tcW w:w="286" w:type="dxa"/>
            <w:tcBorders>
              <w:top w:val="nil"/>
              <w:left w:val="nil"/>
              <w:bottom w:val="nil"/>
              <w:right w:val="nil"/>
            </w:tcBorders>
            <w:shd w:val="clear" w:color="auto" w:fill="auto"/>
            <w:hideMark/>
          </w:tcPr>
          <w:p w14:paraId="45541F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473C1D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A3BAAE6" w14:textId="77777777" w:rsidTr="00A216DC">
        <w:trPr>
          <w:trHeight w:val="315"/>
        </w:trPr>
        <w:tc>
          <w:tcPr>
            <w:tcW w:w="357" w:type="dxa"/>
            <w:tcBorders>
              <w:top w:val="nil"/>
              <w:left w:val="nil"/>
              <w:bottom w:val="nil"/>
              <w:right w:val="nil"/>
            </w:tcBorders>
            <w:shd w:val="clear" w:color="auto" w:fill="auto"/>
            <w:vAlign w:val="center"/>
            <w:hideMark/>
          </w:tcPr>
          <w:p w14:paraId="0C8958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C1571E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DC097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0761E6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E7A28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F77FA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8C35F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F39E2BF" w14:textId="77777777" w:rsidTr="00A216DC">
        <w:trPr>
          <w:trHeight w:val="315"/>
        </w:trPr>
        <w:tc>
          <w:tcPr>
            <w:tcW w:w="357" w:type="dxa"/>
            <w:tcBorders>
              <w:top w:val="nil"/>
              <w:left w:val="nil"/>
              <w:bottom w:val="nil"/>
              <w:right w:val="nil"/>
            </w:tcBorders>
            <w:shd w:val="clear" w:color="auto" w:fill="auto"/>
            <w:vAlign w:val="center"/>
            <w:hideMark/>
          </w:tcPr>
          <w:p w14:paraId="6E1814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2CE938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II. </w:t>
            </w:r>
          </w:p>
        </w:tc>
        <w:tc>
          <w:tcPr>
            <w:tcW w:w="7714" w:type="dxa"/>
            <w:gridSpan w:val="8"/>
            <w:tcBorders>
              <w:top w:val="nil"/>
              <w:left w:val="nil"/>
              <w:bottom w:val="nil"/>
              <w:right w:val="nil"/>
            </w:tcBorders>
            <w:shd w:val="clear" w:color="auto" w:fill="auto"/>
            <w:vAlign w:val="center"/>
            <w:hideMark/>
          </w:tcPr>
          <w:p w14:paraId="0A2F07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la validación de documentos </w:t>
            </w:r>
          </w:p>
        </w:tc>
        <w:tc>
          <w:tcPr>
            <w:tcW w:w="286" w:type="dxa"/>
            <w:tcBorders>
              <w:top w:val="nil"/>
              <w:left w:val="nil"/>
              <w:bottom w:val="nil"/>
              <w:right w:val="nil"/>
            </w:tcBorders>
            <w:shd w:val="clear" w:color="auto" w:fill="auto"/>
            <w:vAlign w:val="bottom"/>
            <w:hideMark/>
          </w:tcPr>
          <w:p w14:paraId="4950F8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4261DB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219.00 </w:t>
            </w:r>
          </w:p>
        </w:tc>
      </w:tr>
      <w:tr w:rsidR="0050779D" w:rsidRPr="004545DE" w14:paraId="0B83AE8E" w14:textId="77777777" w:rsidTr="00A216DC">
        <w:trPr>
          <w:trHeight w:val="315"/>
        </w:trPr>
        <w:tc>
          <w:tcPr>
            <w:tcW w:w="357" w:type="dxa"/>
            <w:tcBorders>
              <w:top w:val="nil"/>
              <w:left w:val="nil"/>
              <w:bottom w:val="nil"/>
              <w:right w:val="nil"/>
            </w:tcBorders>
            <w:shd w:val="clear" w:color="auto" w:fill="auto"/>
            <w:vAlign w:val="center"/>
            <w:hideMark/>
          </w:tcPr>
          <w:p w14:paraId="2ABC97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01561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F5CC8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59237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57751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D7288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DDB92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6C4B86C" w14:textId="77777777" w:rsidTr="00A216DC">
        <w:trPr>
          <w:trHeight w:val="315"/>
        </w:trPr>
        <w:tc>
          <w:tcPr>
            <w:tcW w:w="357" w:type="dxa"/>
            <w:tcBorders>
              <w:top w:val="nil"/>
              <w:left w:val="nil"/>
              <w:bottom w:val="nil"/>
              <w:right w:val="nil"/>
            </w:tcBorders>
            <w:shd w:val="clear" w:color="auto" w:fill="auto"/>
            <w:vAlign w:val="center"/>
            <w:hideMark/>
          </w:tcPr>
          <w:p w14:paraId="55CC27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41E94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III. </w:t>
            </w:r>
          </w:p>
        </w:tc>
        <w:tc>
          <w:tcPr>
            <w:tcW w:w="7714" w:type="dxa"/>
            <w:gridSpan w:val="8"/>
            <w:tcBorders>
              <w:top w:val="nil"/>
              <w:left w:val="nil"/>
              <w:bottom w:val="nil"/>
              <w:right w:val="nil"/>
            </w:tcBorders>
            <w:shd w:val="clear" w:color="auto" w:fill="auto"/>
            <w:vAlign w:val="center"/>
            <w:hideMark/>
          </w:tcPr>
          <w:p w14:paraId="743497F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registro de baja o modificación al padrón vehicular </w:t>
            </w:r>
          </w:p>
        </w:tc>
        <w:tc>
          <w:tcPr>
            <w:tcW w:w="286" w:type="dxa"/>
            <w:tcBorders>
              <w:top w:val="nil"/>
              <w:left w:val="nil"/>
              <w:bottom w:val="nil"/>
              <w:right w:val="nil"/>
            </w:tcBorders>
            <w:shd w:val="clear" w:color="auto" w:fill="auto"/>
            <w:vAlign w:val="bottom"/>
            <w:hideMark/>
          </w:tcPr>
          <w:p w14:paraId="20B7D7C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47DD7B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98.00 </w:t>
            </w:r>
          </w:p>
        </w:tc>
      </w:tr>
      <w:tr w:rsidR="0050779D" w:rsidRPr="004545DE" w14:paraId="1D473D43" w14:textId="77777777" w:rsidTr="00A216DC">
        <w:trPr>
          <w:trHeight w:val="315"/>
        </w:trPr>
        <w:tc>
          <w:tcPr>
            <w:tcW w:w="357" w:type="dxa"/>
            <w:tcBorders>
              <w:top w:val="nil"/>
              <w:left w:val="nil"/>
              <w:bottom w:val="nil"/>
              <w:right w:val="nil"/>
            </w:tcBorders>
            <w:shd w:val="clear" w:color="auto" w:fill="auto"/>
            <w:vAlign w:val="center"/>
            <w:hideMark/>
          </w:tcPr>
          <w:p w14:paraId="13E3BF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33C61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E6BD0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92CBE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4967D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C5EB7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8ABAE3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A7AC982" w14:textId="77777777" w:rsidTr="00A216DC">
        <w:trPr>
          <w:trHeight w:val="315"/>
        </w:trPr>
        <w:tc>
          <w:tcPr>
            <w:tcW w:w="357" w:type="dxa"/>
            <w:tcBorders>
              <w:top w:val="nil"/>
              <w:left w:val="nil"/>
              <w:bottom w:val="nil"/>
              <w:right w:val="nil"/>
            </w:tcBorders>
            <w:shd w:val="clear" w:color="auto" w:fill="auto"/>
            <w:vAlign w:val="center"/>
            <w:hideMark/>
          </w:tcPr>
          <w:p w14:paraId="5105FF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E2946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409293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Cuando la modificación al padrón vehicular resulte de presentar el aviso de cambio de domicilio de los propietarios o legítimos poseedores de los vehículos, no se pagarán los derechos previstos en esta fracción.</w:t>
            </w:r>
          </w:p>
        </w:tc>
        <w:tc>
          <w:tcPr>
            <w:tcW w:w="286" w:type="dxa"/>
            <w:tcBorders>
              <w:top w:val="nil"/>
              <w:left w:val="nil"/>
              <w:bottom w:val="nil"/>
              <w:right w:val="nil"/>
            </w:tcBorders>
            <w:shd w:val="clear" w:color="auto" w:fill="auto"/>
            <w:hideMark/>
          </w:tcPr>
          <w:p w14:paraId="524068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0BFC55F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BFC5B8A" w14:textId="77777777" w:rsidTr="00A216DC">
        <w:trPr>
          <w:trHeight w:val="315"/>
        </w:trPr>
        <w:tc>
          <w:tcPr>
            <w:tcW w:w="10675" w:type="dxa"/>
            <w:gridSpan w:val="14"/>
            <w:tcBorders>
              <w:top w:val="nil"/>
              <w:left w:val="nil"/>
              <w:bottom w:val="nil"/>
              <w:right w:val="nil"/>
            </w:tcBorders>
            <w:shd w:val="clear" w:color="auto" w:fill="auto"/>
            <w:vAlign w:val="center"/>
          </w:tcPr>
          <w:p w14:paraId="039165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r>
      <w:tr w:rsidR="0050779D" w:rsidRPr="004545DE" w14:paraId="7885823F" w14:textId="77777777" w:rsidTr="00A216DC">
        <w:trPr>
          <w:trHeight w:val="315"/>
        </w:trPr>
        <w:tc>
          <w:tcPr>
            <w:tcW w:w="10675" w:type="dxa"/>
            <w:gridSpan w:val="14"/>
            <w:tcBorders>
              <w:top w:val="nil"/>
              <w:left w:val="nil"/>
              <w:bottom w:val="nil"/>
              <w:right w:val="nil"/>
            </w:tcBorders>
            <w:shd w:val="clear" w:color="auto" w:fill="auto"/>
            <w:vAlign w:val="center"/>
            <w:hideMark/>
          </w:tcPr>
          <w:p w14:paraId="0181AA6D" w14:textId="77777777" w:rsidR="004A2075" w:rsidRPr="004A2075" w:rsidRDefault="004A2075" w:rsidP="004A2075">
            <w:pPr>
              <w:ind w:firstLine="0"/>
            </w:pPr>
          </w:p>
          <w:p w14:paraId="043175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Sección II</w:t>
            </w:r>
          </w:p>
        </w:tc>
      </w:tr>
      <w:tr w:rsidR="0050779D" w:rsidRPr="004545DE" w14:paraId="775A1CA2" w14:textId="77777777" w:rsidTr="00A216DC">
        <w:trPr>
          <w:trHeight w:val="315"/>
        </w:trPr>
        <w:tc>
          <w:tcPr>
            <w:tcW w:w="10675" w:type="dxa"/>
            <w:gridSpan w:val="14"/>
            <w:tcBorders>
              <w:top w:val="nil"/>
              <w:left w:val="nil"/>
              <w:bottom w:val="nil"/>
              <w:right w:val="nil"/>
            </w:tcBorders>
            <w:shd w:val="clear" w:color="auto" w:fill="auto"/>
            <w:vAlign w:val="center"/>
            <w:hideMark/>
          </w:tcPr>
          <w:p w14:paraId="34E2AE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 xml:space="preserve">Prestación de otros servicios de la Secretaría de Finanzas, Inversión y Administración </w:t>
            </w:r>
          </w:p>
        </w:tc>
      </w:tr>
      <w:tr w:rsidR="0050779D" w:rsidRPr="004545DE" w14:paraId="3A2905EB" w14:textId="77777777" w:rsidTr="00A216DC">
        <w:trPr>
          <w:trHeight w:val="315"/>
        </w:trPr>
        <w:tc>
          <w:tcPr>
            <w:tcW w:w="10675" w:type="dxa"/>
            <w:gridSpan w:val="14"/>
            <w:tcBorders>
              <w:top w:val="nil"/>
              <w:left w:val="nil"/>
              <w:bottom w:val="nil"/>
              <w:right w:val="nil"/>
            </w:tcBorders>
            <w:shd w:val="clear" w:color="auto" w:fill="auto"/>
            <w:vAlign w:val="center"/>
            <w:hideMark/>
          </w:tcPr>
          <w:p w14:paraId="1DD474AA" w14:textId="77777777" w:rsidR="00411127" w:rsidRDefault="00411127" w:rsidP="00AA787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Times New Roman"/>
                <w:b/>
                <w:bCs/>
                <w:i/>
                <w:iCs/>
                <w:sz w:val="20"/>
                <w:szCs w:val="20"/>
              </w:rPr>
            </w:pPr>
          </w:p>
          <w:p w14:paraId="088D920F" w14:textId="46C56585" w:rsidR="004A2075" w:rsidRPr="00AA787B" w:rsidRDefault="004A2075" w:rsidP="00AA787B">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catastro</w:t>
            </w:r>
          </w:p>
        </w:tc>
      </w:tr>
      <w:tr w:rsidR="0050779D" w:rsidRPr="004545DE" w14:paraId="4992BED6" w14:textId="77777777" w:rsidTr="00A216DC">
        <w:trPr>
          <w:trHeight w:val="315"/>
        </w:trPr>
        <w:tc>
          <w:tcPr>
            <w:tcW w:w="10675" w:type="dxa"/>
            <w:gridSpan w:val="14"/>
            <w:tcBorders>
              <w:top w:val="nil"/>
              <w:left w:val="nil"/>
              <w:bottom w:val="nil"/>
              <w:right w:val="nil"/>
            </w:tcBorders>
            <w:shd w:val="clear" w:color="auto" w:fill="auto"/>
            <w:vAlign w:val="center"/>
            <w:hideMark/>
          </w:tcPr>
          <w:p w14:paraId="52D4D240" w14:textId="381BCF60" w:rsidR="0050779D" w:rsidRPr="004545DE" w:rsidRDefault="004A2075"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16. </w:t>
            </w:r>
            <w:r w:rsidR="0050779D" w:rsidRPr="004545DE">
              <w:rPr>
                <w:rFonts w:ascii="Verdana" w:eastAsia="Times New Roman" w:hAnsi="Verdana" w:cs="Calibri"/>
                <w:sz w:val="20"/>
                <w:szCs w:val="20"/>
              </w:rPr>
              <w:t>Los derechos por servicios en materia de catastro se pagarán conforme a la siguiente:</w:t>
            </w:r>
          </w:p>
        </w:tc>
      </w:tr>
      <w:tr w:rsidR="0050779D" w:rsidRPr="004545DE" w14:paraId="0FEDA6CF" w14:textId="77777777" w:rsidTr="00A216DC">
        <w:trPr>
          <w:trHeight w:val="315"/>
        </w:trPr>
        <w:tc>
          <w:tcPr>
            <w:tcW w:w="357" w:type="dxa"/>
            <w:tcBorders>
              <w:top w:val="nil"/>
              <w:left w:val="nil"/>
              <w:bottom w:val="nil"/>
              <w:right w:val="nil"/>
            </w:tcBorders>
            <w:shd w:val="clear" w:color="auto" w:fill="auto"/>
            <w:vAlign w:val="center"/>
            <w:hideMark/>
          </w:tcPr>
          <w:p w14:paraId="1DAFEC9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01131B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51185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C2F5DE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0332A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5E2516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65AAE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53BFB01" w14:textId="77777777" w:rsidTr="00A216DC">
        <w:trPr>
          <w:trHeight w:val="315"/>
        </w:trPr>
        <w:tc>
          <w:tcPr>
            <w:tcW w:w="10675" w:type="dxa"/>
            <w:gridSpan w:val="14"/>
            <w:tcBorders>
              <w:top w:val="nil"/>
              <w:left w:val="nil"/>
              <w:bottom w:val="nil"/>
              <w:right w:val="nil"/>
            </w:tcBorders>
            <w:shd w:val="clear" w:color="auto" w:fill="auto"/>
            <w:vAlign w:val="center"/>
            <w:hideMark/>
          </w:tcPr>
          <w:p w14:paraId="2B24FE4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5B2ED9E7" w14:textId="77777777" w:rsidTr="00A216DC">
        <w:trPr>
          <w:trHeight w:val="315"/>
        </w:trPr>
        <w:tc>
          <w:tcPr>
            <w:tcW w:w="357" w:type="dxa"/>
            <w:tcBorders>
              <w:top w:val="nil"/>
              <w:left w:val="nil"/>
              <w:bottom w:val="nil"/>
              <w:right w:val="nil"/>
            </w:tcBorders>
            <w:shd w:val="clear" w:color="auto" w:fill="auto"/>
            <w:vAlign w:val="center"/>
            <w:hideMark/>
          </w:tcPr>
          <w:p w14:paraId="29192F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46516E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D0023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962E9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2AA2D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5AD75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A7665D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83030EC" w14:textId="77777777" w:rsidTr="00A216DC">
        <w:trPr>
          <w:trHeight w:val="315"/>
        </w:trPr>
        <w:tc>
          <w:tcPr>
            <w:tcW w:w="357" w:type="dxa"/>
            <w:tcBorders>
              <w:top w:val="nil"/>
              <w:left w:val="nil"/>
              <w:bottom w:val="nil"/>
              <w:right w:val="nil"/>
            </w:tcBorders>
            <w:shd w:val="clear" w:color="auto" w:fill="auto"/>
            <w:vAlign w:val="center"/>
            <w:hideMark/>
          </w:tcPr>
          <w:p w14:paraId="2F6A4E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C433D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 </w:t>
            </w:r>
          </w:p>
        </w:tc>
        <w:tc>
          <w:tcPr>
            <w:tcW w:w="7714" w:type="dxa"/>
            <w:gridSpan w:val="8"/>
            <w:tcBorders>
              <w:top w:val="nil"/>
              <w:left w:val="nil"/>
              <w:bottom w:val="nil"/>
              <w:right w:val="nil"/>
            </w:tcBorders>
            <w:shd w:val="clear" w:color="auto" w:fill="auto"/>
            <w:vAlign w:val="center"/>
            <w:hideMark/>
          </w:tcPr>
          <w:p w14:paraId="5AA77D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búsqueda de documentos </w:t>
            </w:r>
          </w:p>
        </w:tc>
        <w:tc>
          <w:tcPr>
            <w:tcW w:w="286" w:type="dxa"/>
            <w:tcBorders>
              <w:top w:val="nil"/>
              <w:left w:val="nil"/>
              <w:bottom w:val="nil"/>
              <w:right w:val="nil"/>
            </w:tcBorders>
            <w:shd w:val="clear" w:color="auto" w:fill="auto"/>
            <w:vAlign w:val="bottom"/>
            <w:hideMark/>
          </w:tcPr>
          <w:p w14:paraId="667BEF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B8E2B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36.00 </w:t>
            </w:r>
          </w:p>
        </w:tc>
      </w:tr>
      <w:tr w:rsidR="0050779D" w:rsidRPr="004545DE" w14:paraId="7B4EE700" w14:textId="77777777" w:rsidTr="00A216DC">
        <w:trPr>
          <w:trHeight w:val="315"/>
        </w:trPr>
        <w:tc>
          <w:tcPr>
            <w:tcW w:w="357" w:type="dxa"/>
            <w:tcBorders>
              <w:top w:val="nil"/>
              <w:left w:val="nil"/>
              <w:bottom w:val="nil"/>
              <w:right w:val="nil"/>
            </w:tcBorders>
            <w:shd w:val="clear" w:color="auto" w:fill="auto"/>
            <w:vAlign w:val="center"/>
            <w:hideMark/>
          </w:tcPr>
          <w:p w14:paraId="4BD1A9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5727FF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4A2E2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7E35F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8E52E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B3669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16ADA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F16E475" w14:textId="77777777" w:rsidTr="00A216DC">
        <w:trPr>
          <w:trHeight w:val="315"/>
        </w:trPr>
        <w:tc>
          <w:tcPr>
            <w:tcW w:w="357" w:type="dxa"/>
            <w:tcBorders>
              <w:top w:val="nil"/>
              <w:left w:val="nil"/>
              <w:bottom w:val="nil"/>
              <w:right w:val="nil"/>
            </w:tcBorders>
            <w:shd w:val="clear" w:color="auto" w:fill="auto"/>
            <w:vAlign w:val="center"/>
            <w:hideMark/>
          </w:tcPr>
          <w:p w14:paraId="1D00E9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7070A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II. </w:t>
            </w:r>
          </w:p>
        </w:tc>
        <w:tc>
          <w:tcPr>
            <w:tcW w:w="7714" w:type="dxa"/>
            <w:gridSpan w:val="8"/>
            <w:tcBorders>
              <w:top w:val="nil"/>
              <w:left w:val="nil"/>
              <w:bottom w:val="nil"/>
              <w:right w:val="nil"/>
            </w:tcBorders>
            <w:shd w:val="clear" w:color="auto" w:fill="auto"/>
            <w:vAlign w:val="center"/>
            <w:hideMark/>
          </w:tcPr>
          <w:p w14:paraId="74223B4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certificados de planos </w:t>
            </w:r>
          </w:p>
        </w:tc>
        <w:tc>
          <w:tcPr>
            <w:tcW w:w="286" w:type="dxa"/>
            <w:tcBorders>
              <w:top w:val="nil"/>
              <w:left w:val="nil"/>
              <w:bottom w:val="nil"/>
              <w:right w:val="nil"/>
            </w:tcBorders>
            <w:shd w:val="clear" w:color="auto" w:fill="auto"/>
            <w:vAlign w:val="bottom"/>
            <w:hideMark/>
          </w:tcPr>
          <w:p w14:paraId="60490BC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D569E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139.00 </w:t>
            </w:r>
          </w:p>
        </w:tc>
      </w:tr>
      <w:tr w:rsidR="0050779D" w:rsidRPr="004545DE" w14:paraId="5566BF87" w14:textId="77777777" w:rsidTr="00A216DC">
        <w:trPr>
          <w:trHeight w:val="315"/>
        </w:trPr>
        <w:tc>
          <w:tcPr>
            <w:tcW w:w="357" w:type="dxa"/>
            <w:tcBorders>
              <w:top w:val="nil"/>
              <w:left w:val="nil"/>
              <w:bottom w:val="nil"/>
              <w:right w:val="nil"/>
            </w:tcBorders>
            <w:shd w:val="clear" w:color="auto" w:fill="auto"/>
            <w:vAlign w:val="center"/>
            <w:hideMark/>
          </w:tcPr>
          <w:p w14:paraId="1C4729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102B6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01C63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C16E7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5C3E3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6FA4E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BAF0B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12637C3" w14:textId="77777777" w:rsidTr="00A216DC">
        <w:trPr>
          <w:trHeight w:val="315"/>
        </w:trPr>
        <w:tc>
          <w:tcPr>
            <w:tcW w:w="357" w:type="dxa"/>
            <w:tcBorders>
              <w:top w:val="nil"/>
              <w:left w:val="nil"/>
              <w:bottom w:val="nil"/>
              <w:right w:val="nil"/>
            </w:tcBorders>
            <w:shd w:val="clear" w:color="auto" w:fill="auto"/>
            <w:vAlign w:val="center"/>
            <w:hideMark/>
          </w:tcPr>
          <w:p w14:paraId="61CE78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8E84A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III. </w:t>
            </w:r>
          </w:p>
        </w:tc>
        <w:tc>
          <w:tcPr>
            <w:tcW w:w="7714" w:type="dxa"/>
            <w:gridSpan w:val="8"/>
            <w:tcBorders>
              <w:top w:val="nil"/>
              <w:left w:val="nil"/>
              <w:bottom w:val="nil"/>
              <w:right w:val="nil"/>
            </w:tcBorders>
            <w:shd w:val="clear" w:color="auto" w:fill="auto"/>
            <w:vAlign w:val="center"/>
            <w:hideMark/>
          </w:tcPr>
          <w:p w14:paraId="127098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avalúos de inmuebles urbanos y suburbanos realizados por la Secretaría de Finanzas, Inversión y Administración, se cobrará una cuota fija de $112.00 más 2 al millar sobre el valor que resulte del peritaje.</w:t>
            </w:r>
          </w:p>
        </w:tc>
        <w:tc>
          <w:tcPr>
            <w:tcW w:w="286" w:type="dxa"/>
            <w:tcBorders>
              <w:top w:val="nil"/>
              <w:left w:val="nil"/>
              <w:bottom w:val="nil"/>
              <w:right w:val="nil"/>
            </w:tcBorders>
            <w:shd w:val="clear" w:color="auto" w:fill="auto"/>
            <w:hideMark/>
          </w:tcPr>
          <w:p w14:paraId="04A1B40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4A8451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203CCB5" w14:textId="77777777" w:rsidTr="00A216DC">
        <w:trPr>
          <w:trHeight w:val="315"/>
        </w:trPr>
        <w:tc>
          <w:tcPr>
            <w:tcW w:w="357" w:type="dxa"/>
            <w:tcBorders>
              <w:top w:val="nil"/>
              <w:left w:val="nil"/>
              <w:bottom w:val="nil"/>
              <w:right w:val="nil"/>
            </w:tcBorders>
            <w:shd w:val="clear" w:color="auto" w:fill="auto"/>
            <w:vAlign w:val="center"/>
            <w:hideMark/>
          </w:tcPr>
          <w:p w14:paraId="42361E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12D219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B6D56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C9E0C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64EB9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531A3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C5E20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2B757AA" w14:textId="77777777" w:rsidTr="00A216DC">
        <w:trPr>
          <w:trHeight w:val="315"/>
        </w:trPr>
        <w:tc>
          <w:tcPr>
            <w:tcW w:w="357" w:type="dxa"/>
            <w:tcBorders>
              <w:top w:val="nil"/>
              <w:left w:val="nil"/>
              <w:bottom w:val="nil"/>
              <w:right w:val="nil"/>
            </w:tcBorders>
            <w:shd w:val="clear" w:color="auto" w:fill="auto"/>
            <w:vAlign w:val="center"/>
            <w:hideMark/>
          </w:tcPr>
          <w:p w14:paraId="46D12E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61F08E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IV. </w:t>
            </w:r>
          </w:p>
        </w:tc>
        <w:tc>
          <w:tcPr>
            <w:tcW w:w="7714" w:type="dxa"/>
            <w:gridSpan w:val="8"/>
            <w:tcBorders>
              <w:top w:val="nil"/>
              <w:left w:val="nil"/>
              <w:bottom w:val="nil"/>
              <w:right w:val="nil"/>
            </w:tcBorders>
            <w:shd w:val="clear" w:color="auto" w:fill="auto"/>
            <w:vAlign w:val="center"/>
            <w:hideMark/>
          </w:tcPr>
          <w:p w14:paraId="64A90C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el avalúo de inmuebles rústicos que no requieran el levantamiento del plano del terreno:</w:t>
            </w:r>
          </w:p>
        </w:tc>
        <w:tc>
          <w:tcPr>
            <w:tcW w:w="286" w:type="dxa"/>
            <w:tcBorders>
              <w:top w:val="nil"/>
              <w:left w:val="nil"/>
              <w:bottom w:val="nil"/>
              <w:right w:val="nil"/>
            </w:tcBorders>
            <w:shd w:val="clear" w:color="auto" w:fill="auto"/>
            <w:hideMark/>
          </w:tcPr>
          <w:p w14:paraId="44616A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684E66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61B90CC" w14:textId="77777777" w:rsidTr="00A216DC">
        <w:trPr>
          <w:trHeight w:val="315"/>
        </w:trPr>
        <w:tc>
          <w:tcPr>
            <w:tcW w:w="357" w:type="dxa"/>
            <w:tcBorders>
              <w:top w:val="nil"/>
              <w:left w:val="nil"/>
              <w:bottom w:val="nil"/>
              <w:right w:val="nil"/>
            </w:tcBorders>
            <w:shd w:val="clear" w:color="auto" w:fill="auto"/>
            <w:vAlign w:val="center"/>
            <w:hideMark/>
          </w:tcPr>
          <w:p w14:paraId="6EAAD7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B151D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4139D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F9D4D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0BBDC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1FC2FA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2BCF5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33D2454" w14:textId="77777777" w:rsidTr="00A216DC">
        <w:trPr>
          <w:trHeight w:val="315"/>
        </w:trPr>
        <w:tc>
          <w:tcPr>
            <w:tcW w:w="357" w:type="dxa"/>
            <w:tcBorders>
              <w:top w:val="nil"/>
              <w:left w:val="nil"/>
              <w:bottom w:val="nil"/>
              <w:right w:val="nil"/>
            </w:tcBorders>
            <w:shd w:val="clear" w:color="auto" w:fill="auto"/>
            <w:vAlign w:val="center"/>
            <w:hideMark/>
          </w:tcPr>
          <w:p w14:paraId="3A8EA5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D69120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12E49A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670F22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Hasta una hectárea </w:t>
            </w:r>
          </w:p>
        </w:tc>
        <w:tc>
          <w:tcPr>
            <w:tcW w:w="286" w:type="dxa"/>
            <w:tcBorders>
              <w:top w:val="nil"/>
              <w:left w:val="nil"/>
              <w:bottom w:val="nil"/>
              <w:right w:val="nil"/>
            </w:tcBorders>
            <w:shd w:val="clear" w:color="auto" w:fill="auto"/>
            <w:vAlign w:val="bottom"/>
            <w:hideMark/>
          </w:tcPr>
          <w:p w14:paraId="4A9C73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F0D7B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307.00 </w:t>
            </w:r>
          </w:p>
        </w:tc>
      </w:tr>
      <w:tr w:rsidR="0050779D" w:rsidRPr="004545DE" w14:paraId="470BAF43" w14:textId="77777777" w:rsidTr="00A216DC">
        <w:trPr>
          <w:trHeight w:val="315"/>
        </w:trPr>
        <w:tc>
          <w:tcPr>
            <w:tcW w:w="357" w:type="dxa"/>
            <w:tcBorders>
              <w:top w:val="nil"/>
              <w:left w:val="nil"/>
              <w:bottom w:val="nil"/>
              <w:right w:val="nil"/>
            </w:tcBorders>
            <w:shd w:val="clear" w:color="auto" w:fill="auto"/>
            <w:vAlign w:val="center"/>
            <w:hideMark/>
          </w:tcPr>
          <w:p w14:paraId="0BA796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74AC9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B1774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DDDC4B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FD190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596ED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A2D4D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EE1D83F" w14:textId="77777777" w:rsidTr="00A216DC">
        <w:trPr>
          <w:trHeight w:val="315"/>
        </w:trPr>
        <w:tc>
          <w:tcPr>
            <w:tcW w:w="357" w:type="dxa"/>
            <w:tcBorders>
              <w:top w:val="nil"/>
              <w:left w:val="nil"/>
              <w:bottom w:val="nil"/>
              <w:right w:val="nil"/>
            </w:tcBorders>
            <w:shd w:val="clear" w:color="auto" w:fill="auto"/>
            <w:vAlign w:val="center"/>
            <w:hideMark/>
          </w:tcPr>
          <w:p w14:paraId="264F7D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284C6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4ACF97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18E5DF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cada una de las hectáreas excedentes </w:t>
            </w:r>
          </w:p>
        </w:tc>
        <w:tc>
          <w:tcPr>
            <w:tcW w:w="286" w:type="dxa"/>
            <w:tcBorders>
              <w:top w:val="nil"/>
              <w:left w:val="nil"/>
              <w:bottom w:val="nil"/>
              <w:right w:val="nil"/>
            </w:tcBorders>
            <w:shd w:val="clear" w:color="auto" w:fill="auto"/>
            <w:vAlign w:val="bottom"/>
            <w:hideMark/>
          </w:tcPr>
          <w:p w14:paraId="45CC42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48123E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5.00 </w:t>
            </w:r>
          </w:p>
        </w:tc>
      </w:tr>
      <w:tr w:rsidR="0050779D" w:rsidRPr="004545DE" w14:paraId="042C8BD7" w14:textId="77777777" w:rsidTr="00A216DC">
        <w:trPr>
          <w:trHeight w:val="315"/>
        </w:trPr>
        <w:tc>
          <w:tcPr>
            <w:tcW w:w="357" w:type="dxa"/>
            <w:tcBorders>
              <w:top w:val="nil"/>
              <w:left w:val="nil"/>
              <w:bottom w:val="nil"/>
              <w:right w:val="nil"/>
            </w:tcBorders>
            <w:shd w:val="clear" w:color="auto" w:fill="auto"/>
            <w:vAlign w:val="center"/>
            <w:hideMark/>
          </w:tcPr>
          <w:p w14:paraId="3931DC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8F63E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9B768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C316A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EBFE1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24A23F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152E5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7C39324" w14:textId="77777777" w:rsidTr="00A216DC">
        <w:trPr>
          <w:trHeight w:val="315"/>
        </w:trPr>
        <w:tc>
          <w:tcPr>
            <w:tcW w:w="357" w:type="dxa"/>
            <w:tcBorders>
              <w:top w:val="nil"/>
              <w:left w:val="nil"/>
              <w:bottom w:val="nil"/>
              <w:right w:val="nil"/>
            </w:tcBorders>
            <w:shd w:val="clear" w:color="auto" w:fill="auto"/>
            <w:vAlign w:val="center"/>
            <w:hideMark/>
          </w:tcPr>
          <w:p w14:paraId="3BFD65B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333D03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75C759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c)</w:t>
            </w:r>
          </w:p>
        </w:tc>
        <w:tc>
          <w:tcPr>
            <w:tcW w:w="7322" w:type="dxa"/>
            <w:gridSpan w:val="7"/>
            <w:tcBorders>
              <w:top w:val="nil"/>
              <w:left w:val="nil"/>
              <w:bottom w:val="nil"/>
              <w:right w:val="nil"/>
            </w:tcBorders>
            <w:shd w:val="clear" w:color="auto" w:fill="auto"/>
            <w:hideMark/>
          </w:tcPr>
          <w:p w14:paraId="7BD35B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Cuando un predio rústico contenga construcciones, además de las tarifas anteriores, se causará el 2 al millar sobre el valor de la construcción. </w:t>
            </w:r>
          </w:p>
        </w:tc>
        <w:tc>
          <w:tcPr>
            <w:tcW w:w="286" w:type="dxa"/>
            <w:tcBorders>
              <w:top w:val="nil"/>
              <w:left w:val="nil"/>
              <w:bottom w:val="nil"/>
              <w:right w:val="nil"/>
            </w:tcBorders>
            <w:shd w:val="clear" w:color="auto" w:fill="auto"/>
            <w:hideMark/>
          </w:tcPr>
          <w:p w14:paraId="7663AD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68FE88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224571D" w14:textId="77777777" w:rsidTr="00A216DC">
        <w:trPr>
          <w:trHeight w:val="315"/>
        </w:trPr>
        <w:tc>
          <w:tcPr>
            <w:tcW w:w="357" w:type="dxa"/>
            <w:tcBorders>
              <w:top w:val="nil"/>
              <w:left w:val="nil"/>
              <w:bottom w:val="nil"/>
              <w:right w:val="nil"/>
            </w:tcBorders>
            <w:shd w:val="clear" w:color="auto" w:fill="auto"/>
            <w:vAlign w:val="center"/>
            <w:hideMark/>
          </w:tcPr>
          <w:p w14:paraId="74F076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8042B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30B50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41A41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E40E0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9F589C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BB462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5C4B5F1" w14:textId="77777777" w:rsidTr="00A216DC">
        <w:trPr>
          <w:trHeight w:val="315"/>
        </w:trPr>
        <w:tc>
          <w:tcPr>
            <w:tcW w:w="357" w:type="dxa"/>
            <w:tcBorders>
              <w:top w:val="nil"/>
              <w:left w:val="nil"/>
              <w:bottom w:val="nil"/>
              <w:right w:val="nil"/>
            </w:tcBorders>
            <w:shd w:val="clear" w:color="auto" w:fill="auto"/>
            <w:vAlign w:val="center"/>
            <w:hideMark/>
          </w:tcPr>
          <w:p w14:paraId="172EBA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6C68D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 </w:t>
            </w:r>
          </w:p>
        </w:tc>
        <w:tc>
          <w:tcPr>
            <w:tcW w:w="7714" w:type="dxa"/>
            <w:gridSpan w:val="8"/>
            <w:tcBorders>
              <w:top w:val="nil"/>
              <w:left w:val="nil"/>
              <w:bottom w:val="nil"/>
              <w:right w:val="nil"/>
            </w:tcBorders>
            <w:shd w:val="clear" w:color="auto" w:fill="auto"/>
            <w:vAlign w:val="center"/>
            <w:hideMark/>
          </w:tcPr>
          <w:p w14:paraId="3A29EC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el avalúo de inmuebles rústicos que requieran el levantamiento del plano del terreno:</w:t>
            </w:r>
          </w:p>
        </w:tc>
        <w:tc>
          <w:tcPr>
            <w:tcW w:w="286" w:type="dxa"/>
            <w:tcBorders>
              <w:top w:val="nil"/>
              <w:left w:val="nil"/>
              <w:bottom w:val="nil"/>
              <w:right w:val="nil"/>
            </w:tcBorders>
            <w:shd w:val="clear" w:color="auto" w:fill="auto"/>
            <w:hideMark/>
          </w:tcPr>
          <w:p w14:paraId="75552C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5F9F852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0683E1B" w14:textId="77777777" w:rsidTr="00A216DC">
        <w:trPr>
          <w:trHeight w:val="315"/>
        </w:trPr>
        <w:tc>
          <w:tcPr>
            <w:tcW w:w="357" w:type="dxa"/>
            <w:tcBorders>
              <w:top w:val="nil"/>
              <w:left w:val="nil"/>
              <w:bottom w:val="nil"/>
              <w:right w:val="nil"/>
            </w:tcBorders>
            <w:shd w:val="clear" w:color="auto" w:fill="auto"/>
            <w:vAlign w:val="center"/>
            <w:hideMark/>
          </w:tcPr>
          <w:p w14:paraId="668480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44526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BDCFE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8298E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D4C52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40644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F7180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4F6CE6E" w14:textId="77777777" w:rsidTr="00A216DC">
        <w:trPr>
          <w:trHeight w:val="315"/>
        </w:trPr>
        <w:tc>
          <w:tcPr>
            <w:tcW w:w="357" w:type="dxa"/>
            <w:tcBorders>
              <w:top w:val="nil"/>
              <w:left w:val="nil"/>
              <w:bottom w:val="nil"/>
              <w:right w:val="nil"/>
            </w:tcBorders>
            <w:shd w:val="clear" w:color="auto" w:fill="auto"/>
            <w:vAlign w:val="center"/>
            <w:hideMark/>
          </w:tcPr>
          <w:p w14:paraId="3A23334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373F2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4220A0D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78C654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Hasta una hectárea </w:t>
            </w:r>
          </w:p>
        </w:tc>
        <w:tc>
          <w:tcPr>
            <w:tcW w:w="286" w:type="dxa"/>
            <w:tcBorders>
              <w:top w:val="nil"/>
              <w:left w:val="nil"/>
              <w:bottom w:val="nil"/>
              <w:right w:val="nil"/>
            </w:tcBorders>
            <w:shd w:val="clear" w:color="auto" w:fill="auto"/>
            <w:vAlign w:val="bottom"/>
            <w:hideMark/>
          </w:tcPr>
          <w:p w14:paraId="6BA8A0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F268C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2,386.00 </w:t>
            </w:r>
          </w:p>
        </w:tc>
      </w:tr>
      <w:tr w:rsidR="0050779D" w:rsidRPr="004545DE" w14:paraId="73CCF3E9" w14:textId="77777777" w:rsidTr="00A216DC">
        <w:trPr>
          <w:trHeight w:val="315"/>
        </w:trPr>
        <w:tc>
          <w:tcPr>
            <w:tcW w:w="357" w:type="dxa"/>
            <w:tcBorders>
              <w:top w:val="nil"/>
              <w:left w:val="nil"/>
              <w:bottom w:val="nil"/>
              <w:right w:val="nil"/>
            </w:tcBorders>
            <w:shd w:val="clear" w:color="auto" w:fill="auto"/>
            <w:vAlign w:val="center"/>
            <w:hideMark/>
          </w:tcPr>
          <w:p w14:paraId="4B5A2B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D354A4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07090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9706C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909F9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EBEB3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4FE1D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82B011C" w14:textId="77777777" w:rsidTr="00A216DC">
        <w:trPr>
          <w:trHeight w:val="315"/>
        </w:trPr>
        <w:tc>
          <w:tcPr>
            <w:tcW w:w="357" w:type="dxa"/>
            <w:tcBorders>
              <w:top w:val="nil"/>
              <w:left w:val="nil"/>
              <w:bottom w:val="nil"/>
              <w:right w:val="nil"/>
            </w:tcBorders>
            <w:shd w:val="clear" w:color="auto" w:fill="auto"/>
            <w:vAlign w:val="center"/>
            <w:hideMark/>
          </w:tcPr>
          <w:p w14:paraId="18B6342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0FC3F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082277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2D5346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cada una de las hectáreas excedentes hasta 20 hectáreas </w:t>
            </w:r>
          </w:p>
        </w:tc>
        <w:tc>
          <w:tcPr>
            <w:tcW w:w="286" w:type="dxa"/>
            <w:tcBorders>
              <w:top w:val="nil"/>
              <w:left w:val="nil"/>
              <w:bottom w:val="nil"/>
              <w:right w:val="nil"/>
            </w:tcBorders>
            <w:shd w:val="clear" w:color="auto" w:fill="auto"/>
            <w:vAlign w:val="bottom"/>
            <w:hideMark/>
          </w:tcPr>
          <w:p w14:paraId="6ED404B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6C53F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304.00 </w:t>
            </w:r>
          </w:p>
        </w:tc>
      </w:tr>
      <w:tr w:rsidR="0050779D" w:rsidRPr="004545DE" w14:paraId="64072ABD" w14:textId="77777777" w:rsidTr="00A216DC">
        <w:trPr>
          <w:trHeight w:val="315"/>
        </w:trPr>
        <w:tc>
          <w:tcPr>
            <w:tcW w:w="357" w:type="dxa"/>
            <w:tcBorders>
              <w:top w:val="nil"/>
              <w:left w:val="nil"/>
              <w:bottom w:val="nil"/>
              <w:right w:val="nil"/>
            </w:tcBorders>
            <w:shd w:val="clear" w:color="auto" w:fill="auto"/>
            <w:vAlign w:val="center"/>
            <w:hideMark/>
          </w:tcPr>
          <w:p w14:paraId="54D68C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5C5CD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064622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616EF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8E920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28F6E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37F41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C497B88" w14:textId="77777777" w:rsidTr="00A216DC">
        <w:trPr>
          <w:trHeight w:val="315"/>
        </w:trPr>
        <w:tc>
          <w:tcPr>
            <w:tcW w:w="357" w:type="dxa"/>
            <w:tcBorders>
              <w:top w:val="nil"/>
              <w:left w:val="nil"/>
              <w:bottom w:val="nil"/>
              <w:right w:val="nil"/>
            </w:tcBorders>
            <w:shd w:val="clear" w:color="auto" w:fill="auto"/>
            <w:vAlign w:val="center"/>
            <w:hideMark/>
          </w:tcPr>
          <w:p w14:paraId="01FF8A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38065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2FB593F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c)</w:t>
            </w:r>
          </w:p>
        </w:tc>
        <w:tc>
          <w:tcPr>
            <w:tcW w:w="7322" w:type="dxa"/>
            <w:gridSpan w:val="7"/>
            <w:tcBorders>
              <w:top w:val="nil"/>
              <w:left w:val="nil"/>
              <w:bottom w:val="nil"/>
              <w:right w:val="nil"/>
            </w:tcBorders>
            <w:shd w:val="clear" w:color="auto" w:fill="auto"/>
            <w:hideMark/>
          </w:tcPr>
          <w:p w14:paraId="63F937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cada una de las hectáreas que excedan de 20</w:t>
            </w:r>
          </w:p>
        </w:tc>
        <w:tc>
          <w:tcPr>
            <w:tcW w:w="286" w:type="dxa"/>
            <w:tcBorders>
              <w:top w:val="nil"/>
              <w:left w:val="nil"/>
              <w:bottom w:val="nil"/>
              <w:right w:val="nil"/>
            </w:tcBorders>
            <w:shd w:val="clear" w:color="auto" w:fill="auto"/>
            <w:vAlign w:val="bottom"/>
            <w:hideMark/>
          </w:tcPr>
          <w:p w14:paraId="6AE4565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4D14B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248.00 </w:t>
            </w:r>
          </w:p>
        </w:tc>
      </w:tr>
      <w:tr w:rsidR="0050779D" w:rsidRPr="004545DE" w14:paraId="3651F05B" w14:textId="77777777" w:rsidTr="00A216DC">
        <w:trPr>
          <w:trHeight w:val="315"/>
        </w:trPr>
        <w:tc>
          <w:tcPr>
            <w:tcW w:w="357" w:type="dxa"/>
            <w:tcBorders>
              <w:top w:val="nil"/>
              <w:left w:val="nil"/>
              <w:bottom w:val="nil"/>
              <w:right w:val="nil"/>
            </w:tcBorders>
            <w:shd w:val="clear" w:color="auto" w:fill="auto"/>
            <w:vAlign w:val="center"/>
            <w:hideMark/>
          </w:tcPr>
          <w:p w14:paraId="2A15060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395B4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14330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9A915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6B7A3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E05BA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CCB17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0748CA7" w14:textId="77777777" w:rsidTr="00A216DC">
        <w:trPr>
          <w:trHeight w:val="315"/>
        </w:trPr>
        <w:tc>
          <w:tcPr>
            <w:tcW w:w="357" w:type="dxa"/>
            <w:tcBorders>
              <w:top w:val="nil"/>
              <w:left w:val="nil"/>
              <w:bottom w:val="nil"/>
              <w:right w:val="nil"/>
            </w:tcBorders>
            <w:shd w:val="clear" w:color="auto" w:fill="auto"/>
            <w:vAlign w:val="center"/>
            <w:hideMark/>
          </w:tcPr>
          <w:p w14:paraId="007E9E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4A23D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2F1AC1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Tratándose de los predios rústicos que se sujeten al procedimiento de regularización previsto en la Ley para la Regularización de Predios Rústicos en el Estado de Guanajuato, se cobrará un 25 por ciento de la tarifa fijada en los incisos anteriores de esta fracción.</w:t>
            </w:r>
          </w:p>
        </w:tc>
        <w:tc>
          <w:tcPr>
            <w:tcW w:w="286" w:type="dxa"/>
            <w:tcBorders>
              <w:top w:val="nil"/>
              <w:left w:val="nil"/>
              <w:bottom w:val="nil"/>
              <w:right w:val="nil"/>
            </w:tcBorders>
            <w:shd w:val="clear" w:color="auto" w:fill="auto"/>
            <w:hideMark/>
          </w:tcPr>
          <w:p w14:paraId="308DC1A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494BEA9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6E929DD" w14:textId="77777777" w:rsidTr="00A216DC">
        <w:trPr>
          <w:trHeight w:val="315"/>
        </w:trPr>
        <w:tc>
          <w:tcPr>
            <w:tcW w:w="357" w:type="dxa"/>
            <w:tcBorders>
              <w:top w:val="nil"/>
              <w:left w:val="nil"/>
              <w:bottom w:val="nil"/>
              <w:right w:val="nil"/>
            </w:tcBorders>
            <w:shd w:val="clear" w:color="auto" w:fill="auto"/>
            <w:vAlign w:val="center"/>
            <w:hideMark/>
          </w:tcPr>
          <w:p w14:paraId="124484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9AE98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6A2613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1C590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3322C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6CAA01F" w14:textId="77777777" w:rsidTr="00A216DC">
        <w:trPr>
          <w:trHeight w:val="315"/>
        </w:trPr>
        <w:tc>
          <w:tcPr>
            <w:tcW w:w="357" w:type="dxa"/>
            <w:tcBorders>
              <w:top w:val="nil"/>
              <w:left w:val="nil"/>
              <w:bottom w:val="nil"/>
              <w:right w:val="nil"/>
            </w:tcBorders>
            <w:shd w:val="clear" w:color="auto" w:fill="auto"/>
            <w:vAlign w:val="center"/>
            <w:hideMark/>
          </w:tcPr>
          <w:p w14:paraId="49F7D9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460EC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555DF0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Los avalúos que realice la Secretaría de Finanzas, Inversión y Administración sólo se cobrarán cuando se hagan a solicitud del contribuyente o de parte interesada.</w:t>
            </w:r>
          </w:p>
        </w:tc>
        <w:tc>
          <w:tcPr>
            <w:tcW w:w="286" w:type="dxa"/>
            <w:tcBorders>
              <w:top w:val="nil"/>
              <w:left w:val="nil"/>
              <w:bottom w:val="nil"/>
              <w:right w:val="nil"/>
            </w:tcBorders>
            <w:shd w:val="clear" w:color="auto" w:fill="auto"/>
            <w:hideMark/>
          </w:tcPr>
          <w:p w14:paraId="0FD683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337F54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101DCD8" w14:textId="77777777" w:rsidTr="00A216DC">
        <w:trPr>
          <w:trHeight w:val="315"/>
        </w:trPr>
        <w:tc>
          <w:tcPr>
            <w:tcW w:w="357" w:type="dxa"/>
            <w:tcBorders>
              <w:top w:val="nil"/>
              <w:left w:val="nil"/>
              <w:bottom w:val="nil"/>
              <w:right w:val="nil"/>
            </w:tcBorders>
            <w:shd w:val="clear" w:color="auto" w:fill="auto"/>
            <w:vAlign w:val="center"/>
            <w:hideMark/>
          </w:tcPr>
          <w:p w14:paraId="166D98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591C4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434BF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699F6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B91AC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E99E9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1A925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F52F564" w14:textId="77777777" w:rsidTr="00A216DC">
        <w:trPr>
          <w:trHeight w:val="315"/>
        </w:trPr>
        <w:tc>
          <w:tcPr>
            <w:tcW w:w="10675" w:type="dxa"/>
            <w:gridSpan w:val="14"/>
            <w:tcBorders>
              <w:top w:val="nil"/>
              <w:left w:val="nil"/>
              <w:bottom w:val="nil"/>
              <w:right w:val="nil"/>
            </w:tcBorders>
            <w:shd w:val="clear" w:color="auto" w:fill="auto"/>
            <w:vAlign w:val="center"/>
            <w:hideMark/>
          </w:tcPr>
          <w:p w14:paraId="2F82285B" w14:textId="7A8C4CF6" w:rsidR="004A2075" w:rsidRPr="00411127" w:rsidRDefault="004A2075" w:rsidP="00411127">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certificación de firma electrónica</w:t>
            </w:r>
          </w:p>
        </w:tc>
      </w:tr>
      <w:tr w:rsidR="0050779D" w:rsidRPr="004545DE" w14:paraId="434B9418" w14:textId="77777777" w:rsidTr="00A216DC">
        <w:trPr>
          <w:trHeight w:val="315"/>
        </w:trPr>
        <w:tc>
          <w:tcPr>
            <w:tcW w:w="10675" w:type="dxa"/>
            <w:gridSpan w:val="14"/>
            <w:tcBorders>
              <w:top w:val="nil"/>
              <w:left w:val="nil"/>
              <w:bottom w:val="nil"/>
              <w:right w:val="nil"/>
            </w:tcBorders>
            <w:shd w:val="clear" w:color="auto" w:fill="auto"/>
            <w:vAlign w:val="center"/>
            <w:hideMark/>
          </w:tcPr>
          <w:p w14:paraId="1C9CB800" w14:textId="5CCD8569" w:rsidR="0050779D" w:rsidRPr="004545DE" w:rsidRDefault="004A2075"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17. </w:t>
            </w:r>
            <w:r w:rsidR="0050779D" w:rsidRPr="004545DE">
              <w:rPr>
                <w:rFonts w:ascii="Verdana" w:eastAsia="Times New Roman" w:hAnsi="Verdana" w:cs="Calibri"/>
                <w:sz w:val="20"/>
                <w:szCs w:val="20"/>
              </w:rPr>
              <w:t>Los derechos por expedición de certificación de firma electrónica se pagarán conforme a la siguiente:</w:t>
            </w:r>
          </w:p>
        </w:tc>
      </w:tr>
      <w:tr w:rsidR="0050779D" w:rsidRPr="004545DE" w14:paraId="3A055E24" w14:textId="77777777" w:rsidTr="00A216DC">
        <w:trPr>
          <w:trHeight w:val="315"/>
        </w:trPr>
        <w:tc>
          <w:tcPr>
            <w:tcW w:w="357" w:type="dxa"/>
            <w:tcBorders>
              <w:top w:val="nil"/>
              <w:left w:val="nil"/>
              <w:bottom w:val="nil"/>
              <w:right w:val="nil"/>
            </w:tcBorders>
            <w:shd w:val="clear" w:color="auto" w:fill="auto"/>
            <w:vAlign w:val="center"/>
            <w:hideMark/>
          </w:tcPr>
          <w:p w14:paraId="457D2A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6DC5B3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4744C4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CA002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1989B0F" w14:textId="77777777" w:rsidR="0050779D" w:rsidRPr="004545DE" w:rsidRDefault="0050779D" w:rsidP="00411127">
            <w:pPr>
              <w:pStyle w:val="Sinespaciado"/>
              <w:rPr>
                <w:rFonts w:eastAsia="Times New Roman"/>
              </w:rPr>
            </w:pPr>
          </w:p>
        </w:tc>
        <w:tc>
          <w:tcPr>
            <w:tcW w:w="286" w:type="dxa"/>
            <w:tcBorders>
              <w:top w:val="nil"/>
              <w:left w:val="nil"/>
              <w:bottom w:val="nil"/>
              <w:right w:val="nil"/>
            </w:tcBorders>
            <w:shd w:val="clear" w:color="auto" w:fill="auto"/>
            <w:hideMark/>
          </w:tcPr>
          <w:p w14:paraId="068182D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18442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CE659F0" w14:textId="77777777" w:rsidTr="00A216DC">
        <w:trPr>
          <w:trHeight w:val="315"/>
        </w:trPr>
        <w:tc>
          <w:tcPr>
            <w:tcW w:w="10675" w:type="dxa"/>
            <w:gridSpan w:val="14"/>
            <w:tcBorders>
              <w:top w:val="nil"/>
              <w:left w:val="nil"/>
              <w:bottom w:val="nil"/>
              <w:right w:val="nil"/>
            </w:tcBorders>
            <w:shd w:val="clear" w:color="auto" w:fill="auto"/>
            <w:vAlign w:val="center"/>
            <w:hideMark/>
          </w:tcPr>
          <w:p w14:paraId="7AF966B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082A1293" w14:textId="77777777" w:rsidTr="00A216DC">
        <w:trPr>
          <w:trHeight w:val="315"/>
        </w:trPr>
        <w:tc>
          <w:tcPr>
            <w:tcW w:w="357" w:type="dxa"/>
            <w:tcBorders>
              <w:top w:val="nil"/>
              <w:left w:val="nil"/>
              <w:bottom w:val="nil"/>
              <w:right w:val="nil"/>
            </w:tcBorders>
            <w:shd w:val="clear" w:color="auto" w:fill="auto"/>
            <w:vAlign w:val="center"/>
            <w:hideMark/>
          </w:tcPr>
          <w:p w14:paraId="3C1535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14C210C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40B44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F43DC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97785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94EB5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B9E6F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32E6860" w14:textId="77777777" w:rsidTr="00A216DC">
        <w:trPr>
          <w:trHeight w:val="315"/>
        </w:trPr>
        <w:tc>
          <w:tcPr>
            <w:tcW w:w="357" w:type="dxa"/>
            <w:tcBorders>
              <w:top w:val="nil"/>
              <w:left w:val="nil"/>
              <w:bottom w:val="nil"/>
              <w:right w:val="nil"/>
            </w:tcBorders>
            <w:shd w:val="clear" w:color="auto" w:fill="auto"/>
            <w:vAlign w:val="center"/>
            <w:hideMark/>
          </w:tcPr>
          <w:p w14:paraId="511734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23C1A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w:t>
            </w:r>
          </w:p>
        </w:tc>
        <w:tc>
          <w:tcPr>
            <w:tcW w:w="7714" w:type="dxa"/>
            <w:gridSpan w:val="8"/>
            <w:tcBorders>
              <w:top w:val="nil"/>
              <w:left w:val="nil"/>
              <w:bottom w:val="nil"/>
              <w:right w:val="nil"/>
            </w:tcBorders>
            <w:shd w:val="clear" w:color="auto" w:fill="auto"/>
            <w:vAlign w:val="center"/>
            <w:hideMark/>
          </w:tcPr>
          <w:p w14:paraId="56C2EAC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Seis meses </w:t>
            </w:r>
          </w:p>
        </w:tc>
        <w:tc>
          <w:tcPr>
            <w:tcW w:w="286" w:type="dxa"/>
            <w:tcBorders>
              <w:top w:val="nil"/>
              <w:left w:val="nil"/>
              <w:bottom w:val="nil"/>
              <w:right w:val="nil"/>
            </w:tcBorders>
            <w:shd w:val="clear" w:color="auto" w:fill="auto"/>
            <w:vAlign w:val="bottom"/>
            <w:hideMark/>
          </w:tcPr>
          <w:p w14:paraId="0EB6CE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62F64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729.00 </w:t>
            </w:r>
          </w:p>
        </w:tc>
      </w:tr>
      <w:tr w:rsidR="0050779D" w:rsidRPr="004545DE" w14:paraId="5A718168" w14:textId="77777777" w:rsidTr="00A216DC">
        <w:trPr>
          <w:trHeight w:val="315"/>
        </w:trPr>
        <w:tc>
          <w:tcPr>
            <w:tcW w:w="357" w:type="dxa"/>
            <w:tcBorders>
              <w:top w:val="nil"/>
              <w:left w:val="nil"/>
              <w:bottom w:val="nil"/>
              <w:right w:val="nil"/>
            </w:tcBorders>
            <w:shd w:val="clear" w:color="auto" w:fill="auto"/>
            <w:vAlign w:val="center"/>
            <w:hideMark/>
          </w:tcPr>
          <w:p w14:paraId="1666EC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5867C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356ED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8D2794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D835E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3C0C5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5723B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E6E6FFE" w14:textId="77777777" w:rsidTr="00A216DC">
        <w:trPr>
          <w:trHeight w:val="315"/>
        </w:trPr>
        <w:tc>
          <w:tcPr>
            <w:tcW w:w="357" w:type="dxa"/>
            <w:tcBorders>
              <w:top w:val="nil"/>
              <w:left w:val="nil"/>
              <w:bottom w:val="nil"/>
              <w:right w:val="nil"/>
            </w:tcBorders>
            <w:shd w:val="clear" w:color="auto" w:fill="auto"/>
            <w:vAlign w:val="center"/>
            <w:hideMark/>
          </w:tcPr>
          <w:p w14:paraId="4F7E67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3F4AB3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w:t>
            </w:r>
          </w:p>
        </w:tc>
        <w:tc>
          <w:tcPr>
            <w:tcW w:w="7714" w:type="dxa"/>
            <w:gridSpan w:val="8"/>
            <w:tcBorders>
              <w:top w:val="nil"/>
              <w:left w:val="nil"/>
              <w:bottom w:val="nil"/>
              <w:right w:val="nil"/>
            </w:tcBorders>
            <w:shd w:val="clear" w:color="auto" w:fill="auto"/>
            <w:vAlign w:val="center"/>
            <w:hideMark/>
          </w:tcPr>
          <w:p w14:paraId="2FD5EF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Un año</w:t>
            </w:r>
          </w:p>
        </w:tc>
        <w:tc>
          <w:tcPr>
            <w:tcW w:w="286" w:type="dxa"/>
            <w:tcBorders>
              <w:top w:val="nil"/>
              <w:left w:val="nil"/>
              <w:bottom w:val="nil"/>
              <w:right w:val="nil"/>
            </w:tcBorders>
            <w:shd w:val="clear" w:color="auto" w:fill="auto"/>
            <w:vAlign w:val="bottom"/>
            <w:hideMark/>
          </w:tcPr>
          <w:p w14:paraId="3D612A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3AF7D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1,077.00 </w:t>
            </w:r>
          </w:p>
        </w:tc>
      </w:tr>
      <w:tr w:rsidR="0050779D" w:rsidRPr="004545DE" w14:paraId="6AD84BC7" w14:textId="77777777" w:rsidTr="00A216DC">
        <w:trPr>
          <w:trHeight w:val="315"/>
        </w:trPr>
        <w:tc>
          <w:tcPr>
            <w:tcW w:w="357" w:type="dxa"/>
            <w:tcBorders>
              <w:top w:val="nil"/>
              <w:left w:val="nil"/>
              <w:bottom w:val="nil"/>
              <w:right w:val="nil"/>
            </w:tcBorders>
            <w:shd w:val="clear" w:color="auto" w:fill="auto"/>
            <w:vAlign w:val="center"/>
            <w:hideMark/>
          </w:tcPr>
          <w:p w14:paraId="3DCB2A9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62E532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A38C6A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F29B3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DC812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F7046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15F29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29C3E2F" w14:textId="77777777" w:rsidTr="00A216DC">
        <w:trPr>
          <w:trHeight w:val="315"/>
        </w:trPr>
        <w:tc>
          <w:tcPr>
            <w:tcW w:w="357" w:type="dxa"/>
            <w:tcBorders>
              <w:top w:val="nil"/>
              <w:left w:val="nil"/>
              <w:bottom w:val="nil"/>
              <w:right w:val="nil"/>
            </w:tcBorders>
            <w:shd w:val="clear" w:color="auto" w:fill="auto"/>
            <w:vAlign w:val="center"/>
            <w:hideMark/>
          </w:tcPr>
          <w:p w14:paraId="06DFF3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5893FA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III.</w:t>
            </w:r>
          </w:p>
        </w:tc>
        <w:tc>
          <w:tcPr>
            <w:tcW w:w="7714" w:type="dxa"/>
            <w:gridSpan w:val="8"/>
            <w:tcBorders>
              <w:top w:val="nil"/>
              <w:left w:val="nil"/>
              <w:bottom w:val="nil"/>
              <w:right w:val="nil"/>
            </w:tcBorders>
            <w:shd w:val="clear" w:color="auto" w:fill="auto"/>
            <w:vAlign w:val="center"/>
            <w:hideMark/>
          </w:tcPr>
          <w:p w14:paraId="3FF84B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Dos años</w:t>
            </w:r>
          </w:p>
        </w:tc>
        <w:tc>
          <w:tcPr>
            <w:tcW w:w="286" w:type="dxa"/>
            <w:tcBorders>
              <w:top w:val="nil"/>
              <w:left w:val="nil"/>
              <w:bottom w:val="nil"/>
              <w:right w:val="nil"/>
            </w:tcBorders>
            <w:shd w:val="clear" w:color="auto" w:fill="auto"/>
            <w:vAlign w:val="bottom"/>
            <w:hideMark/>
          </w:tcPr>
          <w:p w14:paraId="338784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0EA2B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1,822.00 </w:t>
            </w:r>
          </w:p>
        </w:tc>
      </w:tr>
      <w:tr w:rsidR="0050779D" w:rsidRPr="004545DE" w14:paraId="53264D83" w14:textId="77777777" w:rsidTr="00A216DC">
        <w:trPr>
          <w:trHeight w:val="315"/>
        </w:trPr>
        <w:tc>
          <w:tcPr>
            <w:tcW w:w="357" w:type="dxa"/>
            <w:tcBorders>
              <w:top w:val="nil"/>
              <w:left w:val="nil"/>
              <w:bottom w:val="nil"/>
              <w:right w:val="nil"/>
            </w:tcBorders>
            <w:shd w:val="clear" w:color="auto" w:fill="auto"/>
            <w:vAlign w:val="center"/>
            <w:hideMark/>
          </w:tcPr>
          <w:p w14:paraId="1F0A73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EF096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EC8C09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69098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43928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FC7F1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47E7A4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AC41562" w14:textId="77777777" w:rsidTr="00A216DC">
        <w:trPr>
          <w:trHeight w:val="315"/>
        </w:trPr>
        <w:tc>
          <w:tcPr>
            <w:tcW w:w="10675" w:type="dxa"/>
            <w:gridSpan w:val="14"/>
            <w:tcBorders>
              <w:top w:val="nil"/>
              <w:left w:val="nil"/>
              <w:bottom w:val="nil"/>
              <w:right w:val="nil"/>
            </w:tcBorders>
            <w:shd w:val="clear" w:color="auto" w:fill="auto"/>
            <w:vAlign w:val="center"/>
            <w:hideMark/>
          </w:tcPr>
          <w:p w14:paraId="7F7872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Capítulo V</w:t>
            </w:r>
          </w:p>
        </w:tc>
      </w:tr>
      <w:tr w:rsidR="0050779D" w:rsidRPr="004545DE" w14:paraId="2D853BBE" w14:textId="77777777" w:rsidTr="00A216DC">
        <w:trPr>
          <w:trHeight w:val="315"/>
        </w:trPr>
        <w:tc>
          <w:tcPr>
            <w:tcW w:w="10675" w:type="dxa"/>
            <w:gridSpan w:val="14"/>
            <w:tcBorders>
              <w:top w:val="nil"/>
              <w:left w:val="nil"/>
              <w:bottom w:val="nil"/>
              <w:right w:val="nil"/>
            </w:tcBorders>
            <w:shd w:val="clear" w:color="auto" w:fill="auto"/>
            <w:vAlign w:val="center"/>
            <w:hideMark/>
          </w:tcPr>
          <w:p w14:paraId="5F752E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 xml:space="preserve">Servicios que presta la Secretaría de Gobierno </w:t>
            </w:r>
          </w:p>
        </w:tc>
      </w:tr>
      <w:tr w:rsidR="0050779D" w:rsidRPr="004545DE" w14:paraId="4D4BCD56" w14:textId="77777777" w:rsidTr="00A216DC">
        <w:trPr>
          <w:trHeight w:val="315"/>
        </w:trPr>
        <w:tc>
          <w:tcPr>
            <w:tcW w:w="357" w:type="dxa"/>
            <w:tcBorders>
              <w:top w:val="nil"/>
              <w:left w:val="nil"/>
              <w:bottom w:val="nil"/>
              <w:right w:val="nil"/>
            </w:tcBorders>
            <w:shd w:val="clear" w:color="auto" w:fill="auto"/>
            <w:vAlign w:val="center"/>
            <w:hideMark/>
          </w:tcPr>
          <w:p w14:paraId="6B51A2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35DB42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79CDA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765184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C6259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40CA1E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3ACF54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05D0967" w14:textId="77777777" w:rsidTr="00A216DC">
        <w:trPr>
          <w:trHeight w:val="315"/>
        </w:trPr>
        <w:tc>
          <w:tcPr>
            <w:tcW w:w="10675" w:type="dxa"/>
            <w:gridSpan w:val="14"/>
            <w:tcBorders>
              <w:top w:val="nil"/>
              <w:left w:val="nil"/>
              <w:bottom w:val="nil"/>
              <w:right w:val="nil"/>
            </w:tcBorders>
            <w:shd w:val="clear" w:color="auto" w:fill="auto"/>
            <w:vAlign w:val="center"/>
            <w:hideMark/>
          </w:tcPr>
          <w:p w14:paraId="70113CF9" w14:textId="737163D6" w:rsidR="004A2075" w:rsidRPr="00411127" w:rsidRDefault="004A2075" w:rsidP="00411127">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legalización o apostilla de firmas</w:t>
            </w:r>
          </w:p>
        </w:tc>
      </w:tr>
      <w:tr w:rsidR="0050779D" w:rsidRPr="004545DE" w14:paraId="37854468" w14:textId="77777777" w:rsidTr="00A216DC">
        <w:trPr>
          <w:trHeight w:val="315"/>
        </w:trPr>
        <w:tc>
          <w:tcPr>
            <w:tcW w:w="10675" w:type="dxa"/>
            <w:gridSpan w:val="14"/>
            <w:tcBorders>
              <w:top w:val="nil"/>
              <w:left w:val="nil"/>
              <w:bottom w:val="nil"/>
              <w:right w:val="nil"/>
            </w:tcBorders>
            <w:shd w:val="clear" w:color="auto" w:fill="auto"/>
            <w:vAlign w:val="center"/>
            <w:hideMark/>
          </w:tcPr>
          <w:p w14:paraId="6C3E9273" w14:textId="45D64378" w:rsidR="0050779D" w:rsidRPr="004545DE" w:rsidRDefault="004A2075"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18. </w:t>
            </w:r>
            <w:r w:rsidR="0050779D" w:rsidRPr="004545DE">
              <w:rPr>
                <w:rFonts w:ascii="Verdana" w:eastAsia="Times New Roman" w:hAnsi="Verdana" w:cs="Calibri"/>
                <w:sz w:val="20"/>
                <w:szCs w:val="20"/>
              </w:rPr>
              <w:t>Los derechos por expedición de legalización o apostilla de firmas de documentos de autoridades judiciales y administrativas, y notarios públicos, se pagarán a una cuota de $134.00</w:t>
            </w:r>
          </w:p>
        </w:tc>
      </w:tr>
      <w:tr w:rsidR="0050779D" w:rsidRPr="004545DE" w14:paraId="1BAB0F60" w14:textId="77777777" w:rsidTr="00A216DC">
        <w:trPr>
          <w:trHeight w:val="315"/>
        </w:trPr>
        <w:tc>
          <w:tcPr>
            <w:tcW w:w="357" w:type="dxa"/>
            <w:tcBorders>
              <w:top w:val="nil"/>
              <w:left w:val="nil"/>
              <w:bottom w:val="nil"/>
              <w:right w:val="nil"/>
            </w:tcBorders>
            <w:shd w:val="clear" w:color="auto" w:fill="auto"/>
            <w:vAlign w:val="center"/>
            <w:hideMark/>
          </w:tcPr>
          <w:p w14:paraId="0E9E22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63A6DD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39EF1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391634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B9A44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83290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6D7B0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E438B9C" w14:textId="77777777" w:rsidTr="00A216DC">
        <w:trPr>
          <w:trHeight w:val="315"/>
        </w:trPr>
        <w:tc>
          <w:tcPr>
            <w:tcW w:w="10675" w:type="dxa"/>
            <w:gridSpan w:val="14"/>
            <w:tcBorders>
              <w:top w:val="nil"/>
              <w:left w:val="nil"/>
              <w:bottom w:val="nil"/>
              <w:right w:val="nil"/>
            </w:tcBorders>
            <w:shd w:val="clear" w:color="auto" w:fill="auto"/>
            <w:vAlign w:val="center"/>
            <w:hideMark/>
          </w:tcPr>
          <w:p w14:paraId="62DAB628" w14:textId="77777777" w:rsidR="00411127" w:rsidRDefault="004A2075" w:rsidP="004A2075">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b/>
                <w:bCs/>
                <w:i/>
                <w:iCs/>
                <w:sz w:val="20"/>
                <w:szCs w:val="20"/>
              </w:rPr>
            </w:pPr>
            <w:r>
              <w:rPr>
                <w:rFonts w:ascii="Verdana" w:eastAsia="Times New Roman" w:hAnsi="Verdana" w:cs="Times New Roman"/>
                <w:b/>
                <w:bCs/>
                <w:i/>
                <w:iCs/>
                <w:sz w:val="20"/>
                <w:szCs w:val="20"/>
              </w:rPr>
              <w:t xml:space="preserve">          </w:t>
            </w:r>
          </w:p>
          <w:p w14:paraId="22810DFB" w14:textId="77777777" w:rsidR="00411127" w:rsidRDefault="00411127" w:rsidP="004A2075">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b/>
                <w:bCs/>
                <w:i/>
                <w:iCs/>
                <w:sz w:val="20"/>
                <w:szCs w:val="20"/>
              </w:rPr>
            </w:pPr>
          </w:p>
          <w:p w14:paraId="0710D4DC" w14:textId="77777777" w:rsidR="00411127" w:rsidRDefault="00411127" w:rsidP="004A2075">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b/>
                <w:bCs/>
                <w:i/>
                <w:iCs/>
                <w:sz w:val="20"/>
                <w:szCs w:val="20"/>
              </w:rPr>
            </w:pPr>
          </w:p>
          <w:p w14:paraId="0C798DDA" w14:textId="2BC2BDA3" w:rsidR="004A2075" w:rsidRPr="00411127" w:rsidRDefault="004A2075" w:rsidP="00411127">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lastRenderedPageBreak/>
              <w:t xml:space="preserve"> </w:t>
            </w:r>
            <w:r w:rsidR="0050779D" w:rsidRPr="004545DE">
              <w:rPr>
                <w:rFonts w:ascii="Verdana" w:eastAsia="Times New Roman" w:hAnsi="Verdana" w:cs="Calibri"/>
                <w:b/>
                <w:bCs/>
                <w:i/>
                <w:iCs/>
                <w:sz w:val="20"/>
                <w:szCs w:val="20"/>
              </w:rPr>
              <w:t>En materia de Registro Civil</w:t>
            </w:r>
          </w:p>
        </w:tc>
      </w:tr>
      <w:tr w:rsidR="0050779D" w:rsidRPr="004545DE" w14:paraId="3AEC0686" w14:textId="77777777" w:rsidTr="00A216DC">
        <w:trPr>
          <w:trHeight w:val="315"/>
        </w:trPr>
        <w:tc>
          <w:tcPr>
            <w:tcW w:w="10675" w:type="dxa"/>
            <w:gridSpan w:val="14"/>
            <w:tcBorders>
              <w:top w:val="nil"/>
              <w:left w:val="nil"/>
              <w:bottom w:val="nil"/>
              <w:right w:val="nil"/>
            </w:tcBorders>
            <w:shd w:val="clear" w:color="auto" w:fill="auto"/>
            <w:vAlign w:val="center"/>
            <w:hideMark/>
          </w:tcPr>
          <w:p w14:paraId="704FA7FA" w14:textId="5A041894" w:rsidR="0050779D" w:rsidRPr="004545DE" w:rsidRDefault="004A2075"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lastRenderedPageBreak/>
              <w:t xml:space="preserve">           </w:t>
            </w:r>
            <w:r w:rsidR="0050779D" w:rsidRPr="004545DE">
              <w:rPr>
                <w:rFonts w:ascii="Verdana" w:eastAsia="Times New Roman" w:hAnsi="Verdana" w:cs="Calibri"/>
                <w:b/>
                <w:bCs/>
                <w:sz w:val="20"/>
                <w:szCs w:val="20"/>
              </w:rPr>
              <w:t>Artículo 19.</w:t>
            </w:r>
            <w:r w:rsidR="0050779D" w:rsidRPr="004545DE">
              <w:rPr>
                <w:rFonts w:ascii="Verdana" w:eastAsia="Times New Roman" w:hAnsi="Verdana" w:cs="Calibri"/>
                <w:sz w:val="20"/>
                <w:szCs w:val="20"/>
              </w:rPr>
              <w:t xml:space="preserve"> Los derechos en materia de Registro Civil se pagarán conforme a la siguiente:</w:t>
            </w:r>
          </w:p>
        </w:tc>
      </w:tr>
      <w:tr w:rsidR="0050779D" w:rsidRPr="004545DE" w14:paraId="5A29CA65" w14:textId="77777777" w:rsidTr="00A216DC">
        <w:trPr>
          <w:trHeight w:val="315"/>
        </w:trPr>
        <w:tc>
          <w:tcPr>
            <w:tcW w:w="357" w:type="dxa"/>
            <w:tcBorders>
              <w:top w:val="nil"/>
              <w:left w:val="nil"/>
              <w:bottom w:val="nil"/>
              <w:right w:val="nil"/>
            </w:tcBorders>
            <w:shd w:val="clear" w:color="auto" w:fill="auto"/>
            <w:vAlign w:val="center"/>
            <w:hideMark/>
          </w:tcPr>
          <w:p w14:paraId="0BC321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57E1E3B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FE99B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FF7BF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E6DF1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AE5C2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B55EB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6BC580A" w14:textId="77777777" w:rsidTr="00A216DC">
        <w:trPr>
          <w:trHeight w:val="315"/>
        </w:trPr>
        <w:tc>
          <w:tcPr>
            <w:tcW w:w="10675" w:type="dxa"/>
            <w:gridSpan w:val="14"/>
            <w:tcBorders>
              <w:top w:val="nil"/>
              <w:left w:val="nil"/>
              <w:bottom w:val="nil"/>
              <w:right w:val="nil"/>
            </w:tcBorders>
            <w:shd w:val="clear" w:color="auto" w:fill="auto"/>
            <w:vAlign w:val="center"/>
            <w:hideMark/>
          </w:tcPr>
          <w:p w14:paraId="10465F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4066610A" w14:textId="77777777" w:rsidTr="00A216DC">
        <w:trPr>
          <w:trHeight w:val="315"/>
        </w:trPr>
        <w:tc>
          <w:tcPr>
            <w:tcW w:w="357" w:type="dxa"/>
            <w:tcBorders>
              <w:top w:val="nil"/>
              <w:left w:val="nil"/>
              <w:bottom w:val="nil"/>
              <w:right w:val="nil"/>
            </w:tcBorders>
            <w:shd w:val="clear" w:color="auto" w:fill="auto"/>
            <w:vAlign w:val="center"/>
            <w:hideMark/>
          </w:tcPr>
          <w:p w14:paraId="328A7C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05E1D5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3D9CE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5D5DA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81B14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20025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AA469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859F323" w14:textId="77777777" w:rsidTr="00A216DC">
        <w:trPr>
          <w:trHeight w:val="315"/>
        </w:trPr>
        <w:tc>
          <w:tcPr>
            <w:tcW w:w="357" w:type="dxa"/>
            <w:tcBorders>
              <w:top w:val="nil"/>
              <w:left w:val="nil"/>
              <w:bottom w:val="nil"/>
              <w:right w:val="nil"/>
            </w:tcBorders>
            <w:shd w:val="clear" w:color="auto" w:fill="auto"/>
            <w:vAlign w:val="center"/>
            <w:hideMark/>
          </w:tcPr>
          <w:p w14:paraId="32A59D9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69B85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 </w:t>
            </w:r>
          </w:p>
        </w:tc>
        <w:tc>
          <w:tcPr>
            <w:tcW w:w="7714" w:type="dxa"/>
            <w:gridSpan w:val="8"/>
            <w:tcBorders>
              <w:top w:val="nil"/>
              <w:left w:val="nil"/>
              <w:bottom w:val="nil"/>
              <w:right w:val="nil"/>
            </w:tcBorders>
            <w:shd w:val="clear" w:color="auto" w:fill="auto"/>
            <w:vAlign w:val="center"/>
            <w:hideMark/>
          </w:tcPr>
          <w:p w14:paraId="675752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el asentamiento de nacimiento en lugar distinto de la Oficialía del Registro Civil </w:t>
            </w:r>
          </w:p>
        </w:tc>
        <w:tc>
          <w:tcPr>
            <w:tcW w:w="286" w:type="dxa"/>
            <w:tcBorders>
              <w:top w:val="nil"/>
              <w:left w:val="nil"/>
              <w:bottom w:val="nil"/>
              <w:right w:val="nil"/>
            </w:tcBorders>
            <w:shd w:val="clear" w:color="auto" w:fill="auto"/>
            <w:vAlign w:val="bottom"/>
            <w:hideMark/>
          </w:tcPr>
          <w:p w14:paraId="1C0477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25EC2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1,357.00 </w:t>
            </w:r>
          </w:p>
        </w:tc>
      </w:tr>
      <w:tr w:rsidR="0050779D" w:rsidRPr="004545DE" w14:paraId="20AFAB62" w14:textId="77777777" w:rsidTr="00A216DC">
        <w:trPr>
          <w:trHeight w:val="315"/>
        </w:trPr>
        <w:tc>
          <w:tcPr>
            <w:tcW w:w="357" w:type="dxa"/>
            <w:tcBorders>
              <w:top w:val="nil"/>
              <w:left w:val="nil"/>
              <w:bottom w:val="nil"/>
              <w:right w:val="nil"/>
            </w:tcBorders>
            <w:shd w:val="clear" w:color="auto" w:fill="auto"/>
            <w:vAlign w:val="center"/>
            <w:hideMark/>
          </w:tcPr>
          <w:p w14:paraId="6DD158C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348E7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EF52F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F20D7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9E9BC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6F3EDA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6F002F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285D7F4" w14:textId="77777777" w:rsidTr="00A216DC">
        <w:trPr>
          <w:trHeight w:val="315"/>
        </w:trPr>
        <w:tc>
          <w:tcPr>
            <w:tcW w:w="357" w:type="dxa"/>
            <w:tcBorders>
              <w:top w:val="nil"/>
              <w:left w:val="nil"/>
              <w:bottom w:val="nil"/>
              <w:right w:val="nil"/>
            </w:tcBorders>
            <w:shd w:val="clear" w:color="auto" w:fill="auto"/>
            <w:vAlign w:val="center"/>
            <w:hideMark/>
          </w:tcPr>
          <w:p w14:paraId="0E4E91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736F0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11A37B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Se entregará la primera copia certificada del acta de registro de nacimiento.</w:t>
            </w:r>
          </w:p>
        </w:tc>
        <w:tc>
          <w:tcPr>
            <w:tcW w:w="286" w:type="dxa"/>
            <w:tcBorders>
              <w:top w:val="nil"/>
              <w:left w:val="nil"/>
              <w:bottom w:val="nil"/>
              <w:right w:val="nil"/>
            </w:tcBorders>
            <w:shd w:val="clear" w:color="auto" w:fill="auto"/>
            <w:hideMark/>
          </w:tcPr>
          <w:p w14:paraId="47D290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73F469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6C03D8D" w14:textId="77777777" w:rsidTr="00A216DC">
        <w:trPr>
          <w:trHeight w:val="315"/>
        </w:trPr>
        <w:tc>
          <w:tcPr>
            <w:tcW w:w="357" w:type="dxa"/>
            <w:tcBorders>
              <w:top w:val="nil"/>
              <w:left w:val="nil"/>
              <w:bottom w:val="nil"/>
              <w:right w:val="nil"/>
            </w:tcBorders>
            <w:shd w:val="clear" w:color="auto" w:fill="auto"/>
            <w:vAlign w:val="center"/>
            <w:hideMark/>
          </w:tcPr>
          <w:p w14:paraId="63BA6C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1E53C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246EC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5F563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2098A0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301BD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4CF10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48F0EBA" w14:textId="77777777" w:rsidTr="00A216DC">
        <w:trPr>
          <w:trHeight w:val="315"/>
        </w:trPr>
        <w:tc>
          <w:tcPr>
            <w:tcW w:w="357" w:type="dxa"/>
            <w:tcBorders>
              <w:top w:val="nil"/>
              <w:left w:val="nil"/>
              <w:bottom w:val="nil"/>
              <w:right w:val="nil"/>
            </w:tcBorders>
            <w:shd w:val="clear" w:color="auto" w:fill="auto"/>
            <w:vAlign w:val="center"/>
            <w:hideMark/>
          </w:tcPr>
          <w:p w14:paraId="48062F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305CF7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II. </w:t>
            </w:r>
          </w:p>
        </w:tc>
        <w:tc>
          <w:tcPr>
            <w:tcW w:w="7714" w:type="dxa"/>
            <w:gridSpan w:val="8"/>
            <w:tcBorders>
              <w:top w:val="nil"/>
              <w:left w:val="nil"/>
              <w:bottom w:val="nil"/>
              <w:right w:val="nil"/>
            </w:tcBorders>
            <w:shd w:val="clear" w:color="auto" w:fill="auto"/>
            <w:vAlign w:val="center"/>
            <w:hideMark/>
          </w:tcPr>
          <w:p w14:paraId="7995407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el asentamiento de reconocimiento:</w:t>
            </w:r>
          </w:p>
        </w:tc>
        <w:tc>
          <w:tcPr>
            <w:tcW w:w="286" w:type="dxa"/>
            <w:tcBorders>
              <w:top w:val="nil"/>
              <w:left w:val="nil"/>
              <w:bottom w:val="nil"/>
              <w:right w:val="nil"/>
            </w:tcBorders>
            <w:shd w:val="clear" w:color="auto" w:fill="auto"/>
            <w:hideMark/>
          </w:tcPr>
          <w:p w14:paraId="6DD719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6FE80E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7D107AC" w14:textId="77777777" w:rsidTr="00A216DC">
        <w:trPr>
          <w:trHeight w:val="315"/>
        </w:trPr>
        <w:tc>
          <w:tcPr>
            <w:tcW w:w="357" w:type="dxa"/>
            <w:tcBorders>
              <w:top w:val="nil"/>
              <w:left w:val="nil"/>
              <w:bottom w:val="nil"/>
              <w:right w:val="nil"/>
            </w:tcBorders>
            <w:shd w:val="clear" w:color="auto" w:fill="auto"/>
            <w:vAlign w:val="center"/>
            <w:hideMark/>
          </w:tcPr>
          <w:p w14:paraId="6F34B25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3AA72F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D0A6D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42681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44B4B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78A4D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FDC0C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44632EE" w14:textId="77777777" w:rsidTr="00A216DC">
        <w:trPr>
          <w:trHeight w:val="315"/>
        </w:trPr>
        <w:tc>
          <w:tcPr>
            <w:tcW w:w="357" w:type="dxa"/>
            <w:tcBorders>
              <w:top w:val="nil"/>
              <w:left w:val="nil"/>
              <w:bottom w:val="nil"/>
              <w:right w:val="nil"/>
            </w:tcBorders>
            <w:shd w:val="clear" w:color="auto" w:fill="auto"/>
            <w:vAlign w:val="center"/>
            <w:hideMark/>
          </w:tcPr>
          <w:p w14:paraId="4920043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C4E64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166BED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457462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En la Oficialía del Registro Civil </w:t>
            </w:r>
          </w:p>
        </w:tc>
        <w:tc>
          <w:tcPr>
            <w:tcW w:w="286" w:type="dxa"/>
            <w:tcBorders>
              <w:top w:val="nil"/>
              <w:left w:val="nil"/>
              <w:bottom w:val="nil"/>
              <w:right w:val="nil"/>
            </w:tcBorders>
            <w:shd w:val="clear" w:color="auto" w:fill="auto"/>
            <w:vAlign w:val="bottom"/>
            <w:hideMark/>
          </w:tcPr>
          <w:p w14:paraId="1CF1CB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321019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221.00 </w:t>
            </w:r>
          </w:p>
        </w:tc>
      </w:tr>
      <w:tr w:rsidR="0050779D" w:rsidRPr="004545DE" w14:paraId="63611D5C" w14:textId="77777777" w:rsidTr="00A216DC">
        <w:trPr>
          <w:trHeight w:val="315"/>
        </w:trPr>
        <w:tc>
          <w:tcPr>
            <w:tcW w:w="357" w:type="dxa"/>
            <w:tcBorders>
              <w:top w:val="nil"/>
              <w:left w:val="nil"/>
              <w:bottom w:val="nil"/>
              <w:right w:val="nil"/>
            </w:tcBorders>
            <w:shd w:val="clear" w:color="auto" w:fill="auto"/>
            <w:vAlign w:val="center"/>
            <w:hideMark/>
          </w:tcPr>
          <w:p w14:paraId="341C95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7A8D31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2B60C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D0A05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46FD3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11C6B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A4BA76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2BC4D70" w14:textId="77777777" w:rsidTr="00A216DC">
        <w:trPr>
          <w:trHeight w:val="315"/>
        </w:trPr>
        <w:tc>
          <w:tcPr>
            <w:tcW w:w="357" w:type="dxa"/>
            <w:tcBorders>
              <w:top w:val="nil"/>
              <w:left w:val="nil"/>
              <w:bottom w:val="nil"/>
              <w:right w:val="nil"/>
            </w:tcBorders>
            <w:shd w:val="clear" w:color="auto" w:fill="auto"/>
            <w:vAlign w:val="center"/>
            <w:hideMark/>
          </w:tcPr>
          <w:p w14:paraId="1FB04C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975C04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455E0B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43E6784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En lugar distinto a la Oficialía del Registro Civil </w:t>
            </w:r>
          </w:p>
        </w:tc>
        <w:tc>
          <w:tcPr>
            <w:tcW w:w="286" w:type="dxa"/>
            <w:tcBorders>
              <w:top w:val="nil"/>
              <w:left w:val="nil"/>
              <w:bottom w:val="nil"/>
              <w:right w:val="nil"/>
            </w:tcBorders>
            <w:shd w:val="clear" w:color="auto" w:fill="auto"/>
            <w:vAlign w:val="bottom"/>
            <w:hideMark/>
          </w:tcPr>
          <w:p w14:paraId="7BA1FE6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0AAC7B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1,443.00 </w:t>
            </w:r>
          </w:p>
        </w:tc>
      </w:tr>
      <w:tr w:rsidR="0050779D" w:rsidRPr="004545DE" w14:paraId="09B8EE8E" w14:textId="77777777" w:rsidTr="00A216DC">
        <w:trPr>
          <w:trHeight w:val="315"/>
        </w:trPr>
        <w:tc>
          <w:tcPr>
            <w:tcW w:w="357" w:type="dxa"/>
            <w:tcBorders>
              <w:top w:val="nil"/>
              <w:left w:val="nil"/>
              <w:bottom w:val="nil"/>
              <w:right w:val="nil"/>
            </w:tcBorders>
            <w:shd w:val="clear" w:color="auto" w:fill="auto"/>
            <w:vAlign w:val="center"/>
            <w:hideMark/>
          </w:tcPr>
          <w:p w14:paraId="0CF37D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4276F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7E661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C36D8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F23E7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F8073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DE448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501DA9D" w14:textId="77777777" w:rsidTr="00A216DC">
        <w:trPr>
          <w:trHeight w:val="315"/>
        </w:trPr>
        <w:tc>
          <w:tcPr>
            <w:tcW w:w="357" w:type="dxa"/>
            <w:tcBorders>
              <w:top w:val="nil"/>
              <w:left w:val="nil"/>
              <w:bottom w:val="nil"/>
              <w:right w:val="nil"/>
            </w:tcBorders>
            <w:shd w:val="clear" w:color="auto" w:fill="auto"/>
            <w:vAlign w:val="center"/>
            <w:hideMark/>
          </w:tcPr>
          <w:p w14:paraId="16A47E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3F866DF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III.</w:t>
            </w:r>
          </w:p>
        </w:tc>
        <w:tc>
          <w:tcPr>
            <w:tcW w:w="7714" w:type="dxa"/>
            <w:gridSpan w:val="8"/>
            <w:tcBorders>
              <w:top w:val="nil"/>
              <w:left w:val="nil"/>
              <w:bottom w:val="nil"/>
              <w:right w:val="nil"/>
            </w:tcBorders>
            <w:shd w:val="clear" w:color="auto" w:fill="auto"/>
            <w:vAlign w:val="center"/>
            <w:hideMark/>
          </w:tcPr>
          <w:p w14:paraId="23361B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el asentamiento de adopción simple</w:t>
            </w:r>
          </w:p>
        </w:tc>
        <w:tc>
          <w:tcPr>
            <w:tcW w:w="286" w:type="dxa"/>
            <w:tcBorders>
              <w:top w:val="nil"/>
              <w:left w:val="nil"/>
              <w:bottom w:val="nil"/>
              <w:right w:val="nil"/>
            </w:tcBorders>
            <w:shd w:val="clear" w:color="auto" w:fill="auto"/>
            <w:vAlign w:val="bottom"/>
            <w:hideMark/>
          </w:tcPr>
          <w:p w14:paraId="6DC674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1646E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30.00 </w:t>
            </w:r>
          </w:p>
        </w:tc>
      </w:tr>
      <w:tr w:rsidR="0050779D" w:rsidRPr="004545DE" w14:paraId="4FFAB4BF" w14:textId="77777777" w:rsidTr="00A216DC">
        <w:trPr>
          <w:trHeight w:val="315"/>
        </w:trPr>
        <w:tc>
          <w:tcPr>
            <w:tcW w:w="357" w:type="dxa"/>
            <w:tcBorders>
              <w:top w:val="nil"/>
              <w:left w:val="nil"/>
              <w:bottom w:val="nil"/>
              <w:right w:val="nil"/>
            </w:tcBorders>
            <w:shd w:val="clear" w:color="auto" w:fill="auto"/>
            <w:vAlign w:val="center"/>
            <w:hideMark/>
          </w:tcPr>
          <w:p w14:paraId="232C8D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F42361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A224A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08D2B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2D853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00C8C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C8330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342E6FB" w14:textId="77777777" w:rsidTr="00A216DC">
        <w:trPr>
          <w:trHeight w:val="315"/>
        </w:trPr>
        <w:tc>
          <w:tcPr>
            <w:tcW w:w="357" w:type="dxa"/>
            <w:tcBorders>
              <w:top w:val="nil"/>
              <w:left w:val="nil"/>
              <w:bottom w:val="nil"/>
              <w:right w:val="nil"/>
            </w:tcBorders>
            <w:shd w:val="clear" w:color="auto" w:fill="auto"/>
            <w:vAlign w:val="center"/>
            <w:hideMark/>
          </w:tcPr>
          <w:p w14:paraId="5FF4E7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515EBA2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IV.</w:t>
            </w:r>
          </w:p>
        </w:tc>
        <w:tc>
          <w:tcPr>
            <w:tcW w:w="7714" w:type="dxa"/>
            <w:gridSpan w:val="8"/>
            <w:tcBorders>
              <w:top w:val="nil"/>
              <w:left w:val="nil"/>
              <w:bottom w:val="nil"/>
              <w:right w:val="nil"/>
            </w:tcBorders>
            <w:shd w:val="clear" w:color="auto" w:fill="auto"/>
            <w:vAlign w:val="center"/>
            <w:hideMark/>
          </w:tcPr>
          <w:p w14:paraId="3A1852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tramitación y celebración de matrimonios:</w:t>
            </w:r>
          </w:p>
        </w:tc>
        <w:tc>
          <w:tcPr>
            <w:tcW w:w="286" w:type="dxa"/>
            <w:tcBorders>
              <w:top w:val="nil"/>
              <w:left w:val="nil"/>
              <w:bottom w:val="nil"/>
              <w:right w:val="nil"/>
            </w:tcBorders>
            <w:shd w:val="clear" w:color="auto" w:fill="auto"/>
            <w:hideMark/>
          </w:tcPr>
          <w:p w14:paraId="5223794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35F1AB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314CD31" w14:textId="77777777" w:rsidTr="00A216DC">
        <w:trPr>
          <w:trHeight w:val="315"/>
        </w:trPr>
        <w:tc>
          <w:tcPr>
            <w:tcW w:w="357" w:type="dxa"/>
            <w:tcBorders>
              <w:top w:val="nil"/>
              <w:left w:val="nil"/>
              <w:bottom w:val="nil"/>
              <w:right w:val="nil"/>
            </w:tcBorders>
            <w:shd w:val="clear" w:color="auto" w:fill="auto"/>
            <w:vAlign w:val="center"/>
            <w:hideMark/>
          </w:tcPr>
          <w:p w14:paraId="08A3D7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09F16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236EA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FCB6AA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9C75E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07FAD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D3E88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E4F00D4" w14:textId="77777777" w:rsidTr="00A216DC">
        <w:trPr>
          <w:trHeight w:val="315"/>
        </w:trPr>
        <w:tc>
          <w:tcPr>
            <w:tcW w:w="357" w:type="dxa"/>
            <w:tcBorders>
              <w:top w:val="nil"/>
              <w:left w:val="nil"/>
              <w:bottom w:val="nil"/>
              <w:right w:val="nil"/>
            </w:tcBorders>
            <w:shd w:val="clear" w:color="auto" w:fill="auto"/>
            <w:vAlign w:val="center"/>
            <w:hideMark/>
          </w:tcPr>
          <w:p w14:paraId="7010A6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9CB4E9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179407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2501B5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En la Oficialía del Registro Civil</w:t>
            </w:r>
          </w:p>
        </w:tc>
        <w:tc>
          <w:tcPr>
            <w:tcW w:w="286" w:type="dxa"/>
            <w:tcBorders>
              <w:top w:val="nil"/>
              <w:left w:val="nil"/>
              <w:bottom w:val="nil"/>
              <w:right w:val="nil"/>
            </w:tcBorders>
            <w:shd w:val="clear" w:color="auto" w:fill="auto"/>
            <w:vAlign w:val="bottom"/>
            <w:hideMark/>
          </w:tcPr>
          <w:p w14:paraId="4D8E10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E19C9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426.00 </w:t>
            </w:r>
          </w:p>
        </w:tc>
      </w:tr>
      <w:tr w:rsidR="0050779D" w:rsidRPr="004545DE" w14:paraId="77FF73CB" w14:textId="77777777" w:rsidTr="00A216DC">
        <w:trPr>
          <w:trHeight w:val="315"/>
        </w:trPr>
        <w:tc>
          <w:tcPr>
            <w:tcW w:w="357" w:type="dxa"/>
            <w:tcBorders>
              <w:top w:val="nil"/>
              <w:left w:val="nil"/>
              <w:bottom w:val="nil"/>
              <w:right w:val="nil"/>
            </w:tcBorders>
            <w:shd w:val="clear" w:color="auto" w:fill="auto"/>
            <w:vAlign w:val="center"/>
            <w:hideMark/>
          </w:tcPr>
          <w:p w14:paraId="57DF8B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5EA0B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EBE2C9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0C108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871DA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2D8FD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9777C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913BCEA" w14:textId="77777777" w:rsidTr="00A216DC">
        <w:trPr>
          <w:trHeight w:val="315"/>
        </w:trPr>
        <w:tc>
          <w:tcPr>
            <w:tcW w:w="357" w:type="dxa"/>
            <w:tcBorders>
              <w:top w:val="nil"/>
              <w:left w:val="nil"/>
              <w:bottom w:val="nil"/>
              <w:right w:val="nil"/>
            </w:tcBorders>
            <w:shd w:val="clear" w:color="auto" w:fill="auto"/>
            <w:vAlign w:val="center"/>
            <w:hideMark/>
          </w:tcPr>
          <w:p w14:paraId="1E0A36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8E6DF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1C1156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603DC6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En lugar distinto de la Oficialía del Registro Civil </w:t>
            </w:r>
          </w:p>
        </w:tc>
        <w:tc>
          <w:tcPr>
            <w:tcW w:w="286" w:type="dxa"/>
            <w:tcBorders>
              <w:top w:val="nil"/>
              <w:left w:val="nil"/>
              <w:bottom w:val="nil"/>
              <w:right w:val="nil"/>
            </w:tcBorders>
            <w:shd w:val="clear" w:color="auto" w:fill="auto"/>
            <w:vAlign w:val="bottom"/>
            <w:hideMark/>
          </w:tcPr>
          <w:p w14:paraId="3CFFBB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9C802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3,923.00 </w:t>
            </w:r>
          </w:p>
        </w:tc>
      </w:tr>
      <w:tr w:rsidR="0050779D" w:rsidRPr="004545DE" w14:paraId="657FEA68" w14:textId="77777777" w:rsidTr="00A216DC">
        <w:trPr>
          <w:trHeight w:val="315"/>
        </w:trPr>
        <w:tc>
          <w:tcPr>
            <w:tcW w:w="357" w:type="dxa"/>
            <w:tcBorders>
              <w:top w:val="nil"/>
              <w:left w:val="nil"/>
              <w:bottom w:val="nil"/>
              <w:right w:val="nil"/>
            </w:tcBorders>
            <w:shd w:val="clear" w:color="auto" w:fill="auto"/>
            <w:vAlign w:val="center"/>
            <w:hideMark/>
          </w:tcPr>
          <w:p w14:paraId="154338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EDB31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A0CEB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CC0BA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8B7E6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224D7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A7C16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4D996ED" w14:textId="77777777" w:rsidTr="00A216DC">
        <w:trPr>
          <w:trHeight w:val="315"/>
        </w:trPr>
        <w:tc>
          <w:tcPr>
            <w:tcW w:w="357" w:type="dxa"/>
            <w:tcBorders>
              <w:top w:val="nil"/>
              <w:left w:val="nil"/>
              <w:bottom w:val="nil"/>
              <w:right w:val="nil"/>
            </w:tcBorders>
            <w:shd w:val="clear" w:color="auto" w:fill="auto"/>
            <w:vAlign w:val="center"/>
            <w:hideMark/>
          </w:tcPr>
          <w:p w14:paraId="775081A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668AD6C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 </w:t>
            </w:r>
          </w:p>
        </w:tc>
        <w:tc>
          <w:tcPr>
            <w:tcW w:w="7714" w:type="dxa"/>
            <w:gridSpan w:val="8"/>
            <w:tcBorders>
              <w:top w:val="nil"/>
              <w:left w:val="nil"/>
              <w:bottom w:val="nil"/>
              <w:right w:val="nil"/>
            </w:tcBorders>
            <w:shd w:val="clear" w:color="auto" w:fill="auto"/>
            <w:vAlign w:val="center"/>
            <w:hideMark/>
          </w:tcPr>
          <w:p w14:paraId="775DAA5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el asentamiento de divorcio</w:t>
            </w:r>
          </w:p>
        </w:tc>
        <w:tc>
          <w:tcPr>
            <w:tcW w:w="286" w:type="dxa"/>
            <w:tcBorders>
              <w:top w:val="nil"/>
              <w:left w:val="nil"/>
              <w:bottom w:val="nil"/>
              <w:right w:val="nil"/>
            </w:tcBorders>
            <w:shd w:val="clear" w:color="auto" w:fill="auto"/>
            <w:vAlign w:val="bottom"/>
            <w:hideMark/>
          </w:tcPr>
          <w:p w14:paraId="5F5BB71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C8C139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389.00 </w:t>
            </w:r>
          </w:p>
        </w:tc>
      </w:tr>
      <w:tr w:rsidR="0050779D" w:rsidRPr="004545DE" w14:paraId="4DCD5087" w14:textId="77777777" w:rsidTr="00A216DC">
        <w:trPr>
          <w:trHeight w:val="315"/>
        </w:trPr>
        <w:tc>
          <w:tcPr>
            <w:tcW w:w="357" w:type="dxa"/>
            <w:tcBorders>
              <w:top w:val="nil"/>
              <w:left w:val="nil"/>
              <w:bottom w:val="nil"/>
              <w:right w:val="nil"/>
            </w:tcBorders>
            <w:shd w:val="clear" w:color="auto" w:fill="auto"/>
            <w:vAlign w:val="center"/>
            <w:hideMark/>
          </w:tcPr>
          <w:p w14:paraId="2A7FC5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2CCBE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3B128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E7AAAD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2F9D0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4C70C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331EF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5A4C117" w14:textId="77777777" w:rsidTr="00A216DC">
        <w:trPr>
          <w:trHeight w:val="315"/>
        </w:trPr>
        <w:tc>
          <w:tcPr>
            <w:tcW w:w="357" w:type="dxa"/>
            <w:tcBorders>
              <w:top w:val="nil"/>
              <w:left w:val="nil"/>
              <w:bottom w:val="nil"/>
              <w:right w:val="nil"/>
            </w:tcBorders>
            <w:shd w:val="clear" w:color="auto" w:fill="auto"/>
            <w:vAlign w:val="center"/>
            <w:hideMark/>
          </w:tcPr>
          <w:p w14:paraId="58971C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382152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VI. </w:t>
            </w:r>
          </w:p>
        </w:tc>
        <w:tc>
          <w:tcPr>
            <w:tcW w:w="7714" w:type="dxa"/>
            <w:gridSpan w:val="8"/>
            <w:tcBorders>
              <w:top w:val="nil"/>
              <w:left w:val="nil"/>
              <w:bottom w:val="nil"/>
              <w:right w:val="nil"/>
            </w:tcBorders>
            <w:shd w:val="clear" w:color="auto" w:fill="auto"/>
            <w:vAlign w:val="center"/>
            <w:hideMark/>
          </w:tcPr>
          <w:p w14:paraId="717161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inserciones en los libros respectivos, de los actos y hechos del estado civil adquiridos en el extranjero por personas mexicanas</w:t>
            </w:r>
          </w:p>
        </w:tc>
        <w:tc>
          <w:tcPr>
            <w:tcW w:w="286" w:type="dxa"/>
            <w:tcBorders>
              <w:top w:val="nil"/>
              <w:left w:val="nil"/>
              <w:bottom w:val="nil"/>
              <w:right w:val="nil"/>
            </w:tcBorders>
            <w:shd w:val="clear" w:color="auto" w:fill="auto"/>
            <w:vAlign w:val="bottom"/>
            <w:hideMark/>
          </w:tcPr>
          <w:p w14:paraId="25A32C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FEEC2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338.00 </w:t>
            </w:r>
          </w:p>
        </w:tc>
      </w:tr>
      <w:tr w:rsidR="0050779D" w:rsidRPr="004545DE" w14:paraId="32F492A4" w14:textId="77777777" w:rsidTr="00A216DC">
        <w:trPr>
          <w:trHeight w:val="315"/>
        </w:trPr>
        <w:tc>
          <w:tcPr>
            <w:tcW w:w="357" w:type="dxa"/>
            <w:tcBorders>
              <w:top w:val="nil"/>
              <w:left w:val="nil"/>
              <w:bottom w:val="nil"/>
              <w:right w:val="nil"/>
            </w:tcBorders>
            <w:shd w:val="clear" w:color="auto" w:fill="auto"/>
            <w:vAlign w:val="center"/>
            <w:hideMark/>
          </w:tcPr>
          <w:p w14:paraId="1C9030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2A3569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F3E59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607804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8D14B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04C7B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11879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7BFAB9C" w14:textId="77777777" w:rsidTr="00A216DC">
        <w:trPr>
          <w:trHeight w:val="315"/>
        </w:trPr>
        <w:tc>
          <w:tcPr>
            <w:tcW w:w="357" w:type="dxa"/>
            <w:tcBorders>
              <w:top w:val="nil"/>
              <w:left w:val="nil"/>
              <w:bottom w:val="nil"/>
              <w:right w:val="nil"/>
            </w:tcBorders>
            <w:shd w:val="clear" w:color="auto" w:fill="auto"/>
            <w:vAlign w:val="center"/>
            <w:hideMark/>
          </w:tcPr>
          <w:p w14:paraId="6BAA7D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6A58A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VII. </w:t>
            </w:r>
          </w:p>
        </w:tc>
        <w:tc>
          <w:tcPr>
            <w:tcW w:w="7714" w:type="dxa"/>
            <w:gridSpan w:val="8"/>
            <w:tcBorders>
              <w:top w:val="nil"/>
              <w:left w:val="nil"/>
              <w:bottom w:val="nil"/>
              <w:right w:val="nil"/>
            </w:tcBorders>
            <w:shd w:val="clear" w:color="auto" w:fill="auto"/>
            <w:vAlign w:val="center"/>
            <w:hideMark/>
          </w:tcPr>
          <w:p w14:paraId="17C60D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inscripción de ejecutorias que declaren la incapacidad legal para administrar bienes, la ausencia o la presunción de muerte </w:t>
            </w:r>
          </w:p>
        </w:tc>
        <w:tc>
          <w:tcPr>
            <w:tcW w:w="286" w:type="dxa"/>
            <w:tcBorders>
              <w:top w:val="nil"/>
              <w:left w:val="nil"/>
              <w:bottom w:val="nil"/>
              <w:right w:val="nil"/>
            </w:tcBorders>
            <w:shd w:val="clear" w:color="auto" w:fill="auto"/>
            <w:vAlign w:val="bottom"/>
            <w:hideMark/>
          </w:tcPr>
          <w:p w14:paraId="240E397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0BF58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156.00 </w:t>
            </w:r>
          </w:p>
        </w:tc>
      </w:tr>
      <w:tr w:rsidR="0050779D" w:rsidRPr="004545DE" w14:paraId="2945980B" w14:textId="77777777" w:rsidTr="00A216DC">
        <w:trPr>
          <w:trHeight w:val="315"/>
        </w:trPr>
        <w:tc>
          <w:tcPr>
            <w:tcW w:w="357" w:type="dxa"/>
            <w:tcBorders>
              <w:top w:val="nil"/>
              <w:left w:val="nil"/>
              <w:bottom w:val="nil"/>
              <w:right w:val="nil"/>
            </w:tcBorders>
            <w:shd w:val="clear" w:color="auto" w:fill="auto"/>
            <w:vAlign w:val="center"/>
            <w:hideMark/>
          </w:tcPr>
          <w:p w14:paraId="6F275D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43741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6DA0E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65F5D7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390AA9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FEE3ED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1ECECC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98A295B" w14:textId="77777777" w:rsidTr="00A216DC">
        <w:trPr>
          <w:trHeight w:val="315"/>
        </w:trPr>
        <w:tc>
          <w:tcPr>
            <w:tcW w:w="357" w:type="dxa"/>
            <w:tcBorders>
              <w:top w:val="nil"/>
              <w:left w:val="nil"/>
              <w:bottom w:val="nil"/>
              <w:right w:val="nil"/>
            </w:tcBorders>
            <w:shd w:val="clear" w:color="auto" w:fill="auto"/>
            <w:vAlign w:val="center"/>
            <w:hideMark/>
          </w:tcPr>
          <w:p w14:paraId="6DE6A5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469FDF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VIII. </w:t>
            </w:r>
          </w:p>
        </w:tc>
        <w:tc>
          <w:tcPr>
            <w:tcW w:w="7714" w:type="dxa"/>
            <w:gridSpan w:val="8"/>
            <w:tcBorders>
              <w:top w:val="nil"/>
              <w:left w:val="nil"/>
              <w:bottom w:val="nil"/>
              <w:right w:val="nil"/>
            </w:tcBorders>
            <w:shd w:val="clear" w:color="auto" w:fill="auto"/>
            <w:vAlign w:val="center"/>
            <w:hideMark/>
          </w:tcPr>
          <w:p w14:paraId="3140F4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anotaciones a los libros de registro:</w:t>
            </w:r>
          </w:p>
        </w:tc>
        <w:tc>
          <w:tcPr>
            <w:tcW w:w="286" w:type="dxa"/>
            <w:tcBorders>
              <w:top w:val="nil"/>
              <w:left w:val="nil"/>
              <w:bottom w:val="nil"/>
              <w:right w:val="nil"/>
            </w:tcBorders>
            <w:shd w:val="clear" w:color="auto" w:fill="auto"/>
            <w:hideMark/>
          </w:tcPr>
          <w:p w14:paraId="23F9510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2EA70C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2D4E7F8" w14:textId="77777777" w:rsidTr="00A216DC">
        <w:trPr>
          <w:trHeight w:val="315"/>
        </w:trPr>
        <w:tc>
          <w:tcPr>
            <w:tcW w:w="357" w:type="dxa"/>
            <w:tcBorders>
              <w:top w:val="nil"/>
              <w:left w:val="nil"/>
              <w:bottom w:val="nil"/>
              <w:right w:val="nil"/>
            </w:tcBorders>
            <w:shd w:val="clear" w:color="auto" w:fill="auto"/>
            <w:vAlign w:val="center"/>
            <w:hideMark/>
          </w:tcPr>
          <w:p w14:paraId="246165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77400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8456B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A3F9E0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59DC9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14FFED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4EF7E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5F56F8A" w14:textId="77777777" w:rsidTr="00A216DC">
        <w:trPr>
          <w:trHeight w:val="315"/>
        </w:trPr>
        <w:tc>
          <w:tcPr>
            <w:tcW w:w="357" w:type="dxa"/>
            <w:tcBorders>
              <w:top w:val="nil"/>
              <w:left w:val="nil"/>
              <w:bottom w:val="nil"/>
              <w:right w:val="nil"/>
            </w:tcBorders>
            <w:shd w:val="clear" w:color="auto" w:fill="auto"/>
            <w:vAlign w:val="center"/>
            <w:hideMark/>
          </w:tcPr>
          <w:p w14:paraId="0CD3C5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33B40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033160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18557C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Derivadas del procedimiento de nulidad de las actas del Registro Civil por la vía administrativa </w:t>
            </w:r>
          </w:p>
        </w:tc>
        <w:tc>
          <w:tcPr>
            <w:tcW w:w="286" w:type="dxa"/>
            <w:tcBorders>
              <w:top w:val="nil"/>
              <w:left w:val="nil"/>
              <w:bottom w:val="nil"/>
              <w:right w:val="nil"/>
            </w:tcBorders>
            <w:shd w:val="clear" w:color="auto" w:fill="auto"/>
            <w:vAlign w:val="bottom"/>
            <w:hideMark/>
          </w:tcPr>
          <w:p w14:paraId="22A641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F2DAA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743.00 </w:t>
            </w:r>
          </w:p>
        </w:tc>
      </w:tr>
      <w:tr w:rsidR="0050779D" w:rsidRPr="004545DE" w14:paraId="776D5DE9" w14:textId="77777777" w:rsidTr="00A216DC">
        <w:trPr>
          <w:trHeight w:val="315"/>
        </w:trPr>
        <w:tc>
          <w:tcPr>
            <w:tcW w:w="357" w:type="dxa"/>
            <w:tcBorders>
              <w:top w:val="nil"/>
              <w:left w:val="nil"/>
              <w:bottom w:val="nil"/>
              <w:right w:val="nil"/>
            </w:tcBorders>
            <w:shd w:val="clear" w:color="auto" w:fill="auto"/>
            <w:vAlign w:val="center"/>
            <w:hideMark/>
          </w:tcPr>
          <w:p w14:paraId="63C4EC6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4AF16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BEBAF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BC809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42947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EBA6E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1369E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4E3555B" w14:textId="77777777" w:rsidTr="00A216DC">
        <w:trPr>
          <w:trHeight w:val="315"/>
        </w:trPr>
        <w:tc>
          <w:tcPr>
            <w:tcW w:w="357" w:type="dxa"/>
            <w:tcBorders>
              <w:top w:val="nil"/>
              <w:left w:val="nil"/>
              <w:bottom w:val="nil"/>
              <w:right w:val="nil"/>
            </w:tcBorders>
            <w:shd w:val="clear" w:color="auto" w:fill="auto"/>
            <w:vAlign w:val="center"/>
            <w:hideMark/>
          </w:tcPr>
          <w:p w14:paraId="39B8B9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EC133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54CF78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364AA7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Derivadas del procedimiento de nulidad de las actas del Registro Civil por la vía judicial </w:t>
            </w:r>
          </w:p>
        </w:tc>
        <w:tc>
          <w:tcPr>
            <w:tcW w:w="286" w:type="dxa"/>
            <w:tcBorders>
              <w:top w:val="nil"/>
              <w:left w:val="nil"/>
              <w:bottom w:val="nil"/>
              <w:right w:val="nil"/>
            </w:tcBorders>
            <w:shd w:val="clear" w:color="auto" w:fill="auto"/>
            <w:vAlign w:val="bottom"/>
            <w:hideMark/>
          </w:tcPr>
          <w:p w14:paraId="690556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CD3D0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206.00 </w:t>
            </w:r>
          </w:p>
        </w:tc>
      </w:tr>
      <w:tr w:rsidR="0050779D" w:rsidRPr="004545DE" w14:paraId="6B82EC2A" w14:textId="77777777" w:rsidTr="00A216DC">
        <w:trPr>
          <w:trHeight w:val="315"/>
        </w:trPr>
        <w:tc>
          <w:tcPr>
            <w:tcW w:w="357" w:type="dxa"/>
            <w:tcBorders>
              <w:top w:val="nil"/>
              <w:left w:val="nil"/>
              <w:bottom w:val="nil"/>
              <w:right w:val="nil"/>
            </w:tcBorders>
            <w:shd w:val="clear" w:color="auto" w:fill="auto"/>
            <w:vAlign w:val="center"/>
            <w:hideMark/>
          </w:tcPr>
          <w:p w14:paraId="104E4A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695335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4DF30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322" w:type="dxa"/>
            <w:gridSpan w:val="7"/>
            <w:tcBorders>
              <w:top w:val="nil"/>
              <w:left w:val="nil"/>
              <w:bottom w:val="nil"/>
              <w:right w:val="nil"/>
            </w:tcBorders>
            <w:shd w:val="clear" w:color="auto" w:fill="auto"/>
            <w:vAlign w:val="center"/>
            <w:hideMark/>
          </w:tcPr>
          <w:p w14:paraId="41528D2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6FF23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4EEE2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0423A8F" w14:textId="77777777" w:rsidTr="00A216DC">
        <w:trPr>
          <w:trHeight w:val="315"/>
        </w:trPr>
        <w:tc>
          <w:tcPr>
            <w:tcW w:w="357" w:type="dxa"/>
            <w:tcBorders>
              <w:top w:val="nil"/>
              <w:left w:val="nil"/>
              <w:bottom w:val="nil"/>
              <w:right w:val="nil"/>
            </w:tcBorders>
            <w:shd w:val="clear" w:color="auto" w:fill="auto"/>
            <w:vAlign w:val="center"/>
            <w:hideMark/>
          </w:tcPr>
          <w:p w14:paraId="18AAEE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09E15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7BB8444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c)</w:t>
            </w:r>
          </w:p>
        </w:tc>
        <w:tc>
          <w:tcPr>
            <w:tcW w:w="7322" w:type="dxa"/>
            <w:gridSpan w:val="7"/>
            <w:tcBorders>
              <w:top w:val="nil"/>
              <w:left w:val="nil"/>
              <w:bottom w:val="nil"/>
              <w:right w:val="nil"/>
            </w:tcBorders>
            <w:shd w:val="clear" w:color="auto" w:fill="auto"/>
            <w:hideMark/>
          </w:tcPr>
          <w:p w14:paraId="67201E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Derivadas del procedimiento de rectificación judicial</w:t>
            </w:r>
          </w:p>
        </w:tc>
        <w:tc>
          <w:tcPr>
            <w:tcW w:w="286" w:type="dxa"/>
            <w:tcBorders>
              <w:top w:val="nil"/>
              <w:left w:val="nil"/>
              <w:bottom w:val="nil"/>
              <w:right w:val="nil"/>
            </w:tcBorders>
            <w:shd w:val="clear" w:color="auto" w:fill="auto"/>
            <w:vAlign w:val="bottom"/>
            <w:hideMark/>
          </w:tcPr>
          <w:p w14:paraId="564886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750C2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203.00 </w:t>
            </w:r>
          </w:p>
        </w:tc>
      </w:tr>
      <w:tr w:rsidR="0050779D" w:rsidRPr="004545DE" w14:paraId="5BD975B9" w14:textId="77777777" w:rsidTr="00A216DC">
        <w:trPr>
          <w:trHeight w:val="315"/>
        </w:trPr>
        <w:tc>
          <w:tcPr>
            <w:tcW w:w="357" w:type="dxa"/>
            <w:tcBorders>
              <w:top w:val="nil"/>
              <w:left w:val="nil"/>
              <w:bottom w:val="nil"/>
              <w:right w:val="nil"/>
            </w:tcBorders>
            <w:shd w:val="clear" w:color="auto" w:fill="auto"/>
            <w:vAlign w:val="center"/>
            <w:hideMark/>
          </w:tcPr>
          <w:p w14:paraId="77CD512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AAFDAE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76E9D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98EA5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0608D1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310AE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215729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0FFCB18" w14:textId="77777777" w:rsidTr="00A216DC">
        <w:trPr>
          <w:trHeight w:val="315"/>
        </w:trPr>
        <w:tc>
          <w:tcPr>
            <w:tcW w:w="357" w:type="dxa"/>
            <w:tcBorders>
              <w:top w:val="nil"/>
              <w:left w:val="nil"/>
              <w:bottom w:val="nil"/>
              <w:right w:val="nil"/>
            </w:tcBorders>
            <w:shd w:val="clear" w:color="auto" w:fill="auto"/>
            <w:vAlign w:val="center"/>
            <w:hideMark/>
          </w:tcPr>
          <w:p w14:paraId="408631D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733EE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1E53C6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d)</w:t>
            </w:r>
          </w:p>
        </w:tc>
        <w:tc>
          <w:tcPr>
            <w:tcW w:w="7322" w:type="dxa"/>
            <w:gridSpan w:val="7"/>
            <w:tcBorders>
              <w:top w:val="nil"/>
              <w:left w:val="nil"/>
              <w:bottom w:val="nil"/>
              <w:right w:val="nil"/>
            </w:tcBorders>
            <w:shd w:val="clear" w:color="auto" w:fill="auto"/>
            <w:hideMark/>
          </w:tcPr>
          <w:p w14:paraId="0EFDB0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Otras anotaciones </w:t>
            </w:r>
          </w:p>
        </w:tc>
        <w:tc>
          <w:tcPr>
            <w:tcW w:w="286" w:type="dxa"/>
            <w:tcBorders>
              <w:top w:val="nil"/>
              <w:left w:val="nil"/>
              <w:bottom w:val="nil"/>
              <w:right w:val="nil"/>
            </w:tcBorders>
            <w:shd w:val="clear" w:color="auto" w:fill="auto"/>
            <w:vAlign w:val="bottom"/>
            <w:hideMark/>
          </w:tcPr>
          <w:p w14:paraId="356D35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99FC2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203.00 </w:t>
            </w:r>
          </w:p>
        </w:tc>
      </w:tr>
      <w:tr w:rsidR="0050779D" w:rsidRPr="004545DE" w14:paraId="2E3ACB72" w14:textId="77777777" w:rsidTr="00A216DC">
        <w:trPr>
          <w:trHeight w:val="315"/>
        </w:trPr>
        <w:tc>
          <w:tcPr>
            <w:tcW w:w="357" w:type="dxa"/>
            <w:tcBorders>
              <w:top w:val="nil"/>
              <w:left w:val="nil"/>
              <w:bottom w:val="nil"/>
              <w:right w:val="nil"/>
            </w:tcBorders>
            <w:shd w:val="clear" w:color="auto" w:fill="auto"/>
            <w:vAlign w:val="center"/>
            <w:hideMark/>
          </w:tcPr>
          <w:p w14:paraId="301F35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84706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7CDE3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0ACF5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644AF2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40065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E52169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F6FEBEF" w14:textId="77777777" w:rsidTr="00A216DC">
        <w:trPr>
          <w:trHeight w:val="315"/>
        </w:trPr>
        <w:tc>
          <w:tcPr>
            <w:tcW w:w="357" w:type="dxa"/>
            <w:tcBorders>
              <w:top w:val="nil"/>
              <w:left w:val="nil"/>
              <w:bottom w:val="nil"/>
              <w:right w:val="nil"/>
            </w:tcBorders>
            <w:shd w:val="clear" w:color="auto" w:fill="auto"/>
            <w:vAlign w:val="center"/>
            <w:hideMark/>
          </w:tcPr>
          <w:p w14:paraId="209BAD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F61C6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IX. </w:t>
            </w:r>
          </w:p>
        </w:tc>
        <w:tc>
          <w:tcPr>
            <w:tcW w:w="7714" w:type="dxa"/>
            <w:gridSpan w:val="8"/>
            <w:tcBorders>
              <w:top w:val="nil"/>
              <w:left w:val="nil"/>
              <w:bottom w:val="nil"/>
              <w:right w:val="nil"/>
            </w:tcBorders>
            <w:shd w:val="clear" w:color="auto" w:fill="auto"/>
            <w:vAlign w:val="center"/>
            <w:hideMark/>
          </w:tcPr>
          <w:p w14:paraId="35020B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expedición de la certificación de actas del Registro Civil:</w:t>
            </w:r>
          </w:p>
        </w:tc>
        <w:tc>
          <w:tcPr>
            <w:tcW w:w="286" w:type="dxa"/>
            <w:tcBorders>
              <w:top w:val="nil"/>
              <w:left w:val="nil"/>
              <w:bottom w:val="nil"/>
              <w:right w:val="nil"/>
            </w:tcBorders>
            <w:shd w:val="clear" w:color="auto" w:fill="auto"/>
            <w:hideMark/>
          </w:tcPr>
          <w:p w14:paraId="2A8AE9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2E22FD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2049C47" w14:textId="77777777" w:rsidTr="00A216DC">
        <w:trPr>
          <w:trHeight w:val="315"/>
        </w:trPr>
        <w:tc>
          <w:tcPr>
            <w:tcW w:w="357" w:type="dxa"/>
            <w:tcBorders>
              <w:top w:val="nil"/>
              <w:left w:val="nil"/>
              <w:bottom w:val="nil"/>
              <w:right w:val="nil"/>
            </w:tcBorders>
            <w:shd w:val="clear" w:color="auto" w:fill="auto"/>
            <w:vAlign w:val="center"/>
            <w:hideMark/>
          </w:tcPr>
          <w:p w14:paraId="53BADB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27E20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BAC04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1459E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6E2AE9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150FA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AB80E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A70D6B9" w14:textId="77777777" w:rsidTr="00A216DC">
        <w:trPr>
          <w:trHeight w:val="315"/>
        </w:trPr>
        <w:tc>
          <w:tcPr>
            <w:tcW w:w="357" w:type="dxa"/>
            <w:tcBorders>
              <w:top w:val="nil"/>
              <w:left w:val="nil"/>
              <w:bottom w:val="nil"/>
              <w:right w:val="nil"/>
            </w:tcBorders>
            <w:shd w:val="clear" w:color="auto" w:fill="auto"/>
            <w:vAlign w:val="center"/>
            <w:hideMark/>
          </w:tcPr>
          <w:p w14:paraId="15EC38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22DE4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55AB42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2612C2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Nacimiento:</w:t>
            </w:r>
          </w:p>
        </w:tc>
        <w:tc>
          <w:tcPr>
            <w:tcW w:w="286" w:type="dxa"/>
            <w:tcBorders>
              <w:top w:val="nil"/>
              <w:left w:val="nil"/>
              <w:bottom w:val="nil"/>
              <w:right w:val="nil"/>
            </w:tcBorders>
            <w:shd w:val="clear" w:color="auto" w:fill="auto"/>
            <w:hideMark/>
          </w:tcPr>
          <w:p w14:paraId="38C400C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525FA60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1E756C5" w14:textId="77777777" w:rsidTr="00A216DC">
        <w:trPr>
          <w:trHeight w:val="315"/>
        </w:trPr>
        <w:tc>
          <w:tcPr>
            <w:tcW w:w="357" w:type="dxa"/>
            <w:tcBorders>
              <w:top w:val="nil"/>
              <w:left w:val="nil"/>
              <w:bottom w:val="nil"/>
              <w:right w:val="nil"/>
            </w:tcBorders>
            <w:shd w:val="clear" w:color="auto" w:fill="auto"/>
            <w:vAlign w:val="center"/>
            <w:hideMark/>
          </w:tcPr>
          <w:p w14:paraId="15EA46E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7AFFC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576340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2B7E5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3EABA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F0884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4D95D9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0BED7A2" w14:textId="77777777" w:rsidTr="00A216DC">
        <w:trPr>
          <w:trHeight w:val="315"/>
        </w:trPr>
        <w:tc>
          <w:tcPr>
            <w:tcW w:w="357" w:type="dxa"/>
            <w:tcBorders>
              <w:top w:val="nil"/>
              <w:left w:val="nil"/>
              <w:bottom w:val="nil"/>
              <w:right w:val="nil"/>
            </w:tcBorders>
            <w:shd w:val="clear" w:color="auto" w:fill="auto"/>
            <w:vAlign w:val="center"/>
            <w:hideMark/>
          </w:tcPr>
          <w:p w14:paraId="32F8AE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94513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9FF66D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16185C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1.</w:t>
            </w:r>
          </w:p>
        </w:tc>
        <w:tc>
          <w:tcPr>
            <w:tcW w:w="6967" w:type="dxa"/>
            <w:gridSpan w:val="5"/>
            <w:tcBorders>
              <w:top w:val="nil"/>
              <w:left w:val="nil"/>
              <w:bottom w:val="nil"/>
              <w:right w:val="nil"/>
            </w:tcBorders>
            <w:shd w:val="clear" w:color="auto" w:fill="auto"/>
            <w:vAlign w:val="bottom"/>
            <w:hideMark/>
          </w:tcPr>
          <w:p w14:paraId="3F9FC9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De menor de edad </w:t>
            </w:r>
          </w:p>
        </w:tc>
        <w:tc>
          <w:tcPr>
            <w:tcW w:w="286" w:type="dxa"/>
            <w:tcBorders>
              <w:top w:val="nil"/>
              <w:left w:val="nil"/>
              <w:bottom w:val="nil"/>
              <w:right w:val="nil"/>
            </w:tcBorders>
            <w:shd w:val="clear" w:color="auto" w:fill="auto"/>
            <w:vAlign w:val="bottom"/>
            <w:hideMark/>
          </w:tcPr>
          <w:p w14:paraId="70151F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5588A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29.00 </w:t>
            </w:r>
          </w:p>
        </w:tc>
      </w:tr>
      <w:tr w:rsidR="0050779D" w:rsidRPr="004545DE" w14:paraId="736E1434" w14:textId="77777777" w:rsidTr="00A216DC">
        <w:trPr>
          <w:trHeight w:val="315"/>
        </w:trPr>
        <w:tc>
          <w:tcPr>
            <w:tcW w:w="357" w:type="dxa"/>
            <w:tcBorders>
              <w:top w:val="nil"/>
              <w:left w:val="nil"/>
              <w:bottom w:val="nil"/>
              <w:right w:val="nil"/>
            </w:tcBorders>
            <w:shd w:val="clear" w:color="auto" w:fill="auto"/>
            <w:vAlign w:val="center"/>
            <w:hideMark/>
          </w:tcPr>
          <w:p w14:paraId="146341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EC4BD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CACDF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F193C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638D3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D2105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6CEB7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9D68616" w14:textId="77777777" w:rsidTr="00A216DC">
        <w:trPr>
          <w:trHeight w:val="315"/>
        </w:trPr>
        <w:tc>
          <w:tcPr>
            <w:tcW w:w="357" w:type="dxa"/>
            <w:tcBorders>
              <w:top w:val="nil"/>
              <w:left w:val="nil"/>
              <w:bottom w:val="nil"/>
              <w:right w:val="nil"/>
            </w:tcBorders>
            <w:shd w:val="clear" w:color="auto" w:fill="auto"/>
            <w:vAlign w:val="center"/>
            <w:hideMark/>
          </w:tcPr>
          <w:p w14:paraId="6109FB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711FE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8601A9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49E87D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2.</w:t>
            </w:r>
          </w:p>
        </w:tc>
        <w:tc>
          <w:tcPr>
            <w:tcW w:w="6967" w:type="dxa"/>
            <w:gridSpan w:val="5"/>
            <w:tcBorders>
              <w:top w:val="nil"/>
              <w:left w:val="nil"/>
              <w:bottom w:val="nil"/>
              <w:right w:val="nil"/>
            </w:tcBorders>
            <w:shd w:val="clear" w:color="auto" w:fill="auto"/>
            <w:vAlign w:val="bottom"/>
            <w:hideMark/>
          </w:tcPr>
          <w:p w14:paraId="77123B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De mayor de edad </w:t>
            </w:r>
          </w:p>
        </w:tc>
        <w:tc>
          <w:tcPr>
            <w:tcW w:w="286" w:type="dxa"/>
            <w:tcBorders>
              <w:top w:val="nil"/>
              <w:left w:val="nil"/>
              <w:bottom w:val="nil"/>
              <w:right w:val="nil"/>
            </w:tcBorders>
            <w:shd w:val="clear" w:color="auto" w:fill="auto"/>
            <w:vAlign w:val="bottom"/>
            <w:hideMark/>
          </w:tcPr>
          <w:p w14:paraId="116F7D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D301D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160.00 </w:t>
            </w:r>
          </w:p>
        </w:tc>
      </w:tr>
      <w:tr w:rsidR="0050779D" w:rsidRPr="004545DE" w14:paraId="4FD35D75" w14:textId="77777777" w:rsidTr="00A216DC">
        <w:trPr>
          <w:trHeight w:val="315"/>
        </w:trPr>
        <w:tc>
          <w:tcPr>
            <w:tcW w:w="357" w:type="dxa"/>
            <w:tcBorders>
              <w:top w:val="nil"/>
              <w:left w:val="nil"/>
              <w:bottom w:val="nil"/>
              <w:right w:val="nil"/>
            </w:tcBorders>
            <w:shd w:val="clear" w:color="auto" w:fill="auto"/>
            <w:vAlign w:val="center"/>
            <w:hideMark/>
          </w:tcPr>
          <w:p w14:paraId="75E2CD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8E86F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807B9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B72F4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420BD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7221D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2DF69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BDB5061" w14:textId="77777777" w:rsidTr="00A216DC">
        <w:trPr>
          <w:trHeight w:val="315"/>
        </w:trPr>
        <w:tc>
          <w:tcPr>
            <w:tcW w:w="357" w:type="dxa"/>
            <w:tcBorders>
              <w:top w:val="nil"/>
              <w:left w:val="nil"/>
              <w:bottom w:val="nil"/>
              <w:right w:val="nil"/>
            </w:tcBorders>
            <w:shd w:val="clear" w:color="auto" w:fill="auto"/>
            <w:vAlign w:val="center"/>
            <w:hideMark/>
          </w:tcPr>
          <w:p w14:paraId="7AB537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51E62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49BD07A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73DA71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Toda clase de certificaciones de actas del registro civil, apéndices y constancias de inexistencia </w:t>
            </w:r>
          </w:p>
        </w:tc>
        <w:tc>
          <w:tcPr>
            <w:tcW w:w="286" w:type="dxa"/>
            <w:tcBorders>
              <w:top w:val="nil"/>
              <w:left w:val="nil"/>
              <w:bottom w:val="nil"/>
              <w:right w:val="nil"/>
            </w:tcBorders>
            <w:shd w:val="clear" w:color="auto" w:fill="auto"/>
            <w:vAlign w:val="bottom"/>
            <w:hideMark/>
          </w:tcPr>
          <w:p w14:paraId="1E3FFB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79EA2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160.00 </w:t>
            </w:r>
          </w:p>
        </w:tc>
      </w:tr>
      <w:tr w:rsidR="0050779D" w:rsidRPr="004545DE" w14:paraId="07EB5969" w14:textId="77777777" w:rsidTr="00A216DC">
        <w:trPr>
          <w:trHeight w:val="315"/>
        </w:trPr>
        <w:tc>
          <w:tcPr>
            <w:tcW w:w="357" w:type="dxa"/>
            <w:tcBorders>
              <w:top w:val="nil"/>
              <w:left w:val="nil"/>
              <w:bottom w:val="nil"/>
              <w:right w:val="nil"/>
            </w:tcBorders>
            <w:shd w:val="clear" w:color="auto" w:fill="auto"/>
            <w:vAlign w:val="center"/>
            <w:hideMark/>
          </w:tcPr>
          <w:p w14:paraId="67A76D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D1C21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B483B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322" w:type="dxa"/>
            <w:gridSpan w:val="7"/>
            <w:tcBorders>
              <w:top w:val="nil"/>
              <w:left w:val="nil"/>
              <w:bottom w:val="nil"/>
              <w:right w:val="nil"/>
            </w:tcBorders>
            <w:shd w:val="clear" w:color="auto" w:fill="auto"/>
            <w:vAlign w:val="center"/>
            <w:hideMark/>
          </w:tcPr>
          <w:p w14:paraId="7D2E4B9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4165DF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92051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4C274C7" w14:textId="77777777" w:rsidTr="00A216DC">
        <w:trPr>
          <w:trHeight w:val="315"/>
        </w:trPr>
        <w:tc>
          <w:tcPr>
            <w:tcW w:w="357" w:type="dxa"/>
            <w:tcBorders>
              <w:top w:val="nil"/>
              <w:left w:val="nil"/>
              <w:bottom w:val="nil"/>
              <w:right w:val="nil"/>
            </w:tcBorders>
            <w:shd w:val="clear" w:color="auto" w:fill="auto"/>
            <w:vAlign w:val="center"/>
            <w:hideMark/>
          </w:tcPr>
          <w:p w14:paraId="6AD1BD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B65857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50BDD8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c)</w:t>
            </w:r>
          </w:p>
        </w:tc>
        <w:tc>
          <w:tcPr>
            <w:tcW w:w="7322" w:type="dxa"/>
            <w:gridSpan w:val="7"/>
            <w:tcBorders>
              <w:top w:val="nil"/>
              <w:left w:val="nil"/>
              <w:bottom w:val="nil"/>
              <w:right w:val="nil"/>
            </w:tcBorders>
            <w:shd w:val="clear" w:color="auto" w:fill="auto"/>
            <w:hideMark/>
          </w:tcPr>
          <w:p w14:paraId="1E3907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Toda clase de certificaciones de actas del Registro Civil, apéndices y constancias de inexistencia de registros en el estado, en línea </w:t>
            </w:r>
          </w:p>
        </w:tc>
        <w:tc>
          <w:tcPr>
            <w:tcW w:w="286" w:type="dxa"/>
            <w:tcBorders>
              <w:top w:val="nil"/>
              <w:left w:val="nil"/>
              <w:bottom w:val="nil"/>
              <w:right w:val="nil"/>
            </w:tcBorders>
            <w:shd w:val="clear" w:color="auto" w:fill="auto"/>
            <w:vAlign w:val="bottom"/>
            <w:hideMark/>
          </w:tcPr>
          <w:p w14:paraId="0CE9FA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72BC2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86.00 </w:t>
            </w:r>
          </w:p>
        </w:tc>
      </w:tr>
      <w:tr w:rsidR="0050779D" w:rsidRPr="004545DE" w14:paraId="51546F03" w14:textId="77777777" w:rsidTr="00A216DC">
        <w:trPr>
          <w:trHeight w:val="315"/>
        </w:trPr>
        <w:tc>
          <w:tcPr>
            <w:tcW w:w="357" w:type="dxa"/>
            <w:tcBorders>
              <w:top w:val="nil"/>
              <w:left w:val="nil"/>
              <w:bottom w:val="nil"/>
              <w:right w:val="nil"/>
            </w:tcBorders>
            <w:shd w:val="clear" w:color="auto" w:fill="auto"/>
            <w:vAlign w:val="center"/>
            <w:hideMark/>
          </w:tcPr>
          <w:p w14:paraId="2306D0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779D9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89523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C6D6D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D061D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EA1CA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FF126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CAD668F" w14:textId="77777777" w:rsidTr="00A216DC">
        <w:trPr>
          <w:trHeight w:val="315"/>
        </w:trPr>
        <w:tc>
          <w:tcPr>
            <w:tcW w:w="10675" w:type="dxa"/>
            <w:gridSpan w:val="14"/>
            <w:tcBorders>
              <w:top w:val="nil"/>
              <w:left w:val="nil"/>
              <w:bottom w:val="nil"/>
              <w:right w:val="nil"/>
            </w:tcBorders>
            <w:shd w:val="clear" w:color="auto" w:fill="auto"/>
            <w:vAlign w:val="center"/>
            <w:hideMark/>
          </w:tcPr>
          <w:p w14:paraId="2F33AE2B" w14:textId="3D0D3B5E" w:rsidR="0050779D" w:rsidRPr="004545DE" w:rsidRDefault="008067F4"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sz w:val="20"/>
                <w:szCs w:val="20"/>
              </w:rPr>
              <w:t>Para el caso de las fracciones I a VII se entregará el tanto del asentamiento que corresponda al interesado, o la anotación respectiva. </w:t>
            </w:r>
          </w:p>
        </w:tc>
      </w:tr>
      <w:tr w:rsidR="0050779D" w:rsidRPr="004545DE" w14:paraId="3DBD6CB2" w14:textId="77777777" w:rsidTr="00A216DC">
        <w:trPr>
          <w:trHeight w:val="315"/>
        </w:trPr>
        <w:tc>
          <w:tcPr>
            <w:tcW w:w="357" w:type="dxa"/>
            <w:tcBorders>
              <w:top w:val="nil"/>
              <w:left w:val="nil"/>
              <w:bottom w:val="nil"/>
              <w:right w:val="nil"/>
            </w:tcBorders>
            <w:shd w:val="clear" w:color="auto" w:fill="auto"/>
            <w:vAlign w:val="center"/>
            <w:hideMark/>
          </w:tcPr>
          <w:p w14:paraId="53446B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2EED1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EF559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589DE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5280B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C3C64F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3FAF60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A0420FF" w14:textId="77777777" w:rsidTr="00A216DC">
        <w:trPr>
          <w:trHeight w:val="315"/>
        </w:trPr>
        <w:tc>
          <w:tcPr>
            <w:tcW w:w="10675" w:type="dxa"/>
            <w:gridSpan w:val="14"/>
            <w:tcBorders>
              <w:top w:val="nil"/>
              <w:left w:val="nil"/>
              <w:bottom w:val="nil"/>
              <w:right w:val="nil"/>
            </w:tcBorders>
            <w:shd w:val="clear" w:color="auto" w:fill="auto"/>
            <w:vAlign w:val="center"/>
            <w:hideMark/>
          </w:tcPr>
          <w:p w14:paraId="26FFAFB3" w14:textId="68F1D527" w:rsidR="008067F4" w:rsidRPr="00411127" w:rsidRDefault="008067F4" w:rsidP="00411127">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Exenciones en materia de Registro Civil</w:t>
            </w:r>
          </w:p>
        </w:tc>
      </w:tr>
      <w:tr w:rsidR="0050779D" w:rsidRPr="004545DE" w14:paraId="09A12D3B" w14:textId="77777777" w:rsidTr="00A216DC">
        <w:trPr>
          <w:trHeight w:val="315"/>
        </w:trPr>
        <w:tc>
          <w:tcPr>
            <w:tcW w:w="10675" w:type="dxa"/>
            <w:gridSpan w:val="14"/>
            <w:tcBorders>
              <w:top w:val="nil"/>
              <w:left w:val="nil"/>
              <w:bottom w:val="nil"/>
              <w:right w:val="nil"/>
            </w:tcBorders>
            <w:shd w:val="clear" w:color="auto" w:fill="auto"/>
            <w:vAlign w:val="center"/>
            <w:hideMark/>
          </w:tcPr>
          <w:p w14:paraId="4B72AE9A" w14:textId="16D556CD" w:rsidR="0050779D" w:rsidRPr="004545DE" w:rsidRDefault="008067F4"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20. </w:t>
            </w:r>
            <w:r w:rsidR="0050779D" w:rsidRPr="004545DE">
              <w:rPr>
                <w:rFonts w:ascii="Verdana" w:eastAsia="Times New Roman" w:hAnsi="Verdana" w:cs="Calibri"/>
                <w:sz w:val="20"/>
                <w:szCs w:val="20"/>
              </w:rPr>
              <w:t>Además de la exención prevista en la Ley de Hacienda para el Estado de Guanajuato, los derechos en materia de Registro Civil estarán exentos de pago en los siguientes supuestos:</w:t>
            </w:r>
          </w:p>
        </w:tc>
      </w:tr>
      <w:tr w:rsidR="0050779D" w:rsidRPr="004545DE" w14:paraId="3B7A4890" w14:textId="77777777" w:rsidTr="00A216DC">
        <w:trPr>
          <w:trHeight w:val="315"/>
        </w:trPr>
        <w:tc>
          <w:tcPr>
            <w:tcW w:w="357" w:type="dxa"/>
            <w:tcBorders>
              <w:top w:val="nil"/>
              <w:left w:val="nil"/>
              <w:bottom w:val="nil"/>
              <w:right w:val="nil"/>
            </w:tcBorders>
            <w:shd w:val="clear" w:color="auto" w:fill="auto"/>
            <w:vAlign w:val="center"/>
            <w:hideMark/>
          </w:tcPr>
          <w:p w14:paraId="0750D7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436428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482701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B12654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BC4A0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1494A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3B0AA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66B8331" w14:textId="77777777" w:rsidTr="00A216DC">
        <w:trPr>
          <w:trHeight w:val="315"/>
        </w:trPr>
        <w:tc>
          <w:tcPr>
            <w:tcW w:w="357" w:type="dxa"/>
            <w:tcBorders>
              <w:top w:val="nil"/>
              <w:left w:val="nil"/>
              <w:bottom w:val="nil"/>
              <w:right w:val="nil"/>
            </w:tcBorders>
            <w:shd w:val="clear" w:color="auto" w:fill="auto"/>
            <w:vAlign w:val="center"/>
            <w:hideMark/>
          </w:tcPr>
          <w:p w14:paraId="5D3EA1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6B6D4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w:t>
            </w:r>
          </w:p>
        </w:tc>
        <w:tc>
          <w:tcPr>
            <w:tcW w:w="7714" w:type="dxa"/>
            <w:gridSpan w:val="8"/>
            <w:tcBorders>
              <w:top w:val="nil"/>
              <w:left w:val="nil"/>
              <w:bottom w:val="nil"/>
              <w:right w:val="nil"/>
            </w:tcBorders>
            <w:shd w:val="clear" w:color="auto" w:fill="auto"/>
            <w:vAlign w:val="center"/>
            <w:hideMark/>
          </w:tcPr>
          <w:p w14:paraId="6F14A0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los asentamientos de nacimientos realizados en la Oficialía del Registro Civil.</w:t>
            </w:r>
          </w:p>
        </w:tc>
        <w:tc>
          <w:tcPr>
            <w:tcW w:w="286" w:type="dxa"/>
            <w:tcBorders>
              <w:top w:val="nil"/>
              <w:left w:val="nil"/>
              <w:bottom w:val="nil"/>
              <w:right w:val="nil"/>
            </w:tcBorders>
            <w:shd w:val="clear" w:color="auto" w:fill="auto"/>
            <w:hideMark/>
          </w:tcPr>
          <w:p w14:paraId="055F5FF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36F1699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EBFDC62" w14:textId="77777777" w:rsidTr="00A216DC">
        <w:trPr>
          <w:trHeight w:val="315"/>
        </w:trPr>
        <w:tc>
          <w:tcPr>
            <w:tcW w:w="357" w:type="dxa"/>
            <w:tcBorders>
              <w:top w:val="nil"/>
              <w:left w:val="nil"/>
              <w:bottom w:val="nil"/>
              <w:right w:val="nil"/>
            </w:tcBorders>
            <w:shd w:val="clear" w:color="auto" w:fill="auto"/>
            <w:vAlign w:val="center"/>
            <w:hideMark/>
          </w:tcPr>
          <w:p w14:paraId="4594CC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871C6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FE3D82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2E8F1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D7308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129A00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4EDB8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20106B7" w14:textId="77777777" w:rsidTr="00A216DC">
        <w:trPr>
          <w:trHeight w:val="315"/>
        </w:trPr>
        <w:tc>
          <w:tcPr>
            <w:tcW w:w="357" w:type="dxa"/>
            <w:tcBorders>
              <w:top w:val="nil"/>
              <w:left w:val="nil"/>
              <w:bottom w:val="nil"/>
              <w:right w:val="nil"/>
            </w:tcBorders>
            <w:shd w:val="clear" w:color="auto" w:fill="auto"/>
            <w:vAlign w:val="center"/>
            <w:hideMark/>
          </w:tcPr>
          <w:p w14:paraId="617678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8F45CA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w:t>
            </w:r>
          </w:p>
        </w:tc>
        <w:tc>
          <w:tcPr>
            <w:tcW w:w="9472" w:type="dxa"/>
            <w:gridSpan w:val="10"/>
            <w:tcBorders>
              <w:top w:val="nil"/>
              <w:left w:val="nil"/>
              <w:bottom w:val="nil"/>
              <w:right w:val="nil"/>
            </w:tcBorders>
            <w:shd w:val="clear" w:color="auto" w:fill="auto"/>
            <w:vAlign w:val="center"/>
            <w:hideMark/>
          </w:tcPr>
          <w:p w14:paraId="719451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asentamientos de defunciones.</w:t>
            </w:r>
          </w:p>
        </w:tc>
      </w:tr>
      <w:tr w:rsidR="0050779D" w:rsidRPr="004545DE" w14:paraId="1862AFB9" w14:textId="77777777" w:rsidTr="00A216DC">
        <w:trPr>
          <w:trHeight w:val="315"/>
        </w:trPr>
        <w:tc>
          <w:tcPr>
            <w:tcW w:w="357" w:type="dxa"/>
            <w:tcBorders>
              <w:top w:val="nil"/>
              <w:left w:val="nil"/>
              <w:bottom w:val="nil"/>
              <w:right w:val="nil"/>
            </w:tcBorders>
            <w:shd w:val="clear" w:color="auto" w:fill="auto"/>
            <w:vAlign w:val="center"/>
            <w:hideMark/>
          </w:tcPr>
          <w:p w14:paraId="5C6B76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1AABB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DF500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B1556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CB2D1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32E2E4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DB308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CA27901" w14:textId="77777777" w:rsidTr="00A216DC">
        <w:trPr>
          <w:trHeight w:val="315"/>
        </w:trPr>
        <w:tc>
          <w:tcPr>
            <w:tcW w:w="357" w:type="dxa"/>
            <w:tcBorders>
              <w:top w:val="nil"/>
              <w:left w:val="nil"/>
              <w:bottom w:val="nil"/>
              <w:right w:val="nil"/>
            </w:tcBorders>
            <w:shd w:val="clear" w:color="auto" w:fill="auto"/>
            <w:vAlign w:val="center"/>
            <w:hideMark/>
          </w:tcPr>
          <w:p w14:paraId="1CFC12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D4FCE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III.</w:t>
            </w:r>
          </w:p>
        </w:tc>
        <w:tc>
          <w:tcPr>
            <w:tcW w:w="7714" w:type="dxa"/>
            <w:gridSpan w:val="8"/>
            <w:tcBorders>
              <w:top w:val="nil"/>
              <w:left w:val="nil"/>
              <w:bottom w:val="nil"/>
              <w:right w:val="nil"/>
            </w:tcBorders>
            <w:shd w:val="clear" w:color="auto" w:fill="auto"/>
            <w:vAlign w:val="center"/>
            <w:hideMark/>
          </w:tcPr>
          <w:p w14:paraId="49AF41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los trámites y servicios solicitados:</w:t>
            </w:r>
          </w:p>
        </w:tc>
        <w:tc>
          <w:tcPr>
            <w:tcW w:w="286" w:type="dxa"/>
            <w:tcBorders>
              <w:top w:val="nil"/>
              <w:left w:val="nil"/>
              <w:bottom w:val="nil"/>
              <w:right w:val="nil"/>
            </w:tcBorders>
            <w:shd w:val="clear" w:color="auto" w:fill="auto"/>
            <w:hideMark/>
          </w:tcPr>
          <w:p w14:paraId="636C03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41DE6A5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5BDE1B9" w14:textId="77777777" w:rsidTr="00A216DC">
        <w:trPr>
          <w:trHeight w:val="315"/>
        </w:trPr>
        <w:tc>
          <w:tcPr>
            <w:tcW w:w="357" w:type="dxa"/>
            <w:tcBorders>
              <w:top w:val="nil"/>
              <w:left w:val="nil"/>
              <w:bottom w:val="nil"/>
              <w:right w:val="nil"/>
            </w:tcBorders>
            <w:shd w:val="clear" w:color="auto" w:fill="auto"/>
            <w:vAlign w:val="center"/>
            <w:hideMark/>
          </w:tcPr>
          <w:p w14:paraId="5008D6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E1352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65E0B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0F5922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7F4AE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0C3E29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5D84A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1C920E0" w14:textId="77777777" w:rsidTr="00A216DC">
        <w:trPr>
          <w:trHeight w:val="315"/>
        </w:trPr>
        <w:tc>
          <w:tcPr>
            <w:tcW w:w="357" w:type="dxa"/>
            <w:tcBorders>
              <w:top w:val="nil"/>
              <w:left w:val="nil"/>
              <w:bottom w:val="nil"/>
              <w:right w:val="nil"/>
            </w:tcBorders>
            <w:shd w:val="clear" w:color="auto" w:fill="auto"/>
            <w:vAlign w:val="center"/>
            <w:hideMark/>
          </w:tcPr>
          <w:p w14:paraId="708948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DA89B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285CA7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0597C6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Derivados de campañas del Registro Civil; y</w:t>
            </w:r>
          </w:p>
        </w:tc>
        <w:tc>
          <w:tcPr>
            <w:tcW w:w="286" w:type="dxa"/>
            <w:tcBorders>
              <w:top w:val="nil"/>
              <w:left w:val="nil"/>
              <w:bottom w:val="nil"/>
              <w:right w:val="nil"/>
            </w:tcBorders>
            <w:shd w:val="clear" w:color="auto" w:fill="auto"/>
            <w:hideMark/>
          </w:tcPr>
          <w:p w14:paraId="2AB33F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399344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104B437" w14:textId="77777777" w:rsidTr="00A216DC">
        <w:trPr>
          <w:trHeight w:val="315"/>
        </w:trPr>
        <w:tc>
          <w:tcPr>
            <w:tcW w:w="357" w:type="dxa"/>
            <w:tcBorders>
              <w:top w:val="nil"/>
              <w:left w:val="nil"/>
              <w:bottom w:val="nil"/>
              <w:right w:val="nil"/>
            </w:tcBorders>
            <w:shd w:val="clear" w:color="auto" w:fill="auto"/>
            <w:vAlign w:val="center"/>
            <w:hideMark/>
          </w:tcPr>
          <w:p w14:paraId="7BFF22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5D086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BD5F2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9C779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49847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10647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8EE17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D732858" w14:textId="77777777" w:rsidTr="00A216DC">
        <w:trPr>
          <w:trHeight w:val="315"/>
        </w:trPr>
        <w:tc>
          <w:tcPr>
            <w:tcW w:w="357" w:type="dxa"/>
            <w:tcBorders>
              <w:top w:val="nil"/>
              <w:left w:val="nil"/>
              <w:bottom w:val="nil"/>
              <w:right w:val="nil"/>
            </w:tcBorders>
            <w:shd w:val="clear" w:color="auto" w:fill="auto"/>
            <w:vAlign w:val="center"/>
            <w:hideMark/>
          </w:tcPr>
          <w:p w14:paraId="5C828E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79259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647F9B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0E8E921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Derivados de las campañas de regularización del estado civil de las personas, que realice la Comisión Nacional para el Desarrollo de los Pueblos Indígenas (CDI).</w:t>
            </w:r>
          </w:p>
        </w:tc>
        <w:tc>
          <w:tcPr>
            <w:tcW w:w="286" w:type="dxa"/>
            <w:tcBorders>
              <w:top w:val="nil"/>
              <w:left w:val="nil"/>
              <w:bottom w:val="nil"/>
              <w:right w:val="nil"/>
            </w:tcBorders>
            <w:shd w:val="clear" w:color="auto" w:fill="auto"/>
            <w:hideMark/>
          </w:tcPr>
          <w:p w14:paraId="0E86796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57EB6A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BA23E66" w14:textId="77777777" w:rsidTr="00A216DC">
        <w:trPr>
          <w:trHeight w:val="315"/>
        </w:trPr>
        <w:tc>
          <w:tcPr>
            <w:tcW w:w="357" w:type="dxa"/>
            <w:tcBorders>
              <w:top w:val="nil"/>
              <w:left w:val="nil"/>
              <w:bottom w:val="nil"/>
              <w:right w:val="nil"/>
            </w:tcBorders>
            <w:shd w:val="clear" w:color="auto" w:fill="auto"/>
            <w:vAlign w:val="center"/>
            <w:hideMark/>
          </w:tcPr>
          <w:p w14:paraId="45DFB5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23087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ABE23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B7375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77C59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87BA3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A2A80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B1839FD" w14:textId="77777777" w:rsidTr="00A216DC">
        <w:trPr>
          <w:trHeight w:val="315"/>
        </w:trPr>
        <w:tc>
          <w:tcPr>
            <w:tcW w:w="357" w:type="dxa"/>
            <w:tcBorders>
              <w:top w:val="nil"/>
              <w:left w:val="nil"/>
              <w:bottom w:val="nil"/>
              <w:right w:val="nil"/>
            </w:tcBorders>
            <w:shd w:val="clear" w:color="auto" w:fill="auto"/>
            <w:vAlign w:val="center"/>
            <w:hideMark/>
          </w:tcPr>
          <w:p w14:paraId="4A40B1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2EE6BC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IV.</w:t>
            </w:r>
          </w:p>
        </w:tc>
        <w:tc>
          <w:tcPr>
            <w:tcW w:w="7714" w:type="dxa"/>
            <w:gridSpan w:val="8"/>
            <w:tcBorders>
              <w:top w:val="nil"/>
              <w:left w:val="nil"/>
              <w:bottom w:val="nil"/>
              <w:right w:val="nil"/>
            </w:tcBorders>
            <w:shd w:val="clear" w:color="auto" w:fill="auto"/>
            <w:vAlign w:val="center"/>
            <w:hideMark/>
          </w:tcPr>
          <w:p w14:paraId="64CC8A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los asentamientos de nacimientos, reconocimientos, matrimonios y expedición de certificaciones:</w:t>
            </w:r>
          </w:p>
        </w:tc>
        <w:tc>
          <w:tcPr>
            <w:tcW w:w="286" w:type="dxa"/>
            <w:tcBorders>
              <w:top w:val="nil"/>
              <w:left w:val="nil"/>
              <w:bottom w:val="nil"/>
              <w:right w:val="nil"/>
            </w:tcBorders>
            <w:shd w:val="clear" w:color="auto" w:fill="auto"/>
            <w:hideMark/>
          </w:tcPr>
          <w:p w14:paraId="15F74B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4B0BB4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33416FF" w14:textId="77777777" w:rsidTr="00A216DC">
        <w:trPr>
          <w:trHeight w:val="315"/>
        </w:trPr>
        <w:tc>
          <w:tcPr>
            <w:tcW w:w="357" w:type="dxa"/>
            <w:tcBorders>
              <w:top w:val="nil"/>
              <w:left w:val="nil"/>
              <w:bottom w:val="nil"/>
              <w:right w:val="nil"/>
            </w:tcBorders>
            <w:shd w:val="clear" w:color="auto" w:fill="auto"/>
            <w:vAlign w:val="center"/>
            <w:hideMark/>
          </w:tcPr>
          <w:p w14:paraId="0B756E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310E1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9ADC9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B066A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03A846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FF6E4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DB9FD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CDB67C2" w14:textId="77777777" w:rsidTr="00A216DC">
        <w:trPr>
          <w:trHeight w:val="315"/>
        </w:trPr>
        <w:tc>
          <w:tcPr>
            <w:tcW w:w="357" w:type="dxa"/>
            <w:tcBorders>
              <w:top w:val="nil"/>
              <w:left w:val="nil"/>
              <w:bottom w:val="nil"/>
              <w:right w:val="nil"/>
            </w:tcBorders>
            <w:shd w:val="clear" w:color="auto" w:fill="auto"/>
            <w:vAlign w:val="center"/>
            <w:hideMark/>
          </w:tcPr>
          <w:p w14:paraId="106323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65CAB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6C280B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57567D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Para las personas internas en los Centros de Prevención y Reinserción Social del Estado;</w:t>
            </w:r>
          </w:p>
        </w:tc>
        <w:tc>
          <w:tcPr>
            <w:tcW w:w="286" w:type="dxa"/>
            <w:tcBorders>
              <w:top w:val="nil"/>
              <w:left w:val="nil"/>
              <w:bottom w:val="nil"/>
              <w:right w:val="nil"/>
            </w:tcBorders>
            <w:shd w:val="clear" w:color="auto" w:fill="auto"/>
            <w:hideMark/>
          </w:tcPr>
          <w:p w14:paraId="2C144BC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21ACCA5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F5EC086" w14:textId="77777777" w:rsidTr="00A216DC">
        <w:trPr>
          <w:trHeight w:val="315"/>
        </w:trPr>
        <w:tc>
          <w:tcPr>
            <w:tcW w:w="357" w:type="dxa"/>
            <w:tcBorders>
              <w:top w:val="nil"/>
              <w:left w:val="nil"/>
              <w:bottom w:val="nil"/>
              <w:right w:val="nil"/>
            </w:tcBorders>
            <w:shd w:val="clear" w:color="auto" w:fill="auto"/>
            <w:vAlign w:val="center"/>
            <w:hideMark/>
          </w:tcPr>
          <w:p w14:paraId="08287C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44AAF4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03423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B4A2D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7CAAA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50337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7666C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F0CB085" w14:textId="77777777" w:rsidTr="00A216DC">
        <w:trPr>
          <w:trHeight w:val="315"/>
        </w:trPr>
        <w:tc>
          <w:tcPr>
            <w:tcW w:w="357" w:type="dxa"/>
            <w:tcBorders>
              <w:top w:val="nil"/>
              <w:left w:val="nil"/>
              <w:bottom w:val="nil"/>
              <w:right w:val="nil"/>
            </w:tcBorders>
            <w:shd w:val="clear" w:color="auto" w:fill="auto"/>
            <w:vAlign w:val="center"/>
            <w:hideMark/>
          </w:tcPr>
          <w:p w14:paraId="710CBF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10B396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76A62E3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6047A8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Para las personas campesinas y comuneras, incorporadas al Fondo de Apoyo para Núcleos Agrarios sin Regularizar (FANAR); y</w:t>
            </w:r>
          </w:p>
        </w:tc>
        <w:tc>
          <w:tcPr>
            <w:tcW w:w="286" w:type="dxa"/>
            <w:tcBorders>
              <w:top w:val="nil"/>
              <w:left w:val="nil"/>
              <w:bottom w:val="nil"/>
              <w:right w:val="nil"/>
            </w:tcBorders>
            <w:shd w:val="clear" w:color="auto" w:fill="auto"/>
            <w:hideMark/>
          </w:tcPr>
          <w:p w14:paraId="3826A2D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3D4304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D9416D0" w14:textId="77777777" w:rsidTr="00A216DC">
        <w:trPr>
          <w:trHeight w:val="315"/>
        </w:trPr>
        <w:tc>
          <w:tcPr>
            <w:tcW w:w="357" w:type="dxa"/>
            <w:tcBorders>
              <w:top w:val="nil"/>
              <w:left w:val="nil"/>
              <w:bottom w:val="nil"/>
              <w:right w:val="nil"/>
            </w:tcBorders>
            <w:shd w:val="clear" w:color="auto" w:fill="auto"/>
            <w:vAlign w:val="center"/>
            <w:hideMark/>
          </w:tcPr>
          <w:p w14:paraId="4D1BE4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22649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51E41F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c)</w:t>
            </w:r>
          </w:p>
        </w:tc>
        <w:tc>
          <w:tcPr>
            <w:tcW w:w="7322" w:type="dxa"/>
            <w:gridSpan w:val="7"/>
            <w:tcBorders>
              <w:top w:val="nil"/>
              <w:left w:val="nil"/>
              <w:bottom w:val="nil"/>
              <w:right w:val="nil"/>
            </w:tcBorders>
            <w:shd w:val="clear" w:color="auto" w:fill="auto"/>
            <w:hideMark/>
          </w:tcPr>
          <w:p w14:paraId="37A5B62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Para las personas que lo soliciten a través de los Sistemas para el Desarrollo Integral de la Familia (DIF) estatal o municipal.</w:t>
            </w:r>
          </w:p>
        </w:tc>
        <w:tc>
          <w:tcPr>
            <w:tcW w:w="286" w:type="dxa"/>
            <w:tcBorders>
              <w:top w:val="nil"/>
              <w:left w:val="nil"/>
              <w:bottom w:val="nil"/>
              <w:right w:val="nil"/>
            </w:tcBorders>
            <w:shd w:val="clear" w:color="auto" w:fill="auto"/>
            <w:hideMark/>
          </w:tcPr>
          <w:p w14:paraId="6B4A8BA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25DB6A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5F9B524" w14:textId="77777777" w:rsidTr="00A216DC">
        <w:trPr>
          <w:trHeight w:val="315"/>
        </w:trPr>
        <w:tc>
          <w:tcPr>
            <w:tcW w:w="357" w:type="dxa"/>
            <w:tcBorders>
              <w:top w:val="nil"/>
              <w:left w:val="nil"/>
              <w:bottom w:val="nil"/>
              <w:right w:val="nil"/>
            </w:tcBorders>
            <w:shd w:val="clear" w:color="auto" w:fill="auto"/>
            <w:vAlign w:val="center"/>
            <w:hideMark/>
          </w:tcPr>
          <w:p w14:paraId="653C17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D4F56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7ABCC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4D9FD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9E769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DC00A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B5A65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14C2F0E" w14:textId="77777777" w:rsidTr="00A216DC">
        <w:trPr>
          <w:trHeight w:val="315"/>
        </w:trPr>
        <w:tc>
          <w:tcPr>
            <w:tcW w:w="357" w:type="dxa"/>
            <w:tcBorders>
              <w:top w:val="nil"/>
              <w:left w:val="nil"/>
              <w:bottom w:val="nil"/>
              <w:right w:val="nil"/>
            </w:tcBorders>
            <w:shd w:val="clear" w:color="auto" w:fill="auto"/>
            <w:vAlign w:val="center"/>
            <w:hideMark/>
          </w:tcPr>
          <w:p w14:paraId="07A716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300D459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V.</w:t>
            </w:r>
          </w:p>
        </w:tc>
        <w:tc>
          <w:tcPr>
            <w:tcW w:w="7714" w:type="dxa"/>
            <w:gridSpan w:val="8"/>
            <w:tcBorders>
              <w:top w:val="nil"/>
              <w:left w:val="nil"/>
              <w:bottom w:val="nil"/>
              <w:right w:val="nil"/>
            </w:tcBorders>
            <w:shd w:val="clear" w:color="auto" w:fill="auto"/>
            <w:vAlign w:val="center"/>
            <w:hideMark/>
          </w:tcPr>
          <w:p w14:paraId="08331E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las certificaciones:</w:t>
            </w:r>
          </w:p>
        </w:tc>
        <w:tc>
          <w:tcPr>
            <w:tcW w:w="286" w:type="dxa"/>
            <w:tcBorders>
              <w:top w:val="nil"/>
              <w:left w:val="nil"/>
              <w:bottom w:val="nil"/>
              <w:right w:val="nil"/>
            </w:tcBorders>
            <w:shd w:val="clear" w:color="auto" w:fill="auto"/>
            <w:hideMark/>
          </w:tcPr>
          <w:p w14:paraId="2C2C99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4609CE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3C70181" w14:textId="77777777" w:rsidTr="00A216DC">
        <w:trPr>
          <w:trHeight w:val="315"/>
        </w:trPr>
        <w:tc>
          <w:tcPr>
            <w:tcW w:w="357" w:type="dxa"/>
            <w:tcBorders>
              <w:top w:val="nil"/>
              <w:left w:val="nil"/>
              <w:bottom w:val="nil"/>
              <w:right w:val="nil"/>
            </w:tcBorders>
            <w:shd w:val="clear" w:color="auto" w:fill="auto"/>
            <w:vAlign w:val="center"/>
            <w:hideMark/>
          </w:tcPr>
          <w:p w14:paraId="62B5E7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770BB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AE637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CE68A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34FE4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B046B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3A7B4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392C4E6" w14:textId="77777777" w:rsidTr="00A216DC">
        <w:trPr>
          <w:trHeight w:val="315"/>
        </w:trPr>
        <w:tc>
          <w:tcPr>
            <w:tcW w:w="357" w:type="dxa"/>
            <w:tcBorders>
              <w:top w:val="nil"/>
              <w:left w:val="nil"/>
              <w:bottom w:val="nil"/>
              <w:right w:val="nil"/>
            </w:tcBorders>
            <w:shd w:val="clear" w:color="auto" w:fill="auto"/>
            <w:vAlign w:val="center"/>
            <w:hideMark/>
          </w:tcPr>
          <w:p w14:paraId="1491A2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204C3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7BC8CE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61A742B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Para las personas mexicanas repatriadas que cuenten con la constancia correspondiente expedida por el Instituto Nacional de Migración (INM);</w:t>
            </w:r>
          </w:p>
        </w:tc>
        <w:tc>
          <w:tcPr>
            <w:tcW w:w="286" w:type="dxa"/>
            <w:tcBorders>
              <w:top w:val="nil"/>
              <w:left w:val="nil"/>
              <w:bottom w:val="nil"/>
              <w:right w:val="nil"/>
            </w:tcBorders>
            <w:shd w:val="clear" w:color="auto" w:fill="auto"/>
            <w:hideMark/>
          </w:tcPr>
          <w:p w14:paraId="68B854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027D7F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C8C687E" w14:textId="77777777" w:rsidTr="00A216DC">
        <w:trPr>
          <w:trHeight w:val="315"/>
        </w:trPr>
        <w:tc>
          <w:tcPr>
            <w:tcW w:w="357" w:type="dxa"/>
            <w:tcBorders>
              <w:top w:val="nil"/>
              <w:left w:val="nil"/>
              <w:bottom w:val="nil"/>
              <w:right w:val="nil"/>
            </w:tcBorders>
            <w:shd w:val="clear" w:color="auto" w:fill="auto"/>
            <w:vAlign w:val="center"/>
            <w:hideMark/>
          </w:tcPr>
          <w:p w14:paraId="5098776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428D4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D6EF8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55025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EABB5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C5B064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B0CFE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C7E31B5" w14:textId="77777777" w:rsidTr="00A216DC">
        <w:trPr>
          <w:trHeight w:val="315"/>
        </w:trPr>
        <w:tc>
          <w:tcPr>
            <w:tcW w:w="357" w:type="dxa"/>
            <w:tcBorders>
              <w:top w:val="nil"/>
              <w:left w:val="nil"/>
              <w:bottom w:val="nil"/>
              <w:right w:val="nil"/>
            </w:tcBorders>
            <w:shd w:val="clear" w:color="auto" w:fill="auto"/>
            <w:vAlign w:val="center"/>
            <w:hideMark/>
          </w:tcPr>
          <w:p w14:paraId="219164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1BBA6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76DD12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1A0AE0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Para la regularización y expropiación de predios que realiza el Gobierno del Estado; y</w:t>
            </w:r>
          </w:p>
        </w:tc>
        <w:tc>
          <w:tcPr>
            <w:tcW w:w="286" w:type="dxa"/>
            <w:tcBorders>
              <w:top w:val="nil"/>
              <w:left w:val="nil"/>
              <w:bottom w:val="nil"/>
              <w:right w:val="nil"/>
            </w:tcBorders>
            <w:shd w:val="clear" w:color="auto" w:fill="auto"/>
            <w:hideMark/>
          </w:tcPr>
          <w:p w14:paraId="2E5395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57AA54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ACB5F75" w14:textId="77777777" w:rsidTr="00A216DC">
        <w:trPr>
          <w:trHeight w:val="315"/>
        </w:trPr>
        <w:tc>
          <w:tcPr>
            <w:tcW w:w="357" w:type="dxa"/>
            <w:tcBorders>
              <w:top w:val="nil"/>
              <w:left w:val="nil"/>
              <w:bottom w:val="nil"/>
              <w:right w:val="nil"/>
            </w:tcBorders>
            <w:shd w:val="clear" w:color="auto" w:fill="auto"/>
            <w:vAlign w:val="center"/>
            <w:hideMark/>
          </w:tcPr>
          <w:p w14:paraId="5045B89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DC6FF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63458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13A46A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3B546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C6C70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714FA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4CD4151" w14:textId="77777777" w:rsidTr="00A216DC">
        <w:trPr>
          <w:trHeight w:val="315"/>
        </w:trPr>
        <w:tc>
          <w:tcPr>
            <w:tcW w:w="357" w:type="dxa"/>
            <w:tcBorders>
              <w:top w:val="nil"/>
              <w:left w:val="nil"/>
              <w:bottom w:val="nil"/>
              <w:right w:val="nil"/>
            </w:tcBorders>
            <w:shd w:val="clear" w:color="auto" w:fill="auto"/>
            <w:vAlign w:val="center"/>
            <w:hideMark/>
          </w:tcPr>
          <w:p w14:paraId="7719E5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77A72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6F96C32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c)</w:t>
            </w:r>
          </w:p>
        </w:tc>
        <w:tc>
          <w:tcPr>
            <w:tcW w:w="7322" w:type="dxa"/>
            <w:gridSpan w:val="7"/>
            <w:tcBorders>
              <w:top w:val="nil"/>
              <w:left w:val="nil"/>
              <w:bottom w:val="nil"/>
              <w:right w:val="nil"/>
            </w:tcBorders>
            <w:shd w:val="clear" w:color="auto" w:fill="auto"/>
            <w:hideMark/>
          </w:tcPr>
          <w:p w14:paraId="05CAD5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Que sean solicitadas por autoridades judiciales y ministeriales.</w:t>
            </w:r>
          </w:p>
        </w:tc>
        <w:tc>
          <w:tcPr>
            <w:tcW w:w="286" w:type="dxa"/>
            <w:tcBorders>
              <w:top w:val="nil"/>
              <w:left w:val="nil"/>
              <w:bottom w:val="nil"/>
              <w:right w:val="nil"/>
            </w:tcBorders>
            <w:shd w:val="clear" w:color="auto" w:fill="auto"/>
            <w:hideMark/>
          </w:tcPr>
          <w:p w14:paraId="517D44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4DCB21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9F86437" w14:textId="77777777" w:rsidTr="00A216DC">
        <w:trPr>
          <w:trHeight w:val="315"/>
        </w:trPr>
        <w:tc>
          <w:tcPr>
            <w:tcW w:w="357" w:type="dxa"/>
            <w:tcBorders>
              <w:top w:val="nil"/>
              <w:left w:val="nil"/>
              <w:bottom w:val="nil"/>
              <w:right w:val="nil"/>
            </w:tcBorders>
            <w:shd w:val="clear" w:color="auto" w:fill="auto"/>
            <w:vAlign w:val="center"/>
            <w:hideMark/>
          </w:tcPr>
          <w:p w14:paraId="514F6C2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EF623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3CC7D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6F7B2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782F8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674AE2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549C4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353F267" w14:textId="77777777" w:rsidTr="00A216DC">
        <w:trPr>
          <w:trHeight w:val="315"/>
        </w:trPr>
        <w:tc>
          <w:tcPr>
            <w:tcW w:w="357" w:type="dxa"/>
            <w:tcBorders>
              <w:top w:val="nil"/>
              <w:left w:val="nil"/>
              <w:bottom w:val="nil"/>
              <w:right w:val="nil"/>
            </w:tcBorders>
            <w:shd w:val="clear" w:color="auto" w:fill="auto"/>
            <w:vAlign w:val="center"/>
            <w:hideMark/>
          </w:tcPr>
          <w:p w14:paraId="292978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370892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VI.</w:t>
            </w:r>
          </w:p>
        </w:tc>
        <w:tc>
          <w:tcPr>
            <w:tcW w:w="7714" w:type="dxa"/>
            <w:gridSpan w:val="8"/>
            <w:tcBorders>
              <w:top w:val="nil"/>
              <w:left w:val="nil"/>
              <w:bottom w:val="nil"/>
              <w:right w:val="nil"/>
            </w:tcBorders>
            <w:shd w:val="clear" w:color="auto" w:fill="auto"/>
            <w:vAlign w:val="center"/>
            <w:hideMark/>
          </w:tcPr>
          <w:p w14:paraId="5EF163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anotaciones a los libros y las certificaciones previstas en las fracciones VIII y IX del artículo 19 de esta Ley, cuando se requieran o deriven de procedimientos cuya defensa se lleve a través de la Representación Gratuita en Materia Civil respecto del defendido, o bien, sean solicitadas por los migrantes guanajuatenses a través de la Secretaría del Migrante y Enlace Internacional.</w:t>
            </w:r>
          </w:p>
        </w:tc>
        <w:tc>
          <w:tcPr>
            <w:tcW w:w="286" w:type="dxa"/>
            <w:tcBorders>
              <w:top w:val="nil"/>
              <w:left w:val="nil"/>
              <w:bottom w:val="nil"/>
              <w:right w:val="nil"/>
            </w:tcBorders>
            <w:shd w:val="clear" w:color="auto" w:fill="auto"/>
            <w:hideMark/>
          </w:tcPr>
          <w:p w14:paraId="6D94499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6CD786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F7FB10B" w14:textId="77777777" w:rsidTr="00A216DC">
        <w:trPr>
          <w:trHeight w:val="315"/>
        </w:trPr>
        <w:tc>
          <w:tcPr>
            <w:tcW w:w="357" w:type="dxa"/>
            <w:tcBorders>
              <w:top w:val="nil"/>
              <w:left w:val="nil"/>
              <w:bottom w:val="nil"/>
              <w:right w:val="nil"/>
            </w:tcBorders>
            <w:shd w:val="clear" w:color="auto" w:fill="auto"/>
            <w:vAlign w:val="center"/>
            <w:hideMark/>
          </w:tcPr>
          <w:p w14:paraId="66872A4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A6D4C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E0FE2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27D33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82FC14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B1784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03C972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CDFB2EE" w14:textId="77777777" w:rsidTr="00A216DC">
        <w:trPr>
          <w:trHeight w:val="315"/>
        </w:trPr>
        <w:tc>
          <w:tcPr>
            <w:tcW w:w="10675" w:type="dxa"/>
            <w:gridSpan w:val="14"/>
            <w:tcBorders>
              <w:top w:val="nil"/>
              <w:left w:val="nil"/>
              <w:bottom w:val="nil"/>
              <w:right w:val="nil"/>
            </w:tcBorders>
            <w:shd w:val="clear" w:color="auto" w:fill="auto"/>
            <w:vAlign w:val="center"/>
            <w:hideMark/>
          </w:tcPr>
          <w:p w14:paraId="60B7F931" w14:textId="276DC661" w:rsidR="00CB3887" w:rsidRPr="00CB3887" w:rsidRDefault="00CB3887" w:rsidP="00BC43AA">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notarías</w:t>
            </w:r>
          </w:p>
        </w:tc>
      </w:tr>
      <w:tr w:rsidR="0050779D" w:rsidRPr="004545DE" w14:paraId="3CED4DB5" w14:textId="77777777" w:rsidTr="00A216DC">
        <w:trPr>
          <w:trHeight w:val="315"/>
        </w:trPr>
        <w:tc>
          <w:tcPr>
            <w:tcW w:w="10675" w:type="dxa"/>
            <w:gridSpan w:val="14"/>
            <w:tcBorders>
              <w:top w:val="nil"/>
              <w:left w:val="nil"/>
              <w:bottom w:val="nil"/>
              <w:right w:val="nil"/>
            </w:tcBorders>
            <w:shd w:val="clear" w:color="auto" w:fill="auto"/>
            <w:vAlign w:val="center"/>
            <w:hideMark/>
          </w:tcPr>
          <w:p w14:paraId="7CE01E0A" w14:textId="514A38B1" w:rsidR="0050779D" w:rsidRPr="004545DE" w:rsidRDefault="00CB3887"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21. </w:t>
            </w:r>
            <w:r w:rsidR="0050779D" w:rsidRPr="004545DE">
              <w:rPr>
                <w:rFonts w:ascii="Verdana" w:eastAsia="Times New Roman" w:hAnsi="Verdana" w:cs="Calibri"/>
                <w:sz w:val="20"/>
                <w:szCs w:val="20"/>
              </w:rPr>
              <w:t>Los derechos en materia de notarías se pagarán conforme a la siguiente:</w:t>
            </w:r>
          </w:p>
        </w:tc>
      </w:tr>
      <w:tr w:rsidR="0050779D" w:rsidRPr="004545DE" w14:paraId="04E10209" w14:textId="77777777" w:rsidTr="00A216DC">
        <w:trPr>
          <w:trHeight w:val="315"/>
        </w:trPr>
        <w:tc>
          <w:tcPr>
            <w:tcW w:w="357" w:type="dxa"/>
            <w:tcBorders>
              <w:top w:val="nil"/>
              <w:left w:val="nil"/>
              <w:bottom w:val="nil"/>
              <w:right w:val="nil"/>
            </w:tcBorders>
            <w:shd w:val="clear" w:color="auto" w:fill="auto"/>
            <w:vAlign w:val="center"/>
            <w:hideMark/>
          </w:tcPr>
          <w:p w14:paraId="76CAFE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64842E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E0AF1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4DAF7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F61139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A3A6B5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E33D0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CDF9349" w14:textId="77777777" w:rsidTr="00A216DC">
        <w:trPr>
          <w:trHeight w:val="315"/>
        </w:trPr>
        <w:tc>
          <w:tcPr>
            <w:tcW w:w="10675" w:type="dxa"/>
            <w:gridSpan w:val="14"/>
            <w:tcBorders>
              <w:top w:val="nil"/>
              <w:left w:val="nil"/>
              <w:bottom w:val="nil"/>
              <w:right w:val="nil"/>
            </w:tcBorders>
            <w:shd w:val="clear" w:color="auto" w:fill="auto"/>
            <w:vAlign w:val="center"/>
            <w:hideMark/>
          </w:tcPr>
          <w:p w14:paraId="3CC31894" w14:textId="77777777" w:rsidR="00CB3887" w:rsidRDefault="00CB3887" w:rsidP="00CB3887">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p w14:paraId="26A11641" w14:textId="2392C41A" w:rsidR="0050779D" w:rsidRPr="004545DE" w:rsidRDefault="0050779D" w:rsidP="00CB3887">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51AEAB21" w14:textId="77777777" w:rsidTr="00A216DC">
        <w:trPr>
          <w:trHeight w:val="315"/>
        </w:trPr>
        <w:tc>
          <w:tcPr>
            <w:tcW w:w="357" w:type="dxa"/>
            <w:tcBorders>
              <w:top w:val="nil"/>
              <w:left w:val="nil"/>
              <w:bottom w:val="nil"/>
              <w:right w:val="nil"/>
            </w:tcBorders>
            <w:shd w:val="clear" w:color="auto" w:fill="auto"/>
            <w:vAlign w:val="center"/>
            <w:hideMark/>
          </w:tcPr>
          <w:p w14:paraId="782204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4C02C6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17D2F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A8A1F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FF145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5F862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4E148B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60A1BE4" w14:textId="77777777" w:rsidTr="00A216DC">
        <w:trPr>
          <w:trHeight w:val="315"/>
        </w:trPr>
        <w:tc>
          <w:tcPr>
            <w:tcW w:w="357" w:type="dxa"/>
            <w:tcBorders>
              <w:top w:val="nil"/>
              <w:left w:val="nil"/>
              <w:bottom w:val="nil"/>
              <w:right w:val="nil"/>
            </w:tcBorders>
            <w:shd w:val="clear" w:color="auto" w:fill="auto"/>
            <w:vAlign w:val="center"/>
            <w:hideMark/>
          </w:tcPr>
          <w:p w14:paraId="34E802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3AF30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w:t>
            </w:r>
          </w:p>
        </w:tc>
        <w:tc>
          <w:tcPr>
            <w:tcW w:w="7714" w:type="dxa"/>
            <w:gridSpan w:val="8"/>
            <w:tcBorders>
              <w:top w:val="nil"/>
              <w:left w:val="nil"/>
              <w:bottom w:val="nil"/>
              <w:right w:val="nil"/>
            </w:tcBorders>
            <w:shd w:val="clear" w:color="auto" w:fill="auto"/>
            <w:vAlign w:val="center"/>
            <w:hideMark/>
          </w:tcPr>
          <w:p w14:paraId="32D452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búsqueda de actos jurídicos en los protocolos notariales </w:t>
            </w:r>
          </w:p>
        </w:tc>
        <w:tc>
          <w:tcPr>
            <w:tcW w:w="286" w:type="dxa"/>
            <w:tcBorders>
              <w:top w:val="nil"/>
              <w:left w:val="nil"/>
              <w:bottom w:val="nil"/>
              <w:right w:val="nil"/>
            </w:tcBorders>
            <w:shd w:val="clear" w:color="auto" w:fill="auto"/>
            <w:vAlign w:val="bottom"/>
            <w:hideMark/>
          </w:tcPr>
          <w:p w14:paraId="1680D1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6EE7B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320.00 </w:t>
            </w:r>
          </w:p>
        </w:tc>
      </w:tr>
      <w:tr w:rsidR="0050779D" w:rsidRPr="004545DE" w14:paraId="4E09A322" w14:textId="77777777" w:rsidTr="00A216DC">
        <w:trPr>
          <w:trHeight w:val="315"/>
        </w:trPr>
        <w:tc>
          <w:tcPr>
            <w:tcW w:w="357" w:type="dxa"/>
            <w:tcBorders>
              <w:top w:val="nil"/>
              <w:left w:val="nil"/>
              <w:bottom w:val="nil"/>
              <w:right w:val="nil"/>
            </w:tcBorders>
            <w:shd w:val="clear" w:color="auto" w:fill="auto"/>
            <w:vAlign w:val="center"/>
            <w:hideMark/>
          </w:tcPr>
          <w:p w14:paraId="2CDCE7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1A7F6A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3AE304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C7EAB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28503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3EC7D9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29BCC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85787DC" w14:textId="77777777" w:rsidTr="00A216DC">
        <w:trPr>
          <w:trHeight w:val="315"/>
        </w:trPr>
        <w:tc>
          <w:tcPr>
            <w:tcW w:w="357" w:type="dxa"/>
            <w:tcBorders>
              <w:top w:val="nil"/>
              <w:left w:val="nil"/>
              <w:bottom w:val="nil"/>
              <w:right w:val="nil"/>
            </w:tcBorders>
            <w:shd w:val="clear" w:color="auto" w:fill="auto"/>
            <w:vAlign w:val="center"/>
            <w:hideMark/>
          </w:tcPr>
          <w:p w14:paraId="62C425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9E314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w:t>
            </w:r>
          </w:p>
        </w:tc>
        <w:tc>
          <w:tcPr>
            <w:tcW w:w="7714" w:type="dxa"/>
            <w:gridSpan w:val="8"/>
            <w:tcBorders>
              <w:top w:val="nil"/>
              <w:left w:val="nil"/>
              <w:bottom w:val="nil"/>
              <w:right w:val="nil"/>
            </w:tcBorders>
            <w:shd w:val="clear" w:color="auto" w:fill="auto"/>
            <w:vAlign w:val="center"/>
            <w:hideMark/>
          </w:tcPr>
          <w:p w14:paraId="379D36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la expedición de segundos o ulteriores testimonios </w:t>
            </w:r>
          </w:p>
        </w:tc>
        <w:tc>
          <w:tcPr>
            <w:tcW w:w="286" w:type="dxa"/>
            <w:tcBorders>
              <w:top w:val="nil"/>
              <w:left w:val="nil"/>
              <w:bottom w:val="nil"/>
              <w:right w:val="nil"/>
            </w:tcBorders>
            <w:shd w:val="clear" w:color="auto" w:fill="auto"/>
            <w:vAlign w:val="bottom"/>
            <w:hideMark/>
          </w:tcPr>
          <w:p w14:paraId="254447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478444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1,113.00 </w:t>
            </w:r>
          </w:p>
        </w:tc>
      </w:tr>
      <w:tr w:rsidR="0050779D" w:rsidRPr="004545DE" w14:paraId="01DC12B6" w14:textId="77777777" w:rsidTr="00A216DC">
        <w:trPr>
          <w:trHeight w:val="315"/>
        </w:trPr>
        <w:tc>
          <w:tcPr>
            <w:tcW w:w="357" w:type="dxa"/>
            <w:tcBorders>
              <w:top w:val="nil"/>
              <w:left w:val="nil"/>
              <w:bottom w:val="nil"/>
              <w:right w:val="nil"/>
            </w:tcBorders>
            <w:shd w:val="clear" w:color="auto" w:fill="auto"/>
            <w:vAlign w:val="center"/>
            <w:hideMark/>
          </w:tcPr>
          <w:p w14:paraId="1103D69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B4D41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DC7ED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A0032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4A902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2D71B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13B7AA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E7FC3F1" w14:textId="77777777" w:rsidTr="00A216DC">
        <w:trPr>
          <w:trHeight w:val="315"/>
        </w:trPr>
        <w:tc>
          <w:tcPr>
            <w:tcW w:w="357" w:type="dxa"/>
            <w:tcBorders>
              <w:top w:val="nil"/>
              <w:left w:val="nil"/>
              <w:bottom w:val="nil"/>
              <w:right w:val="nil"/>
            </w:tcBorders>
            <w:shd w:val="clear" w:color="auto" w:fill="auto"/>
            <w:vAlign w:val="center"/>
            <w:hideMark/>
          </w:tcPr>
          <w:p w14:paraId="72C687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54E68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III.</w:t>
            </w:r>
          </w:p>
        </w:tc>
        <w:tc>
          <w:tcPr>
            <w:tcW w:w="7714" w:type="dxa"/>
            <w:gridSpan w:val="8"/>
            <w:tcBorders>
              <w:top w:val="nil"/>
              <w:left w:val="nil"/>
              <w:bottom w:val="nil"/>
              <w:right w:val="nil"/>
            </w:tcBorders>
            <w:shd w:val="clear" w:color="auto" w:fill="auto"/>
            <w:vAlign w:val="center"/>
            <w:hideMark/>
          </w:tcPr>
          <w:p w14:paraId="6C1B846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certificación de existencia o no existencia de documentos </w:t>
            </w:r>
          </w:p>
        </w:tc>
        <w:tc>
          <w:tcPr>
            <w:tcW w:w="286" w:type="dxa"/>
            <w:tcBorders>
              <w:top w:val="nil"/>
              <w:left w:val="nil"/>
              <w:bottom w:val="nil"/>
              <w:right w:val="nil"/>
            </w:tcBorders>
            <w:shd w:val="clear" w:color="auto" w:fill="auto"/>
            <w:vAlign w:val="bottom"/>
            <w:hideMark/>
          </w:tcPr>
          <w:p w14:paraId="76B2D0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44FCBA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254.00 </w:t>
            </w:r>
          </w:p>
        </w:tc>
      </w:tr>
      <w:tr w:rsidR="0050779D" w:rsidRPr="004545DE" w14:paraId="035508AB" w14:textId="77777777" w:rsidTr="00A216DC">
        <w:trPr>
          <w:trHeight w:val="315"/>
        </w:trPr>
        <w:tc>
          <w:tcPr>
            <w:tcW w:w="357" w:type="dxa"/>
            <w:tcBorders>
              <w:top w:val="nil"/>
              <w:left w:val="nil"/>
              <w:bottom w:val="nil"/>
              <w:right w:val="nil"/>
            </w:tcBorders>
            <w:shd w:val="clear" w:color="auto" w:fill="auto"/>
            <w:vAlign w:val="center"/>
            <w:hideMark/>
          </w:tcPr>
          <w:p w14:paraId="768CBB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00AE43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CE16E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F6040E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AA7F9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915B4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0AA60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3CA5DC3" w14:textId="77777777" w:rsidTr="00A216DC">
        <w:trPr>
          <w:trHeight w:val="315"/>
        </w:trPr>
        <w:tc>
          <w:tcPr>
            <w:tcW w:w="357" w:type="dxa"/>
            <w:tcBorders>
              <w:top w:val="nil"/>
              <w:left w:val="nil"/>
              <w:bottom w:val="nil"/>
              <w:right w:val="nil"/>
            </w:tcBorders>
            <w:shd w:val="clear" w:color="auto" w:fill="auto"/>
            <w:vAlign w:val="center"/>
            <w:hideMark/>
          </w:tcPr>
          <w:p w14:paraId="703A2DC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2FC46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IV. </w:t>
            </w:r>
          </w:p>
        </w:tc>
        <w:tc>
          <w:tcPr>
            <w:tcW w:w="7714" w:type="dxa"/>
            <w:gridSpan w:val="8"/>
            <w:tcBorders>
              <w:top w:val="nil"/>
              <w:left w:val="nil"/>
              <w:bottom w:val="nil"/>
              <w:right w:val="nil"/>
            </w:tcBorders>
            <w:shd w:val="clear" w:color="auto" w:fill="auto"/>
            <w:vAlign w:val="center"/>
            <w:hideMark/>
          </w:tcPr>
          <w:p w14:paraId="2318483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la expedición de folio para: </w:t>
            </w:r>
          </w:p>
        </w:tc>
        <w:tc>
          <w:tcPr>
            <w:tcW w:w="286" w:type="dxa"/>
            <w:tcBorders>
              <w:top w:val="nil"/>
              <w:left w:val="nil"/>
              <w:bottom w:val="nil"/>
              <w:right w:val="nil"/>
            </w:tcBorders>
            <w:shd w:val="clear" w:color="auto" w:fill="auto"/>
            <w:hideMark/>
          </w:tcPr>
          <w:p w14:paraId="7596A0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2E9637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CEC9BA8" w14:textId="77777777" w:rsidTr="00A216DC">
        <w:trPr>
          <w:trHeight w:val="315"/>
        </w:trPr>
        <w:tc>
          <w:tcPr>
            <w:tcW w:w="357" w:type="dxa"/>
            <w:tcBorders>
              <w:top w:val="nil"/>
              <w:left w:val="nil"/>
              <w:bottom w:val="nil"/>
              <w:right w:val="nil"/>
            </w:tcBorders>
            <w:shd w:val="clear" w:color="auto" w:fill="auto"/>
            <w:vAlign w:val="center"/>
            <w:hideMark/>
          </w:tcPr>
          <w:p w14:paraId="157BE7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D707F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FD143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A08463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A7B6D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C248B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0F89E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0C98AF6" w14:textId="77777777" w:rsidTr="00A216DC">
        <w:trPr>
          <w:trHeight w:val="315"/>
        </w:trPr>
        <w:tc>
          <w:tcPr>
            <w:tcW w:w="357" w:type="dxa"/>
            <w:tcBorders>
              <w:top w:val="nil"/>
              <w:left w:val="nil"/>
              <w:bottom w:val="nil"/>
              <w:right w:val="nil"/>
            </w:tcBorders>
            <w:shd w:val="clear" w:color="auto" w:fill="auto"/>
            <w:vAlign w:val="center"/>
            <w:hideMark/>
          </w:tcPr>
          <w:p w14:paraId="0C1C4E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4EC2B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633F97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199D8BD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Protocolo notarial </w:t>
            </w:r>
          </w:p>
        </w:tc>
        <w:tc>
          <w:tcPr>
            <w:tcW w:w="286" w:type="dxa"/>
            <w:tcBorders>
              <w:top w:val="nil"/>
              <w:left w:val="nil"/>
              <w:bottom w:val="nil"/>
              <w:right w:val="nil"/>
            </w:tcBorders>
            <w:shd w:val="clear" w:color="auto" w:fill="auto"/>
            <w:vAlign w:val="bottom"/>
            <w:hideMark/>
          </w:tcPr>
          <w:p w14:paraId="4C0BA4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5AE0A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4.00 </w:t>
            </w:r>
          </w:p>
        </w:tc>
      </w:tr>
      <w:tr w:rsidR="0050779D" w:rsidRPr="004545DE" w14:paraId="52A033AB" w14:textId="77777777" w:rsidTr="00A216DC">
        <w:trPr>
          <w:trHeight w:val="315"/>
        </w:trPr>
        <w:tc>
          <w:tcPr>
            <w:tcW w:w="357" w:type="dxa"/>
            <w:tcBorders>
              <w:top w:val="nil"/>
              <w:left w:val="nil"/>
              <w:bottom w:val="nil"/>
              <w:right w:val="nil"/>
            </w:tcBorders>
            <w:shd w:val="clear" w:color="auto" w:fill="auto"/>
            <w:vAlign w:val="center"/>
            <w:hideMark/>
          </w:tcPr>
          <w:p w14:paraId="3EE4C9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A1D72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6C1030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59D57D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040A7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B7820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A7DAE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A995797" w14:textId="77777777" w:rsidTr="00A216DC">
        <w:trPr>
          <w:trHeight w:val="315"/>
        </w:trPr>
        <w:tc>
          <w:tcPr>
            <w:tcW w:w="357" w:type="dxa"/>
            <w:tcBorders>
              <w:top w:val="nil"/>
              <w:left w:val="nil"/>
              <w:bottom w:val="nil"/>
              <w:right w:val="nil"/>
            </w:tcBorders>
            <w:shd w:val="clear" w:color="auto" w:fill="auto"/>
            <w:vAlign w:val="center"/>
            <w:hideMark/>
          </w:tcPr>
          <w:p w14:paraId="66EB0C4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242BB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352061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3649BF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Libro de ratificaciones </w:t>
            </w:r>
          </w:p>
        </w:tc>
        <w:tc>
          <w:tcPr>
            <w:tcW w:w="286" w:type="dxa"/>
            <w:tcBorders>
              <w:top w:val="nil"/>
              <w:left w:val="nil"/>
              <w:bottom w:val="nil"/>
              <w:right w:val="nil"/>
            </w:tcBorders>
            <w:shd w:val="clear" w:color="auto" w:fill="auto"/>
            <w:vAlign w:val="bottom"/>
            <w:hideMark/>
          </w:tcPr>
          <w:p w14:paraId="46321A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B25F79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4.00 </w:t>
            </w:r>
          </w:p>
        </w:tc>
      </w:tr>
      <w:tr w:rsidR="0050779D" w:rsidRPr="004545DE" w14:paraId="4961F64C" w14:textId="77777777" w:rsidTr="00A216DC">
        <w:trPr>
          <w:trHeight w:val="315"/>
        </w:trPr>
        <w:tc>
          <w:tcPr>
            <w:tcW w:w="357" w:type="dxa"/>
            <w:tcBorders>
              <w:top w:val="nil"/>
              <w:left w:val="nil"/>
              <w:bottom w:val="nil"/>
              <w:right w:val="nil"/>
            </w:tcBorders>
            <w:shd w:val="clear" w:color="auto" w:fill="auto"/>
            <w:vAlign w:val="center"/>
            <w:hideMark/>
          </w:tcPr>
          <w:p w14:paraId="77C22A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EF77A9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72778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04F71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2C143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B4606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874F1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CC7959C" w14:textId="77777777" w:rsidTr="00A216DC">
        <w:trPr>
          <w:trHeight w:val="315"/>
        </w:trPr>
        <w:tc>
          <w:tcPr>
            <w:tcW w:w="357" w:type="dxa"/>
            <w:tcBorders>
              <w:top w:val="nil"/>
              <w:left w:val="nil"/>
              <w:bottom w:val="nil"/>
              <w:right w:val="nil"/>
            </w:tcBorders>
            <w:shd w:val="clear" w:color="auto" w:fill="auto"/>
            <w:vAlign w:val="center"/>
            <w:hideMark/>
          </w:tcPr>
          <w:p w14:paraId="4E3294E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58847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 </w:t>
            </w:r>
          </w:p>
        </w:tc>
        <w:tc>
          <w:tcPr>
            <w:tcW w:w="7714" w:type="dxa"/>
            <w:gridSpan w:val="8"/>
            <w:tcBorders>
              <w:top w:val="nil"/>
              <w:left w:val="nil"/>
              <w:bottom w:val="nil"/>
              <w:right w:val="nil"/>
            </w:tcBorders>
            <w:shd w:val="clear" w:color="auto" w:fill="auto"/>
            <w:vAlign w:val="center"/>
            <w:hideMark/>
          </w:tcPr>
          <w:p w14:paraId="583384A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holograma de seguridad </w:t>
            </w:r>
          </w:p>
        </w:tc>
        <w:tc>
          <w:tcPr>
            <w:tcW w:w="286" w:type="dxa"/>
            <w:tcBorders>
              <w:top w:val="nil"/>
              <w:left w:val="nil"/>
              <w:bottom w:val="nil"/>
              <w:right w:val="nil"/>
            </w:tcBorders>
            <w:shd w:val="clear" w:color="auto" w:fill="auto"/>
            <w:vAlign w:val="bottom"/>
            <w:hideMark/>
          </w:tcPr>
          <w:p w14:paraId="4B75DB3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3674B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3.00 </w:t>
            </w:r>
          </w:p>
        </w:tc>
      </w:tr>
      <w:tr w:rsidR="0050779D" w:rsidRPr="004545DE" w14:paraId="76151498" w14:textId="77777777" w:rsidTr="00A216DC">
        <w:trPr>
          <w:trHeight w:val="315"/>
        </w:trPr>
        <w:tc>
          <w:tcPr>
            <w:tcW w:w="357" w:type="dxa"/>
            <w:tcBorders>
              <w:top w:val="nil"/>
              <w:left w:val="nil"/>
              <w:bottom w:val="nil"/>
              <w:right w:val="nil"/>
            </w:tcBorders>
            <w:shd w:val="clear" w:color="auto" w:fill="auto"/>
            <w:vAlign w:val="center"/>
            <w:hideMark/>
          </w:tcPr>
          <w:p w14:paraId="7FC359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43BA6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F70776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8A1E6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60E60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093919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8447A4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158F819" w14:textId="77777777" w:rsidTr="00A216DC">
        <w:trPr>
          <w:trHeight w:val="315"/>
        </w:trPr>
        <w:tc>
          <w:tcPr>
            <w:tcW w:w="357" w:type="dxa"/>
            <w:tcBorders>
              <w:top w:val="nil"/>
              <w:left w:val="nil"/>
              <w:bottom w:val="nil"/>
              <w:right w:val="nil"/>
            </w:tcBorders>
            <w:shd w:val="clear" w:color="auto" w:fill="auto"/>
            <w:vAlign w:val="center"/>
            <w:hideMark/>
          </w:tcPr>
          <w:p w14:paraId="21C3FA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6731C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VI. </w:t>
            </w:r>
          </w:p>
        </w:tc>
        <w:tc>
          <w:tcPr>
            <w:tcW w:w="7714" w:type="dxa"/>
            <w:gridSpan w:val="8"/>
            <w:tcBorders>
              <w:top w:val="nil"/>
              <w:left w:val="nil"/>
              <w:bottom w:val="nil"/>
              <w:right w:val="nil"/>
            </w:tcBorders>
            <w:shd w:val="clear" w:color="auto" w:fill="auto"/>
            <w:vAlign w:val="center"/>
            <w:hideMark/>
          </w:tcPr>
          <w:p w14:paraId="392A79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hoja de testimonio </w:t>
            </w:r>
          </w:p>
        </w:tc>
        <w:tc>
          <w:tcPr>
            <w:tcW w:w="286" w:type="dxa"/>
            <w:tcBorders>
              <w:top w:val="nil"/>
              <w:left w:val="nil"/>
              <w:bottom w:val="nil"/>
              <w:right w:val="nil"/>
            </w:tcBorders>
            <w:shd w:val="clear" w:color="auto" w:fill="auto"/>
            <w:vAlign w:val="bottom"/>
            <w:hideMark/>
          </w:tcPr>
          <w:p w14:paraId="2D7211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C0FB3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6.00 </w:t>
            </w:r>
          </w:p>
        </w:tc>
      </w:tr>
      <w:tr w:rsidR="0050779D" w:rsidRPr="004545DE" w14:paraId="521A70B0" w14:textId="77777777" w:rsidTr="00A216DC">
        <w:trPr>
          <w:trHeight w:val="315"/>
        </w:trPr>
        <w:tc>
          <w:tcPr>
            <w:tcW w:w="357" w:type="dxa"/>
            <w:tcBorders>
              <w:top w:val="nil"/>
              <w:left w:val="nil"/>
              <w:bottom w:val="nil"/>
              <w:right w:val="nil"/>
            </w:tcBorders>
            <w:shd w:val="clear" w:color="auto" w:fill="auto"/>
            <w:vAlign w:val="center"/>
            <w:hideMark/>
          </w:tcPr>
          <w:p w14:paraId="3C9AE8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DE052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VII. </w:t>
            </w:r>
          </w:p>
        </w:tc>
        <w:tc>
          <w:tcPr>
            <w:tcW w:w="7714" w:type="dxa"/>
            <w:gridSpan w:val="8"/>
            <w:tcBorders>
              <w:top w:val="nil"/>
              <w:left w:val="nil"/>
              <w:bottom w:val="nil"/>
              <w:right w:val="nil"/>
            </w:tcBorders>
            <w:shd w:val="clear" w:color="auto" w:fill="auto"/>
            <w:vAlign w:val="center"/>
            <w:hideMark/>
          </w:tcPr>
          <w:p w14:paraId="41BBE5A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Sello de autorizar </w:t>
            </w:r>
          </w:p>
        </w:tc>
        <w:tc>
          <w:tcPr>
            <w:tcW w:w="286" w:type="dxa"/>
            <w:tcBorders>
              <w:top w:val="nil"/>
              <w:left w:val="nil"/>
              <w:bottom w:val="nil"/>
              <w:right w:val="nil"/>
            </w:tcBorders>
            <w:shd w:val="clear" w:color="auto" w:fill="auto"/>
            <w:vAlign w:val="bottom"/>
            <w:hideMark/>
          </w:tcPr>
          <w:p w14:paraId="60650D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FD539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1,079.00 </w:t>
            </w:r>
          </w:p>
        </w:tc>
      </w:tr>
      <w:tr w:rsidR="0050779D" w:rsidRPr="004545DE" w14:paraId="2D8281E2" w14:textId="77777777" w:rsidTr="00A216DC">
        <w:trPr>
          <w:trHeight w:val="315"/>
        </w:trPr>
        <w:tc>
          <w:tcPr>
            <w:tcW w:w="357" w:type="dxa"/>
            <w:tcBorders>
              <w:top w:val="nil"/>
              <w:left w:val="nil"/>
              <w:bottom w:val="nil"/>
              <w:right w:val="nil"/>
            </w:tcBorders>
            <w:shd w:val="clear" w:color="auto" w:fill="auto"/>
            <w:vAlign w:val="center"/>
            <w:hideMark/>
          </w:tcPr>
          <w:p w14:paraId="5B61E4C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591B1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1584E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3C646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89ADD7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82E03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84942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78B4AF9" w14:textId="77777777" w:rsidTr="00A216DC">
        <w:trPr>
          <w:trHeight w:val="315"/>
        </w:trPr>
        <w:tc>
          <w:tcPr>
            <w:tcW w:w="357" w:type="dxa"/>
            <w:tcBorders>
              <w:top w:val="nil"/>
              <w:left w:val="nil"/>
              <w:bottom w:val="nil"/>
              <w:right w:val="nil"/>
            </w:tcBorders>
            <w:shd w:val="clear" w:color="auto" w:fill="auto"/>
            <w:vAlign w:val="center"/>
            <w:hideMark/>
          </w:tcPr>
          <w:p w14:paraId="02BD8E3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3D04FE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VIII. </w:t>
            </w:r>
          </w:p>
        </w:tc>
        <w:tc>
          <w:tcPr>
            <w:tcW w:w="7714" w:type="dxa"/>
            <w:gridSpan w:val="8"/>
            <w:tcBorders>
              <w:top w:val="nil"/>
              <w:left w:val="nil"/>
              <w:bottom w:val="nil"/>
              <w:right w:val="nil"/>
            </w:tcBorders>
            <w:shd w:val="clear" w:color="auto" w:fill="auto"/>
            <w:vAlign w:val="center"/>
            <w:hideMark/>
          </w:tcPr>
          <w:p w14:paraId="03B230F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los exámenes para la obtención del fíat de notario, la calidad de aspirante a notario o la licencia de notario auxiliar, respectivamente </w:t>
            </w:r>
          </w:p>
        </w:tc>
        <w:tc>
          <w:tcPr>
            <w:tcW w:w="286" w:type="dxa"/>
            <w:tcBorders>
              <w:top w:val="nil"/>
              <w:left w:val="nil"/>
              <w:bottom w:val="nil"/>
              <w:right w:val="nil"/>
            </w:tcBorders>
            <w:shd w:val="clear" w:color="auto" w:fill="auto"/>
            <w:vAlign w:val="bottom"/>
            <w:hideMark/>
          </w:tcPr>
          <w:p w14:paraId="660C510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18E9F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5,568.00 </w:t>
            </w:r>
          </w:p>
        </w:tc>
      </w:tr>
      <w:tr w:rsidR="0050779D" w:rsidRPr="004545DE" w14:paraId="4ADEDAA7" w14:textId="77777777" w:rsidTr="00A216DC">
        <w:trPr>
          <w:trHeight w:val="315"/>
        </w:trPr>
        <w:tc>
          <w:tcPr>
            <w:tcW w:w="357" w:type="dxa"/>
            <w:tcBorders>
              <w:top w:val="nil"/>
              <w:left w:val="nil"/>
              <w:bottom w:val="nil"/>
              <w:right w:val="nil"/>
            </w:tcBorders>
            <w:shd w:val="clear" w:color="auto" w:fill="auto"/>
            <w:vAlign w:val="center"/>
            <w:hideMark/>
          </w:tcPr>
          <w:p w14:paraId="15C804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5534A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76B06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FEBFC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B3928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AD562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71E27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D6FD4A6" w14:textId="77777777" w:rsidTr="00A216DC">
        <w:trPr>
          <w:trHeight w:val="315"/>
        </w:trPr>
        <w:tc>
          <w:tcPr>
            <w:tcW w:w="357" w:type="dxa"/>
            <w:tcBorders>
              <w:top w:val="nil"/>
              <w:left w:val="nil"/>
              <w:bottom w:val="nil"/>
              <w:right w:val="nil"/>
            </w:tcBorders>
            <w:shd w:val="clear" w:color="auto" w:fill="auto"/>
            <w:vAlign w:val="center"/>
            <w:hideMark/>
          </w:tcPr>
          <w:p w14:paraId="627721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F4CBD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IX. </w:t>
            </w:r>
          </w:p>
        </w:tc>
        <w:tc>
          <w:tcPr>
            <w:tcW w:w="7714" w:type="dxa"/>
            <w:gridSpan w:val="8"/>
            <w:tcBorders>
              <w:top w:val="nil"/>
              <w:left w:val="nil"/>
              <w:bottom w:val="nil"/>
              <w:right w:val="nil"/>
            </w:tcBorders>
            <w:shd w:val="clear" w:color="auto" w:fill="auto"/>
            <w:vAlign w:val="center"/>
            <w:hideMark/>
          </w:tcPr>
          <w:p w14:paraId="0DFCC9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la expedición de cédula de identidad de notario y de notario auxiliar </w:t>
            </w:r>
          </w:p>
        </w:tc>
        <w:tc>
          <w:tcPr>
            <w:tcW w:w="286" w:type="dxa"/>
            <w:tcBorders>
              <w:top w:val="nil"/>
              <w:left w:val="nil"/>
              <w:bottom w:val="nil"/>
              <w:right w:val="nil"/>
            </w:tcBorders>
            <w:shd w:val="clear" w:color="auto" w:fill="auto"/>
            <w:vAlign w:val="bottom"/>
            <w:hideMark/>
          </w:tcPr>
          <w:p w14:paraId="35BAD0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AE4FA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2,891.00 </w:t>
            </w:r>
          </w:p>
        </w:tc>
      </w:tr>
      <w:tr w:rsidR="0050779D" w:rsidRPr="004545DE" w14:paraId="0B3CC8D1" w14:textId="77777777" w:rsidTr="00A216DC">
        <w:trPr>
          <w:trHeight w:val="315"/>
        </w:trPr>
        <w:tc>
          <w:tcPr>
            <w:tcW w:w="357" w:type="dxa"/>
            <w:tcBorders>
              <w:top w:val="nil"/>
              <w:left w:val="nil"/>
              <w:bottom w:val="nil"/>
              <w:right w:val="nil"/>
            </w:tcBorders>
            <w:shd w:val="clear" w:color="auto" w:fill="auto"/>
            <w:vAlign w:val="center"/>
            <w:hideMark/>
          </w:tcPr>
          <w:p w14:paraId="663D95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3A9E8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8509F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80D4D3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158D16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7658D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DF5D6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446E8B9" w14:textId="77777777" w:rsidTr="00A216DC">
        <w:trPr>
          <w:trHeight w:val="315"/>
        </w:trPr>
        <w:tc>
          <w:tcPr>
            <w:tcW w:w="357" w:type="dxa"/>
            <w:tcBorders>
              <w:top w:val="nil"/>
              <w:left w:val="nil"/>
              <w:bottom w:val="nil"/>
              <w:right w:val="nil"/>
            </w:tcBorders>
            <w:shd w:val="clear" w:color="auto" w:fill="auto"/>
            <w:vAlign w:val="center"/>
            <w:hideMark/>
          </w:tcPr>
          <w:p w14:paraId="35F0A2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6B9B2CB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 </w:t>
            </w:r>
          </w:p>
        </w:tc>
        <w:tc>
          <w:tcPr>
            <w:tcW w:w="7714" w:type="dxa"/>
            <w:gridSpan w:val="8"/>
            <w:tcBorders>
              <w:top w:val="nil"/>
              <w:left w:val="nil"/>
              <w:bottom w:val="nil"/>
              <w:right w:val="nil"/>
            </w:tcBorders>
            <w:shd w:val="clear" w:color="auto" w:fill="auto"/>
            <w:vAlign w:val="center"/>
            <w:hideMark/>
          </w:tcPr>
          <w:p w14:paraId="3B0F2D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la reposición de cédula de identidad de notario y de notario auxiliar </w:t>
            </w:r>
          </w:p>
        </w:tc>
        <w:tc>
          <w:tcPr>
            <w:tcW w:w="286" w:type="dxa"/>
            <w:tcBorders>
              <w:top w:val="nil"/>
              <w:left w:val="nil"/>
              <w:bottom w:val="nil"/>
              <w:right w:val="nil"/>
            </w:tcBorders>
            <w:shd w:val="clear" w:color="auto" w:fill="auto"/>
            <w:vAlign w:val="bottom"/>
            <w:hideMark/>
          </w:tcPr>
          <w:p w14:paraId="5050F9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4D800B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960.00 </w:t>
            </w:r>
          </w:p>
        </w:tc>
      </w:tr>
      <w:tr w:rsidR="0050779D" w:rsidRPr="004545DE" w14:paraId="16782CEB" w14:textId="77777777" w:rsidTr="00A216DC">
        <w:trPr>
          <w:trHeight w:val="315"/>
        </w:trPr>
        <w:tc>
          <w:tcPr>
            <w:tcW w:w="357" w:type="dxa"/>
            <w:tcBorders>
              <w:top w:val="nil"/>
              <w:left w:val="nil"/>
              <w:bottom w:val="nil"/>
              <w:right w:val="nil"/>
            </w:tcBorders>
            <w:shd w:val="clear" w:color="auto" w:fill="auto"/>
            <w:vAlign w:val="center"/>
            <w:hideMark/>
          </w:tcPr>
          <w:p w14:paraId="6F5AE14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C80C24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2AABA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AB9C3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38F35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7F190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94350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B27421A" w14:textId="77777777" w:rsidTr="00A216DC">
        <w:trPr>
          <w:trHeight w:val="315"/>
        </w:trPr>
        <w:tc>
          <w:tcPr>
            <w:tcW w:w="357" w:type="dxa"/>
            <w:tcBorders>
              <w:top w:val="nil"/>
              <w:left w:val="nil"/>
              <w:bottom w:val="nil"/>
              <w:right w:val="nil"/>
            </w:tcBorders>
            <w:shd w:val="clear" w:color="auto" w:fill="auto"/>
            <w:vAlign w:val="center"/>
            <w:hideMark/>
          </w:tcPr>
          <w:p w14:paraId="1B5FE8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96161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XI. </w:t>
            </w:r>
          </w:p>
        </w:tc>
        <w:tc>
          <w:tcPr>
            <w:tcW w:w="7714" w:type="dxa"/>
            <w:gridSpan w:val="8"/>
            <w:tcBorders>
              <w:top w:val="nil"/>
              <w:left w:val="nil"/>
              <w:bottom w:val="nil"/>
              <w:right w:val="nil"/>
            </w:tcBorders>
            <w:shd w:val="clear" w:color="auto" w:fill="auto"/>
            <w:vAlign w:val="center"/>
            <w:hideMark/>
          </w:tcPr>
          <w:p w14:paraId="37F6481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inscripción de constancia que acredita la calidad de aspirante a notario </w:t>
            </w:r>
          </w:p>
        </w:tc>
        <w:tc>
          <w:tcPr>
            <w:tcW w:w="286" w:type="dxa"/>
            <w:tcBorders>
              <w:top w:val="nil"/>
              <w:left w:val="nil"/>
              <w:bottom w:val="nil"/>
              <w:right w:val="nil"/>
            </w:tcBorders>
            <w:shd w:val="clear" w:color="auto" w:fill="auto"/>
            <w:vAlign w:val="bottom"/>
            <w:hideMark/>
          </w:tcPr>
          <w:p w14:paraId="7E3789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3B1E83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447.00 </w:t>
            </w:r>
          </w:p>
        </w:tc>
      </w:tr>
      <w:tr w:rsidR="0050779D" w:rsidRPr="004545DE" w14:paraId="7660195E" w14:textId="77777777" w:rsidTr="00A216DC">
        <w:trPr>
          <w:trHeight w:val="315"/>
        </w:trPr>
        <w:tc>
          <w:tcPr>
            <w:tcW w:w="357" w:type="dxa"/>
            <w:tcBorders>
              <w:top w:val="nil"/>
              <w:left w:val="nil"/>
              <w:bottom w:val="nil"/>
              <w:right w:val="nil"/>
            </w:tcBorders>
            <w:shd w:val="clear" w:color="auto" w:fill="auto"/>
            <w:vAlign w:val="center"/>
            <w:hideMark/>
          </w:tcPr>
          <w:p w14:paraId="3C1FC6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A0B009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3214F0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FE2B5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75A2B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951ED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70643B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B94EC92" w14:textId="77777777" w:rsidTr="00A216DC">
        <w:trPr>
          <w:trHeight w:val="315"/>
        </w:trPr>
        <w:tc>
          <w:tcPr>
            <w:tcW w:w="357" w:type="dxa"/>
            <w:tcBorders>
              <w:top w:val="nil"/>
              <w:left w:val="nil"/>
              <w:bottom w:val="nil"/>
              <w:right w:val="nil"/>
            </w:tcBorders>
            <w:shd w:val="clear" w:color="auto" w:fill="auto"/>
            <w:vAlign w:val="center"/>
            <w:hideMark/>
          </w:tcPr>
          <w:p w14:paraId="5FBA28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3A532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XII.</w:t>
            </w:r>
          </w:p>
        </w:tc>
        <w:tc>
          <w:tcPr>
            <w:tcW w:w="7714" w:type="dxa"/>
            <w:gridSpan w:val="8"/>
            <w:tcBorders>
              <w:top w:val="nil"/>
              <w:left w:val="nil"/>
              <w:bottom w:val="nil"/>
              <w:right w:val="nil"/>
            </w:tcBorders>
            <w:shd w:val="clear" w:color="auto" w:fill="auto"/>
            <w:vAlign w:val="center"/>
            <w:hideMark/>
          </w:tcPr>
          <w:p w14:paraId="739D88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Constancia de estatus notarial </w:t>
            </w:r>
          </w:p>
        </w:tc>
        <w:tc>
          <w:tcPr>
            <w:tcW w:w="286" w:type="dxa"/>
            <w:tcBorders>
              <w:top w:val="nil"/>
              <w:left w:val="nil"/>
              <w:bottom w:val="nil"/>
              <w:right w:val="nil"/>
            </w:tcBorders>
            <w:shd w:val="clear" w:color="auto" w:fill="auto"/>
            <w:vAlign w:val="bottom"/>
            <w:hideMark/>
          </w:tcPr>
          <w:p w14:paraId="7D9DA5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23EBE3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832.00 </w:t>
            </w:r>
          </w:p>
        </w:tc>
      </w:tr>
      <w:tr w:rsidR="0050779D" w:rsidRPr="004545DE" w14:paraId="536434DC" w14:textId="77777777" w:rsidTr="00A216DC">
        <w:trPr>
          <w:trHeight w:val="315"/>
        </w:trPr>
        <w:tc>
          <w:tcPr>
            <w:tcW w:w="357" w:type="dxa"/>
            <w:tcBorders>
              <w:top w:val="nil"/>
              <w:left w:val="nil"/>
              <w:bottom w:val="nil"/>
              <w:right w:val="nil"/>
            </w:tcBorders>
            <w:shd w:val="clear" w:color="auto" w:fill="auto"/>
            <w:vAlign w:val="center"/>
            <w:hideMark/>
          </w:tcPr>
          <w:p w14:paraId="0B446A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AAB9D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4BD190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57563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37FB6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57714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44B9A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9DDB7C0" w14:textId="77777777" w:rsidTr="00A216DC">
        <w:trPr>
          <w:trHeight w:val="315"/>
        </w:trPr>
        <w:tc>
          <w:tcPr>
            <w:tcW w:w="357" w:type="dxa"/>
            <w:tcBorders>
              <w:top w:val="nil"/>
              <w:left w:val="nil"/>
              <w:bottom w:val="nil"/>
              <w:right w:val="nil"/>
            </w:tcBorders>
            <w:shd w:val="clear" w:color="auto" w:fill="auto"/>
            <w:vAlign w:val="center"/>
            <w:hideMark/>
          </w:tcPr>
          <w:p w14:paraId="464CAC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672FC3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XIII. </w:t>
            </w:r>
          </w:p>
        </w:tc>
        <w:tc>
          <w:tcPr>
            <w:tcW w:w="7714" w:type="dxa"/>
            <w:gridSpan w:val="8"/>
            <w:tcBorders>
              <w:top w:val="nil"/>
              <w:left w:val="nil"/>
              <w:bottom w:val="nil"/>
              <w:right w:val="nil"/>
            </w:tcBorders>
            <w:shd w:val="clear" w:color="auto" w:fill="auto"/>
            <w:vAlign w:val="center"/>
            <w:hideMark/>
          </w:tcPr>
          <w:p w14:paraId="0441DE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Constancia de antecedentes de responsabilidad notarial </w:t>
            </w:r>
          </w:p>
        </w:tc>
        <w:tc>
          <w:tcPr>
            <w:tcW w:w="286" w:type="dxa"/>
            <w:tcBorders>
              <w:top w:val="nil"/>
              <w:left w:val="nil"/>
              <w:bottom w:val="nil"/>
              <w:right w:val="nil"/>
            </w:tcBorders>
            <w:shd w:val="clear" w:color="auto" w:fill="auto"/>
            <w:vAlign w:val="bottom"/>
            <w:hideMark/>
          </w:tcPr>
          <w:p w14:paraId="6DF1B6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CE9A14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832.00 </w:t>
            </w:r>
          </w:p>
        </w:tc>
      </w:tr>
      <w:tr w:rsidR="0050779D" w:rsidRPr="004545DE" w14:paraId="2B694252" w14:textId="77777777" w:rsidTr="00A216DC">
        <w:trPr>
          <w:trHeight w:val="315"/>
        </w:trPr>
        <w:tc>
          <w:tcPr>
            <w:tcW w:w="357" w:type="dxa"/>
            <w:tcBorders>
              <w:top w:val="nil"/>
              <w:left w:val="nil"/>
              <w:bottom w:val="nil"/>
              <w:right w:val="nil"/>
            </w:tcBorders>
            <w:shd w:val="clear" w:color="auto" w:fill="auto"/>
            <w:vAlign w:val="center"/>
            <w:hideMark/>
          </w:tcPr>
          <w:p w14:paraId="29DF24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07BD3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97FDA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8EBD29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9FA54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37854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A56B4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ADCDBED" w14:textId="77777777" w:rsidTr="00A216DC">
        <w:trPr>
          <w:trHeight w:val="315"/>
        </w:trPr>
        <w:tc>
          <w:tcPr>
            <w:tcW w:w="357" w:type="dxa"/>
            <w:tcBorders>
              <w:top w:val="nil"/>
              <w:left w:val="nil"/>
              <w:bottom w:val="nil"/>
              <w:right w:val="nil"/>
            </w:tcBorders>
            <w:shd w:val="clear" w:color="auto" w:fill="auto"/>
            <w:vAlign w:val="center"/>
            <w:hideMark/>
          </w:tcPr>
          <w:p w14:paraId="00220E6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358FF5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XIV. </w:t>
            </w:r>
          </w:p>
        </w:tc>
        <w:tc>
          <w:tcPr>
            <w:tcW w:w="7714" w:type="dxa"/>
            <w:gridSpan w:val="8"/>
            <w:tcBorders>
              <w:top w:val="nil"/>
              <w:left w:val="nil"/>
              <w:bottom w:val="nil"/>
              <w:right w:val="nil"/>
            </w:tcBorders>
            <w:shd w:val="clear" w:color="auto" w:fill="auto"/>
            <w:vAlign w:val="center"/>
            <w:hideMark/>
          </w:tcPr>
          <w:p w14:paraId="6EC6B5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toma de razón de fíat y registro de notario </w:t>
            </w:r>
          </w:p>
        </w:tc>
        <w:tc>
          <w:tcPr>
            <w:tcW w:w="286" w:type="dxa"/>
            <w:tcBorders>
              <w:top w:val="nil"/>
              <w:left w:val="nil"/>
              <w:bottom w:val="nil"/>
              <w:right w:val="nil"/>
            </w:tcBorders>
            <w:shd w:val="clear" w:color="auto" w:fill="auto"/>
            <w:vAlign w:val="bottom"/>
            <w:hideMark/>
          </w:tcPr>
          <w:p w14:paraId="582D0CF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35765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900.00 </w:t>
            </w:r>
          </w:p>
        </w:tc>
      </w:tr>
      <w:tr w:rsidR="0050779D" w:rsidRPr="004545DE" w14:paraId="70264312" w14:textId="77777777" w:rsidTr="00A216DC">
        <w:trPr>
          <w:trHeight w:val="315"/>
        </w:trPr>
        <w:tc>
          <w:tcPr>
            <w:tcW w:w="357" w:type="dxa"/>
            <w:tcBorders>
              <w:top w:val="nil"/>
              <w:left w:val="nil"/>
              <w:bottom w:val="nil"/>
              <w:right w:val="nil"/>
            </w:tcBorders>
            <w:shd w:val="clear" w:color="auto" w:fill="auto"/>
            <w:vAlign w:val="center"/>
            <w:hideMark/>
          </w:tcPr>
          <w:p w14:paraId="65EDEE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3E102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A210B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0B4A06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C7B01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60433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A2D8A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505EE34" w14:textId="77777777" w:rsidTr="00A216DC">
        <w:trPr>
          <w:trHeight w:val="315"/>
        </w:trPr>
        <w:tc>
          <w:tcPr>
            <w:tcW w:w="357" w:type="dxa"/>
            <w:tcBorders>
              <w:top w:val="nil"/>
              <w:left w:val="nil"/>
              <w:bottom w:val="nil"/>
              <w:right w:val="nil"/>
            </w:tcBorders>
            <w:shd w:val="clear" w:color="auto" w:fill="auto"/>
            <w:vAlign w:val="center"/>
            <w:hideMark/>
          </w:tcPr>
          <w:p w14:paraId="06E7FC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CCDC6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XV. </w:t>
            </w:r>
          </w:p>
        </w:tc>
        <w:tc>
          <w:tcPr>
            <w:tcW w:w="7714" w:type="dxa"/>
            <w:gridSpan w:val="8"/>
            <w:tcBorders>
              <w:top w:val="nil"/>
              <w:left w:val="nil"/>
              <w:bottom w:val="nil"/>
              <w:right w:val="nil"/>
            </w:tcBorders>
            <w:shd w:val="clear" w:color="auto" w:fill="auto"/>
            <w:vAlign w:val="center"/>
            <w:hideMark/>
          </w:tcPr>
          <w:p w14:paraId="4D4E02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toma de razón de licencia y registro de notario auxiliar </w:t>
            </w:r>
          </w:p>
        </w:tc>
        <w:tc>
          <w:tcPr>
            <w:tcW w:w="286" w:type="dxa"/>
            <w:tcBorders>
              <w:top w:val="nil"/>
              <w:left w:val="nil"/>
              <w:bottom w:val="nil"/>
              <w:right w:val="nil"/>
            </w:tcBorders>
            <w:shd w:val="clear" w:color="auto" w:fill="auto"/>
            <w:vAlign w:val="bottom"/>
            <w:hideMark/>
          </w:tcPr>
          <w:p w14:paraId="44B53C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7D36C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900.00 </w:t>
            </w:r>
          </w:p>
        </w:tc>
      </w:tr>
      <w:tr w:rsidR="0050779D" w:rsidRPr="004545DE" w14:paraId="68DA58A9" w14:textId="77777777" w:rsidTr="00A216DC">
        <w:trPr>
          <w:trHeight w:val="315"/>
        </w:trPr>
        <w:tc>
          <w:tcPr>
            <w:tcW w:w="357" w:type="dxa"/>
            <w:tcBorders>
              <w:top w:val="nil"/>
              <w:left w:val="nil"/>
              <w:bottom w:val="nil"/>
              <w:right w:val="nil"/>
            </w:tcBorders>
            <w:shd w:val="clear" w:color="auto" w:fill="auto"/>
            <w:vAlign w:val="center"/>
            <w:hideMark/>
          </w:tcPr>
          <w:p w14:paraId="4F9006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3506C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F6A167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3EBA2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1B68A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2D8F19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7B86A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C3A7B15" w14:textId="77777777" w:rsidTr="00A216DC">
        <w:trPr>
          <w:trHeight w:val="315"/>
        </w:trPr>
        <w:tc>
          <w:tcPr>
            <w:tcW w:w="10675" w:type="dxa"/>
            <w:gridSpan w:val="14"/>
            <w:tcBorders>
              <w:top w:val="nil"/>
              <w:left w:val="nil"/>
              <w:bottom w:val="nil"/>
              <w:right w:val="nil"/>
            </w:tcBorders>
            <w:shd w:val="clear" w:color="auto" w:fill="auto"/>
            <w:vAlign w:val="center"/>
            <w:hideMark/>
          </w:tcPr>
          <w:p w14:paraId="1B8833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p>
          <w:p w14:paraId="531A28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p>
          <w:p w14:paraId="2D9730DE" w14:textId="20E1B12A" w:rsidR="009D4791" w:rsidRPr="00BC43AA" w:rsidRDefault="009D4791" w:rsidP="00BC43AA">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Registro Público de la Propiedad y del Comercio</w:t>
            </w:r>
          </w:p>
        </w:tc>
      </w:tr>
      <w:tr w:rsidR="0050779D" w:rsidRPr="004545DE" w14:paraId="6A069456" w14:textId="77777777" w:rsidTr="00A216DC">
        <w:trPr>
          <w:trHeight w:val="315"/>
        </w:trPr>
        <w:tc>
          <w:tcPr>
            <w:tcW w:w="10675" w:type="dxa"/>
            <w:gridSpan w:val="14"/>
            <w:tcBorders>
              <w:top w:val="nil"/>
              <w:left w:val="nil"/>
              <w:bottom w:val="nil"/>
              <w:right w:val="nil"/>
            </w:tcBorders>
            <w:shd w:val="clear" w:color="auto" w:fill="auto"/>
            <w:vAlign w:val="center"/>
            <w:hideMark/>
          </w:tcPr>
          <w:p w14:paraId="0A90A495" w14:textId="47AA78D8" w:rsidR="0050779D" w:rsidRPr="004545DE" w:rsidRDefault="009D4791"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22. </w:t>
            </w:r>
            <w:r w:rsidR="0050779D" w:rsidRPr="004545DE">
              <w:rPr>
                <w:rFonts w:ascii="Verdana" w:eastAsia="Times New Roman" w:hAnsi="Verdana" w:cs="Calibri"/>
                <w:sz w:val="20"/>
                <w:szCs w:val="20"/>
              </w:rPr>
              <w:t>Los derechos por servicios en materia de Registro Público de la Propiedad y del Comercio, se pagarán conforme a la siguiente:</w:t>
            </w:r>
          </w:p>
        </w:tc>
      </w:tr>
      <w:tr w:rsidR="0050779D" w:rsidRPr="004545DE" w14:paraId="522D5684" w14:textId="77777777" w:rsidTr="00A216DC">
        <w:trPr>
          <w:trHeight w:val="315"/>
        </w:trPr>
        <w:tc>
          <w:tcPr>
            <w:tcW w:w="357" w:type="dxa"/>
            <w:tcBorders>
              <w:top w:val="nil"/>
              <w:left w:val="nil"/>
              <w:bottom w:val="nil"/>
              <w:right w:val="nil"/>
            </w:tcBorders>
            <w:shd w:val="clear" w:color="auto" w:fill="auto"/>
            <w:vAlign w:val="center"/>
            <w:hideMark/>
          </w:tcPr>
          <w:p w14:paraId="197587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4CDD09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6B5F9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E431A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F5A7D9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D905B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60F409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5A084D0" w14:textId="77777777" w:rsidTr="00A216DC">
        <w:trPr>
          <w:trHeight w:val="315"/>
        </w:trPr>
        <w:tc>
          <w:tcPr>
            <w:tcW w:w="10675" w:type="dxa"/>
            <w:gridSpan w:val="14"/>
            <w:tcBorders>
              <w:top w:val="nil"/>
              <w:left w:val="nil"/>
              <w:bottom w:val="nil"/>
              <w:right w:val="nil"/>
            </w:tcBorders>
            <w:shd w:val="clear" w:color="auto" w:fill="auto"/>
            <w:vAlign w:val="center"/>
            <w:hideMark/>
          </w:tcPr>
          <w:p w14:paraId="305CDD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54810B10" w14:textId="77777777" w:rsidTr="00A216DC">
        <w:trPr>
          <w:trHeight w:val="315"/>
        </w:trPr>
        <w:tc>
          <w:tcPr>
            <w:tcW w:w="357" w:type="dxa"/>
            <w:tcBorders>
              <w:top w:val="nil"/>
              <w:left w:val="nil"/>
              <w:bottom w:val="nil"/>
              <w:right w:val="nil"/>
            </w:tcBorders>
            <w:shd w:val="clear" w:color="auto" w:fill="auto"/>
            <w:vAlign w:val="center"/>
            <w:hideMark/>
          </w:tcPr>
          <w:p w14:paraId="2A1411F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5F028B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FB7F5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F5BBF0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DBB9E1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1ACED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22FF2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AFB8318" w14:textId="77777777" w:rsidTr="00A216DC">
        <w:trPr>
          <w:trHeight w:val="315"/>
        </w:trPr>
        <w:tc>
          <w:tcPr>
            <w:tcW w:w="357" w:type="dxa"/>
            <w:tcBorders>
              <w:top w:val="nil"/>
              <w:left w:val="nil"/>
              <w:bottom w:val="nil"/>
              <w:right w:val="nil"/>
            </w:tcBorders>
            <w:shd w:val="clear" w:color="auto" w:fill="auto"/>
            <w:vAlign w:val="center"/>
            <w:hideMark/>
          </w:tcPr>
          <w:p w14:paraId="759258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A48D2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 </w:t>
            </w:r>
          </w:p>
        </w:tc>
        <w:tc>
          <w:tcPr>
            <w:tcW w:w="7714" w:type="dxa"/>
            <w:gridSpan w:val="8"/>
            <w:tcBorders>
              <w:top w:val="nil"/>
              <w:left w:val="nil"/>
              <w:bottom w:val="nil"/>
              <w:right w:val="nil"/>
            </w:tcBorders>
            <w:shd w:val="clear" w:color="auto" w:fill="auto"/>
            <w:vAlign w:val="center"/>
            <w:hideMark/>
          </w:tcPr>
          <w:p w14:paraId="26C0420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inscripción de escritura o documento registrable que contenga:</w:t>
            </w:r>
          </w:p>
        </w:tc>
        <w:tc>
          <w:tcPr>
            <w:tcW w:w="286" w:type="dxa"/>
            <w:tcBorders>
              <w:top w:val="nil"/>
              <w:left w:val="nil"/>
              <w:bottom w:val="nil"/>
              <w:right w:val="nil"/>
            </w:tcBorders>
            <w:shd w:val="clear" w:color="auto" w:fill="auto"/>
            <w:hideMark/>
          </w:tcPr>
          <w:p w14:paraId="38B101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7992420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14219C3" w14:textId="77777777" w:rsidTr="00A216DC">
        <w:trPr>
          <w:trHeight w:val="315"/>
        </w:trPr>
        <w:tc>
          <w:tcPr>
            <w:tcW w:w="357" w:type="dxa"/>
            <w:tcBorders>
              <w:top w:val="nil"/>
              <w:left w:val="nil"/>
              <w:bottom w:val="nil"/>
              <w:right w:val="nil"/>
            </w:tcBorders>
            <w:shd w:val="clear" w:color="auto" w:fill="auto"/>
            <w:vAlign w:val="center"/>
            <w:hideMark/>
          </w:tcPr>
          <w:p w14:paraId="1DE122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0F2D9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F98D4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525909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D2944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3286E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12B9D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7C6BA6B" w14:textId="77777777" w:rsidTr="00A216DC">
        <w:trPr>
          <w:trHeight w:val="315"/>
        </w:trPr>
        <w:tc>
          <w:tcPr>
            <w:tcW w:w="357" w:type="dxa"/>
            <w:tcBorders>
              <w:top w:val="nil"/>
              <w:left w:val="nil"/>
              <w:bottom w:val="nil"/>
              <w:right w:val="nil"/>
            </w:tcBorders>
            <w:shd w:val="clear" w:color="auto" w:fill="auto"/>
            <w:vAlign w:val="center"/>
            <w:hideMark/>
          </w:tcPr>
          <w:p w14:paraId="1FE338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AEE736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58CF2A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1E9BDE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Adquisición de inmueble en que intervengan organismos públicos de fomento a la vivienda</w:t>
            </w:r>
          </w:p>
        </w:tc>
        <w:tc>
          <w:tcPr>
            <w:tcW w:w="286" w:type="dxa"/>
            <w:tcBorders>
              <w:top w:val="nil"/>
              <w:left w:val="nil"/>
              <w:bottom w:val="nil"/>
              <w:right w:val="nil"/>
            </w:tcBorders>
            <w:shd w:val="clear" w:color="auto" w:fill="auto"/>
            <w:vAlign w:val="bottom"/>
            <w:hideMark/>
          </w:tcPr>
          <w:p w14:paraId="5CBAAAC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03762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391.00 </w:t>
            </w:r>
          </w:p>
        </w:tc>
      </w:tr>
      <w:tr w:rsidR="0050779D" w:rsidRPr="004545DE" w14:paraId="739C46C5" w14:textId="77777777" w:rsidTr="00A216DC">
        <w:trPr>
          <w:trHeight w:val="315"/>
        </w:trPr>
        <w:tc>
          <w:tcPr>
            <w:tcW w:w="357" w:type="dxa"/>
            <w:tcBorders>
              <w:top w:val="nil"/>
              <w:left w:val="nil"/>
              <w:bottom w:val="nil"/>
              <w:right w:val="nil"/>
            </w:tcBorders>
            <w:shd w:val="clear" w:color="auto" w:fill="auto"/>
            <w:vAlign w:val="center"/>
            <w:hideMark/>
          </w:tcPr>
          <w:p w14:paraId="4DEA93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B1B55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2B264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0C850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FC4880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1A34C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0B53A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5CF1462" w14:textId="77777777" w:rsidTr="00A216DC">
        <w:trPr>
          <w:trHeight w:val="315"/>
        </w:trPr>
        <w:tc>
          <w:tcPr>
            <w:tcW w:w="357" w:type="dxa"/>
            <w:tcBorders>
              <w:top w:val="nil"/>
              <w:left w:val="nil"/>
              <w:bottom w:val="nil"/>
              <w:right w:val="nil"/>
            </w:tcBorders>
            <w:shd w:val="clear" w:color="auto" w:fill="auto"/>
            <w:vAlign w:val="center"/>
            <w:hideMark/>
          </w:tcPr>
          <w:p w14:paraId="4D53E99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734AF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2B4D024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445DB4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En caso de compraventa entre particulares en que intervengan organismos públicos de fomento a la vivienda como otorgantes del crédito, se pagará conforme al inciso a de esta fracción.</w:t>
            </w:r>
          </w:p>
        </w:tc>
        <w:tc>
          <w:tcPr>
            <w:tcW w:w="286" w:type="dxa"/>
            <w:tcBorders>
              <w:top w:val="nil"/>
              <w:left w:val="nil"/>
              <w:bottom w:val="nil"/>
              <w:right w:val="nil"/>
            </w:tcBorders>
            <w:shd w:val="clear" w:color="auto" w:fill="auto"/>
            <w:hideMark/>
          </w:tcPr>
          <w:p w14:paraId="59EC7B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604C9A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F078BB3" w14:textId="77777777" w:rsidTr="00A216DC">
        <w:trPr>
          <w:trHeight w:val="315"/>
        </w:trPr>
        <w:tc>
          <w:tcPr>
            <w:tcW w:w="357" w:type="dxa"/>
            <w:tcBorders>
              <w:top w:val="nil"/>
              <w:left w:val="nil"/>
              <w:bottom w:val="nil"/>
              <w:right w:val="nil"/>
            </w:tcBorders>
            <w:shd w:val="clear" w:color="auto" w:fill="auto"/>
            <w:vAlign w:val="center"/>
            <w:hideMark/>
          </w:tcPr>
          <w:p w14:paraId="244DDA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9B7E3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EAB78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349332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A3CD3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A9C47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8812F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48EA1F0" w14:textId="77777777" w:rsidTr="00A216DC">
        <w:trPr>
          <w:trHeight w:val="315"/>
        </w:trPr>
        <w:tc>
          <w:tcPr>
            <w:tcW w:w="357" w:type="dxa"/>
            <w:tcBorders>
              <w:top w:val="nil"/>
              <w:left w:val="nil"/>
              <w:bottom w:val="nil"/>
              <w:right w:val="nil"/>
            </w:tcBorders>
            <w:shd w:val="clear" w:color="auto" w:fill="auto"/>
            <w:vAlign w:val="center"/>
            <w:hideMark/>
          </w:tcPr>
          <w:p w14:paraId="5F8742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3034E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10F507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c)</w:t>
            </w:r>
          </w:p>
        </w:tc>
        <w:tc>
          <w:tcPr>
            <w:tcW w:w="7322" w:type="dxa"/>
            <w:gridSpan w:val="7"/>
            <w:tcBorders>
              <w:top w:val="nil"/>
              <w:left w:val="nil"/>
              <w:bottom w:val="nil"/>
              <w:right w:val="nil"/>
            </w:tcBorders>
            <w:shd w:val="clear" w:color="auto" w:fill="auto"/>
            <w:hideMark/>
          </w:tcPr>
          <w:p w14:paraId="232C4D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Cuando habiendo adquirido un inmueble bajo los supuestos anteriores, se celebre en forma posterior un contrato traslativo de dominio entre particulares, los derechos se pagarán conforme a la fracción II de este artículo.</w:t>
            </w:r>
          </w:p>
        </w:tc>
        <w:tc>
          <w:tcPr>
            <w:tcW w:w="286" w:type="dxa"/>
            <w:tcBorders>
              <w:top w:val="nil"/>
              <w:left w:val="nil"/>
              <w:bottom w:val="nil"/>
              <w:right w:val="nil"/>
            </w:tcBorders>
            <w:shd w:val="clear" w:color="auto" w:fill="auto"/>
            <w:hideMark/>
          </w:tcPr>
          <w:p w14:paraId="759C75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0E4553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BFFA4FA" w14:textId="77777777" w:rsidTr="00A216DC">
        <w:trPr>
          <w:trHeight w:val="315"/>
        </w:trPr>
        <w:tc>
          <w:tcPr>
            <w:tcW w:w="357" w:type="dxa"/>
            <w:tcBorders>
              <w:top w:val="nil"/>
              <w:left w:val="nil"/>
              <w:bottom w:val="nil"/>
              <w:right w:val="nil"/>
            </w:tcBorders>
            <w:shd w:val="clear" w:color="auto" w:fill="auto"/>
            <w:vAlign w:val="center"/>
            <w:hideMark/>
          </w:tcPr>
          <w:p w14:paraId="3EE733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6B841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5B9CB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3CA429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16888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25899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BFEE0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8B141EC" w14:textId="77777777" w:rsidTr="00A216DC">
        <w:trPr>
          <w:trHeight w:val="315"/>
        </w:trPr>
        <w:tc>
          <w:tcPr>
            <w:tcW w:w="357" w:type="dxa"/>
            <w:tcBorders>
              <w:top w:val="nil"/>
              <w:left w:val="nil"/>
              <w:bottom w:val="nil"/>
              <w:right w:val="nil"/>
            </w:tcBorders>
            <w:shd w:val="clear" w:color="auto" w:fill="auto"/>
            <w:vAlign w:val="center"/>
            <w:hideMark/>
          </w:tcPr>
          <w:p w14:paraId="3968C2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305B3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0CC4E3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d)</w:t>
            </w:r>
          </w:p>
        </w:tc>
        <w:tc>
          <w:tcPr>
            <w:tcW w:w="7322" w:type="dxa"/>
            <w:gridSpan w:val="7"/>
            <w:tcBorders>
              <w:top w:val="nil"/>
              <w:left w:val="nil"/>
              <w:bottom w:val="nil"/>
              <w:right w:val="nil"/>
            </w:tcBorders>
            <w:shd w:val="clear" w:color="auto" w:fill="auto"/>
            <w:hideMark/>
          </w:tcPr>
          <w:p w14:paraId="786B1F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cualquier otra inscripción derivada de los supuestos anteriores previstos en los incisos a y b se cobrará la misma cantidad que se cause por cada una de ellas.</w:t>
            </w:r>
          </w:p>
        </w:tc>
        <w:tc>
          <w:tcPr>
            <w:tcW w:w="286" w:type="dxa"/>
            <w:tcBorders>
              <w:top w:val="nil"/>
              <w:left w:val="nil"/>
              <w:bottom w:val="nil"/>
              <w:right w:val="nil"/>
            </w:tcBorders>
            <w:shd w:val="clear" w:color="auto" w:fill="auto"/>
            <w:hideMark/>
          </w:tcPr>
          <w:p w14:paraId="409ACF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0E25BC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879BBB2" w14:textId="77777777" w:rsidTr="00A216DC">
        <w:trPr>
          <w:trHeight w:val="315"/>
        </w:trPr>
        <w:tc>
          <w:tcPr>
            <w:tcW w:w="357" w:type="dxa"/>
            <w:tcBorders>
              <w:top w:val="nil"/>
              <w:left w:val="nil"/>
              <w:bottom w:val="nil"/>
              <w:right w:val="nil"/>
            </w:tcBorders>
            <w:shd w:val="clear" w:color="auto" w:fill="auto"/>
            <w:vAlign w:val="center"/>
            <w:hideMark/>
          </w:tcPr>
          <w:p w14:paraId="233AD5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3169B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5631E3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68A5C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50B69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1D752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C77BC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3DB3AF2" w14:textId="77777777" w:rsidTr="00A216DC">
        <w:trPr>
          <w:trHeight w:val="315"/>
        </w:trPr>
        <w:tc>
          <w:tcPr>
            <w:tcW w:w="357" w:type="dxa"/>
            <w:tcBorders>
              <w:top w:val="nil"/>
              <w:left w:val="nil"/>
              <w:bottom w:val="nil"/>
              <w:right w:val="nil"/>
            </w:tcBorders>
            <w:shd w:val="clear" w:color="auto" w:fill="auto"/>
            <w:vAlign w:val="center"/>
            <w:hideMark/>
          </w:tcPr>
          <w:p w14:paraId="612276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236653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7BD57E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e)</w:t>
            </w:r>
          </w:p>
        </w:tc>
        <w:tc>
          <w:tcPr>
            <w:tcW w:w="7322" w:type="dxa"/>
            <w:gridSpan w:val="7"/>
            <w:tcBorders>
              <w:top w:val="nil"/>
              <w:left w:val="nil"/>
              <w:bottom w:val="nil"/>
              <w:right w:val="nil"/>
            </w:tcBorders>
            <w:shd w:val="clear" w:color="auto" w:fill="auto"/>
            <w:hideMark/>
          </w:tcPr>
          <w:p w14:paraId="4856F2C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Constitución de garantía hipotecaria a favor de organismos públicos de fomento a la vivienda</w:t>
            </w:r>
          </w:p>
        </w:tc>
        <w:tc>
          <w:tcPr>
            <w:tcW w:w="286" w:type="dxa"/>
            <w:tcBorders>
              <w:top w:val="nil"/>
              <w:left w:val="nil"/>
              <w:bottom w:val="nil"/>
              <w:right w:val="nil"/>
            </w:tcBorders>
            <w:shd w:val="clear" w:color="auto" w:fill="auto"/>
            <w:vAlign w:val="bottom"/>
            <w:hideMark/>
          </w:tcPr>
          <w:p w14:paraId="4AAC5F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1E185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391.00 </w:t>
            </w:r>
          </w:p>
        </w:tc>
      </w:tr>
      <w:tr w:rsidR="0050779D" w:rsidRPr="004545DE" w14:paraId="1680BA53" w14:textId="77777777" w:rsidTr="00A216DC">
        <w:trPr>
          <w:trHeight w:val="315"/>
        </w:trPr>
        <w:tc>
          <w:tcPr>
            <w:tcW w:w="357" w:type="dxa"/>
            <w:tcBorders>
              <w:top w:val="nil"/>
              <w:left w:val="nil"/>
              <w:bottom w:val="nil"/>
              <w:right w:val="nil"/>
            </w:tcBorders>
            <w:shd w:val="clear" w:color="auto" w:fill="auto"/>
            <w:vAlign w:val="center"/>
            <w:hideMark/>
          </w:tcPr>
          <w:p w14:paraId="1C71470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0BFC8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87E2C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B7A616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0F896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BA02E9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B27F2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0480B2E" w14:textId="77777777" w:rsidTr="00A216DC">
        <w:trPr>
          <w:trHeight w:val="315"/>
        </w:trPr>
        <w:tc>
          <w:tcPr>
            <w:tcW w:w="357" w:type="dxa"/>
            <w:tcBorders>
              <w:top w:val="nil"/>
              <w:left w:val="nil"/>
              <w:bottom w:val="nil"/>
              <w:right w:val="nil"/>
            </w:tcBorders>
            <w:shd w:val="clear" w:color="auto" w:fill="auto"/>
            <w:vAlign w:val="center"/>
            <w:hideMark/>
          </w:tcPr>
          <w:p w14:paraId="6378CF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CCDA5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685D34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f)</w:t>
            </w:r>
          </w:p>
        </w:tc>
        <w:tc>
          <w:tcPr>
            <w:tcW w:w="7322" w:type="dxa"/>
            <w:gridSpan w:val="7"/>
            <w:tcBorders>
              <w:top w:val="nil"/>
              <w:left w:val="nil"/>
              <w:bottom w:val="nil"/>
              <w:right w:val="nil"/>
            </w:tcBorders>
            <w:shd w:val="clear" w:color="auto" w:fill="auto"/>
            <w:hideMark/>
          </w:tcPr>
          <w:p w14:paraId="5AC386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cancelación de hipotecas que fueron constituidas a favor de organismos públicos de fomento a la vivienda</w:t>
            </w:r>
          </w:p>
        </w:tc>
        <w:tc>
          <w:tcPr>
            <w:tcW w:w="286" w:type="dxa"/>
            <w:tcBorders>
              <w:top w:val="nil"/>
              <w:left w:val="nil"/>
              <w:bottom w:val="nil"/>
              <w:right w:val="nil"/>
            </w:tcBorders>
            <w:shd w:val="clear" w:color="auto" w:fill="auto"/>
            <w:vAlign w:val="bottom"/>
            <w:hideMark/>
          </w:tcPr>
          <w:p w14:paraId="1A1BA8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22213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391.00 </w:t>
            </w:r>
          </w:p>
        </w:tc>
      </w:tr>
      <w:tr w:rsidR="0050779D" w:rsidRPr="004545DE" w14:paraId="617BBD06" w14:textId="77777777" w:rsidTr="00A216DC">
        <w:trPr>
          <w:trHeight w:val="315"/>
        </w:trPr>
        <w:tc>
          <w:tcPr>
            <w:tcW w:w="357" w:type="dxa"/>
            <w:tcBorders>
              <w:top w:val="nil"/>
              <w:left w:val="nil"/>
              <w:bottom w:val="nil"/>
              <w:right w:val="nil"/>
            </w:tcBorders>
            <w:shd w:val="clear" w:color="auto" w:fill="auto"/>
            <w:vAlign w:val="center"/>
            <w:hideMark/>
          </w:tcPr>
          <w:p w14:paraId="46E1DA9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18CE9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5EEF7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B8CA6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DCA34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15F64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39836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BE56222" w14:textId="77777777" w:rsidTr="00A216DC">
        <w:trPr>
          <w:trHeight w:val="315"/>
        </w:trPr>
        <w:tc>
          <w:tcPr>
            <w:tcW w:w="357" w:type="dxa"/>
            <w:tcBorders>
              <w:top w:val="nil"/>
              <w:left w:val="nil"/>
              <w:bottom w:val="nil"/>
              <w:right w:val="nil"/>
            </w:tcBorders>
            <w:shd w:val="clear" w:color="auto" w:fill="auto"/>
            <w:vAlign w:val="center"/>
            <w:hideMark/>
          </w:tcPr>
          <w:p w14:paraId="630F8B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66755A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II. </w:t>
            </w:r>
          </w:p>
        </w:tc>
        <w:tc>
          <w:tcPr>
            <w:tcW w:w="7714" w:type="dxa"/>
            <w:gridSpan w:val="8"/>
            <w:tcBorders>
              <w:top w:val="nil"/>
              <w:left w:val="nil"/>
              <w:bottom w:val="nil"/>
              <w:right w:val="nil"/>
            </w:tcBorders>
            <w:shd w:val="clear" w:color="auto" w:fill="auto"/>
            <w:vAlign w:val="center"/>
            <w:hideMark/>
          </w:tcPr>
          <w:p w14:paraId="3F1809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inscripción de cualquier otra escritura o documento registrable </w:t>
            </w:r>
          </w:p>
        </w:tc>
        <w:tc>
          <w:tcPr>
            <w:tcW w:w="286" w:type="dxa"/>
            <w:tcBorders>
              <w:top w:val="nil"/>
              <w:left w:val="nil"/>
              <w:bottom w:val="nil"/>
              <w:right w:val="nil"/>
            </w:tcBorders>
            <w:shd w:val="clear" w:color="auto" w:fill="auto"/>
            <w:vAlign w:val="bottom"/>
            <w:hideMark/>
          </w:tcPr>
          <w:p w14:paraId="1842DE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87141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1,669.00 </w:t>
            </w:r>
          </w:p>
        </w:tc>
      </w:tr>
      <w:tr w:rsidR="0050779D" w:rsidRPr="004545DE" w14:paraId="1827B617" w14:textId="77777777" w:rsidTr="00A216DC">
        <w:trPr>
          <w:trHeight w:val="315"/>
        </w:trPr>
        <w:tc>
          <w:tcPr>
            <w:tcW w:w="357" w:type="dxa"/>
            <w:tcBorders>
              <w:top w:val="nil"/>
              <w:left w:val="nil"/>
              <w:bottom w:val="nil"/>
              <w:right w:val="nil"/>
            </w:tcBorders>
            <w:shd w:val="clear" w:color="auto" w:fill="auto"/>
            <w:vAlign w:val="center"/>
            <w:hideMark/>
          </w:tcPr>
          <w:p w14:paraId="79F261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2956F0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9D270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937DD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F2832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42B54C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D6148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3D04474" w14:textId="77777777" w:rsidTr="00A216DC">
        <w:trPr>
          <w:trHeight w:val="315"/>
        </w:trPr>
        <w:tc>
          <w:tcPr>
            <w:tcW w:w="357" w:type="dxa"/>
            <w:tcBorders>
              <w:top w:val="nil"/>
              <w:left w:val="nil"/>
              <w:bottom w:val="nil"/>
              <w:right w:val="nil"/>
            </w:tcBorders>
            <w:shd w:val="clear" w:color="auto" w:fill="auto"/>
            <w:vAlign w:val="center"/>
            <w:hideMark/>
          </w:tcPr>
          <w:p w14:paraId="4681446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82B130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57855F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Cuando una misma escritura o documento registrable contenga más de un inmueble, se pagará la tarifa establecida por cada uno de ellos.</w:t>
            </w:r>
          </w:p>
        </w:tc>
        <w:tc>
          <w:tcPr>
            <w:tcW w:w="286" w:type="dxa"/>
            <w:tcBorders>
              <w:top w:val="nil"/>
              <w:left w:val="nil"/>
              <w:bottom w:val="nil"/>
              <w:right w:val="nil"/>
            </w:tcBorders>
            <w:shd w:val="clear" w:color="auto" w:fill="auto"/>
            <w:hideMark/>
          </w:tcPr>
          <w:p w14:paraId="32A3786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444E1D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7ADD889" w14:textId="77777777" w:rsidTr="00A216DC">
        <w:trPr>
          <w:trHeight w:val="315"/>
        </w:trPr>
        <w:tc>
          <w:tcPr>
            <w:tcW w:w="357" w:type="dxa"/>
            <w:tcBorders>
              <w:top w:val="nil"/>
              <w:left w:val="nil"/>
              <w:bottom w:val="nil"/>
              <w:right w:val="nil"/>
            </w:tcBorders>
            <w:shd w:val="clear" w:color="auto" w:fill="auto"/>
            <w:vAlign w:val="center"/>
            <w:hideMark/>
          </w:tcPr>
          <w:p w14:paraId="67DEB9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676E04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98653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1484F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E1E14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3016A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85C4A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A68E2F2" w14:textId="77777777" w:rsidTr="00A216DC">
        <w:trPr>
          <w:trHeight w:val="315"/>
        </w:trPr>
        <w:tc>
          <w:tcPr>
            <w:tcW w:w="357" w:type="dxa"/>
            <w:tcBorders>
              <w:top w:val="nil"/>
              <w:left w:val="nil"/>
              <w:bottom w:val="nil"/>
              <w:right w:val="nil"/>
            </w:tcBorders>
            <w:shd w:val="clear" w:color="auto" w:fill="auto"/>
            <w:vAlign w:val="center"/>
            <w:hideMark/>
          </w:tcPr>
          <w:p w14:paraId="4358DF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386FC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2CA4AB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cualquier otra inscripción que se requiera, subsecuente o derivada de dicha escritura o documento, distinta a lo que señala el párrafo que antecede, se cobrará el 25 por ciento de la cantidad pagada en la primera inscripción.</w:t>
            </w:r>
          </w:p>
        </w:tc>
        <w:tc>
          <w:tcPr>
            <w:tcW w:w="286" w:type="dxa"/>
            <w:tcBorders>
              <w:top w:val="nil"/>
              <w:left w:val="nil"/>
              <w:bottom w:val="nil"/>
              <w:right w:val="nil"/>
            </w:tcBorders>
            <w:shd w:val="clear" w:color="auto" w:fill="auto"/>
            <w:hideMark/>
          </w:tcPr>
          <w:p w14:paraId="44586BD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0F2F089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0C38913" w14:textId="77777777" w:rsidTr="00A216DC">
        <w:trPr>
          <w:trHeight w:val="315"/>
        </w:trPr>
        <w:tc>
          <w:tcPr>
            <w:tcW w:w="357" w:type="dxa"/>
            <w:tcBorders>
              <w:top w:val="nil"/>
              <w:left w:val="nil"/>
              <w:bottom w:val="nil"/>
              <w:right w:val="nil"/>
            </w:tcBorders>
            <w:shd w:val="clear" w:color="auto" w:fill="auto"/>
            <w:vAlign w:val="center"/>
            <w:hideMark/>
          </w:tcPr>
          <w:p w14:paraId="44D714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A4735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8CB0F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1191B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B4F705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194844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9A382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7F7E85B" w14:textId="77777777" w:rsidTr="00A216DC">
        <w:trPr>
          <w:trHeight w:val="315"/>
        </w:trPr>
        <w:tc>
          <w:tcPr>
            <w:tcW w:w="357" w:type="dxa"/>
            <w:tcBorders>
              <w:top w:val="nil"/>
              <w:left w:val="nil"/>
              <w:bottom w:val="nil"/>
              <w:right w:val="nil"/>
            </w:tcBorders>
            <w:shd w:val="clear" w:color="auto" w:fill="auto"/>
            <w:vAlign w:val="center"/>
            <w:hideMark/>
          </w:tcPr>
          <w:p w14:paraId="386E5F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D45B0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III. </w:t>
            </w:r>
          </w:p>
        </w:tc>
        <w:tc>
          <w:tcPr>
            <w:tcW w:w="7714" w:type="dxa"/>
            <w:gridSpan w:val="8"/>
            <w:tcBorders>
              <w:top w:val="nil"/>
              <w:left w:val="nil"/>
              <w:bottom w:val="nil"/>
              <w:right w:val="nil"/>
            </w:tcBorders>
            <w:shd w:val="clear" w:color="auto" w:fill="auto"/>
            <w:vAlign w:val="center"/>
            <w:hideMark/>
          </w:tcPr>
          <w:p w14:paraId="75822A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inscripción de la constitución, modificación, extinción del régimen de propiedad en condominio se pagará conforme al primer párrafo de la fracción II y por cada unidad privativa derivada de éste </w:t>
            </w:r>
          </w:p>
        </w:tc>
        <w:tc>
          <w:tcPr>
            <w:tcW w:w="286" w:type="dxa"/>
            <w:tcBorders>
              <w:top w:val="nil"/>
              <w:left w:val="nil"/>
              <w:bottom w:val="nil"/>
              <w:right w:val="nil"/>
            </w:tcBorders>
            <w:shd w:val="clear" w:color="auto" w:fill="auto"/>
            <w:vAlign w:val="bottom"/>
            <w:hideMark/>
          </w:tcPr>
          <w:p w14:paraId="1DB53F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4D6071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279.00 </w:t>
            </w:r>
          </w:p>
        </w:tc>
      </w:tr>
      <w:tr w:rsidR="0050779D" w:rsidRPr="004545DE" w14:paraId="4E2AC6E0" w14:textId="77777777" w:rsidTr="00A216DC">
        <w:trPr>
          <w:trHeight w:val="315"/>
        </w:trPr>
        <w:tc>
          <w:tcPr>
            <w:tcW w:w="357" w:type="dxa"/>
            <w:tcBorders>
              <w:top w:val="nil"/>
              <w:left w:val="nil"/>
              <w:bottom w:val="nil"/>
              <w:right w:val="nil"/>
            </w:tcBorders>
            <w:shd w:val="clear" w:color="auto" w:fill="auto"/>
            <w:vAlign w:val="center"/>
            <w:hideMark/>
          </w:tcPr>
          <w:p w14:paraId="4C99A1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CCB3A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B9B0F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6AEA39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4C624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07FBE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FBAD92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0A52AD2" w14:textId="77777777" w:rsidTr="00A216DC">
        <w:trPr>
          <w:trHeight w:val="315"/>
        </w:trPr>
        <w:tc>
          <w:tcPr>
            <w:tcW w:w="357" w:type="dxa"/>
            <w:tcBorders>
              <w:top w:val="nil"/>
              <w:left w:val="nil"/>
              <w:bottom w:val="nil"/>
              <w:right w:val="nil"/>
            </w:tcBorders>
            <w:shd w:val="clear" w:color="auto" w:fill="auto"/>
            <w:vAlign w:val="center"/>
            <w:hideMark/>
          </w:tcPr>
          <w:p w14:paraId="5A1C61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DCDD6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2CB1E0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inscripción de las modificaciones al reglamento interior del condominio, se causará la cuota prevista en el primer párrafo de la fracción II.</w:t>
            </w:r>
          </w:p>
        </w:tc>
        <w:tc>
          <w:tcPr>
            <w:tcW w:w="286" w:type="dxa"/>
            <w:tcBorders>
              <w:top w:val="nil"/>
              <w:left w:val="nil"/>
              <w:bottom w:val="nil"/>
              <w:right w:val="nil"/>
            </w:tcBorders>
            <w:shd w:val="clear" w:color="auto" w:fill="auto"/>
            <w:hideMark/>
          </w:tcPr>
          <w:p w14:paraId="3EF4C79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4F9921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C4D5AF9" w14:textId="77777777" w:rsidTr="00A216DC">
        <w:trPr>
          <w:trHeight w:val="315"/>
        </w:trPr>
        <w:tc>
          <w:tcPr>
            <w:tcW w:w="357" w:type="dxa"/>
            <w:tcBorders>
              <w:top w:val="nil"/>
              <w:left w:val="nil"/>
              <w:bottom w:val="nil"/>
              <w:right w:val="nil"/>
            </w:tcBorders>
            <w:shd w:val="clear" w:color="auto" w:fill="auto"/>
            <w:vAlign w:val="center"/>
            <w:hideMark/>
          </w:tcPr>
          <w:p w14:paraId="1B687F4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2E86B9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9753A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145CF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E44A43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A5C6B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68D784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B3E33EC" w14:textId="77777777" w:rsidTr="00A216DC">
        <w:trPr>
          <w:trHeight w:val="315"/>
        </w:trPr>
        <w:tc>
          <w:tcPr>
            <w:tcW w:w="357" w:type="dxa"/>
            <w:tcBorders>
              <w:top w:val="nil"/>
              <w:left w:val="nil"/>
              <w:bottom w:val="nil"/>
              <w:right w:val="nil"/>
            </w:tcBorders>
            <w:shd w:val="clear" w:color="auto" w:fill="auto"/>
            <w:vAlign w:val="center"/>
            <w:hideMark/>
          </w:tcPr>
          <w:p w14:paraId="7EA7C7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5B024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IV. </w:t>
            </w:r>
          </w:p>
        </w:tc>
        <w:tc>
          <w:tcPr>
            <w:tcW w:w="7714" w:type="dxa"/>
            <w:gridSpan w:val="8"/>
            <w:tcBorders>
              <w:top w:val="nil"/>
              <w:left w:val="nil"/>
              <w:bottom w:val="nil"/>
              <w:right w:val="nil"/>
            </w:tcBorders>
            <w:shd w:val="clear" w:color="auto" w:fill="auto"/>
            <w:vAlign w:val="center"/>
            <w:hideMark/>
          </w:tcPr>
          <w:p w14:paraId="516E88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Tratándose de testimonios que provengan de otra entidad federativa, además de los derechos causados conforme a este artículo</w:t>
            </w:r>
          </w:p>
        </w:tc>
        <w:tc>
          <w:tcPr>
            <w:tcW w:w="286" w:type="dxa"/>
            <w:tcBorders>
              <w:top w:val="nil"/>
              <w:left w:val="nil"/>
              <w:bottom w:val="nil"/>
              <w:right w:val="nil"/>
            </w:tcBorders>
            <w:shd w:val="clear" w:color="auto" w:fill="auto"/>
            <w:vAlign w:val="bottom"/>
            <w:hideMark/>
          </w:tcPr>
          <w:p w14:paraId="186DE20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4A8429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3,341.00 </w:t>
            </w:r>
          </w:p>
        </w:tc>
      </w:tr>
      <w:tr w:rsidR="0050779D" w:rsidRPr="004545DE" w14:paraId="36488A00" w14:textId="77777777" w:rsidTr="00A216DC">
        <w:trPr>
          <w:trHeight w:val="315"/>
        </w:trPr>
        <w:tc>
          <w:tcPr>
            <w:tcW w:w="357" w:type="dxa"/>
            <w:tcBorders>
              <w:top w:val="nil"/>
              <w:left w:val="nil"/>
              <w:bottom w:val="nil"/>
              <w:right w:val="nil"/>
            </w:tcBorders>
            <w:shd w:val="clear" w:color="auto" w:fill="auto"/>
            <w:vAlign w:val="center"/>
            <w:hideMark/>
          </w:tcPr>
          <w:p w14:paraId="2C5AB9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F7EE8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2A5ED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2883D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FBA77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F7985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41009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FFADCF7" w14:textId="77777777" w:rsidTr="00A216DC">
        <w:trPr>
          <w:trHeight w:val="315"/>
        </w:trPr>
        <w:tc>
          <w:tcPr>
            <w:tcW w:w="357" w:type="dxa"/>
            <w:tcBorders>
              <w:top w:val="nil"/>
              <w:left w:val="nil"/>
              <w:bottom w:val="nil"/>
              <w:right w:val="nil"/>
            </w:tcBorders>
            <w:shd w:val="clear" w:color="auto" w:fill="auto"/>
            <w:vAlign w:val="center"/>
            <w:hideMark/>
          </w:tcPr>
          <w:p w14:paraId="17E305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B5428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 </w:t>
            </w:r>
          </w:p>
        </w:tc>
        <w:tc>
          <w:tcPr>
            <w:tcW w:w="7714" w:type="dxa"/>
            <w:gridSpan w:val="8"/>
            <w:tcBorders>
              <w:top w:val="nil"/>
              <w:left w:val="nil"/>
              <w:bottom w:val="nil"/>
              <w:right w:val="nil"/>
            </w:tcBorders>
            <w:shd w:val="clear" w:color="auto" w:fill="auto"/>
            <w:vAlign w:val="center"/>
            <w:hideMark/>
          </w:tcPr>
          <w:p w14:paraId="6697F5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la constitución de hipoteca donde se otorguen como garantía varios inmuebles consignados en una sola escritura, en el caso de los convenios modificatorios a la garantía hipotecaria y al fideicomiso y reversiones de los inmuebles fideicomitidos, embargos y demandas, se cobrará por la inscripción de la misma conforme al primer párrafo de la fracción II y por cada inmueble </w:t>
            </w:r>
          </w:p>
        </w:tc>
        <w:tc>
          <w:tcPr>
            <w:tcW w:w="286" w:type="dxa"/>
            <w:tcBorders>
              <w:top w:val="nil"/>
              <w:left w:val="nil"/>
              <w:bottom w:val="nil"/>
              <w:right w:val="nil"/>
            </w:tcBorders>
            <w:shd w:val="clear" w:color="auto" w:fill="auto"/>
            <w:vAlign w:val="bottom"/>
            <w:hideMark/>
          </w:tcPr>
          <w:p w14:paraId="6EB938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2C5F9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279.00 </w:t>
            </w:r>
          </w:p>
        </w:tc>
      </w:tr>
      <w:tr w:rsidR="0050779D" w:rsidRPr="004545DE" w14:paraId="4558414C" w14:textId="77777777" w:rsidTr="00A216DC">
        <w:trPr>
          <w:trHeight w:val="315"/>
        </w:trPr>
        <w:tc>
          <w:tcPr>
            <w:tcW w:w="357" w:type="dxa"/>
            <w:tcBorders>
              <w:top w:val="nil"/>
              <w:left w:val="nil"/>
              <w:bottom w:val="nil"/>
              <w:right w:val="nil"/>
            </w:tcBorders>
            <w:shd w:val="clear" w:color="auto" w:fill="auto"/>
            <w:vAlign w:val="center"/>
            <w:hideMark/>
          </w:tcPr>
          <w:p w14:paraId="25FBB4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43D7C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5E0B7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8F2F1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B2DD8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8E04C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FF06B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E723C60" w14:textId="77777777" w:rsidTr="00A216DC">
        <w:trPr>
          <w:trHeight w:val="315"/>
        </w:trPr>
        <w:tc>
          <w:tcPr>
            <w:tcW w:w="357" w:type="dxa"/>
            <w:tcBorders>
              <w:top w:val="nil"/>
              <w:left w:val="nil"/>
              <w:bottom w:val="nil"/>
              <w:right w:val="nil"/>
            </w:tcBorders>
            <w:shd w:val="clear" w:color="auto" w:fill="auto"/>
            <w:vAlign w:val="center"/>
            <w:hideMark/>
          </w:tcPr>
          <w:p w14:paraId="65CDE4F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26D4AD5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VI. </w:t>
            </w:r>
          </w:p>
        </w:tc>
        <w:tc>
          <w:tcPr>
            <w:tcW w:w="7714" w:type="dxa"/>
            <w:gridSpan w:val="8"/>
            <w:tcBorders>
              <w:top w:val="nil"/>
              <w:left w:val="nil"/>
              <w:bottom w:val="nil"/>
              <w:right w:val="nil"/>
            </w:tcBorders>
            <w:shd w:val="clear" w:color="auto" w:fill="auto"/>
            <w:vAlign w:val="center"/>
            <w:hideMark/>
          </w:tcPr>
          <w:p w14:paraId="480AE0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Tratándose de escrituras </w:t>
            </w:r>
            <w:proofErr w:type="spellStart"/>
            <w:r w:rsidRPr="004545DE">
              <w:rPr>
                <w:rFonts w:ascii="Verdana" w:eastAsia="Times New Roman" w:hAnsi="Verdana" w:cs="Calibri"/>
                <w:sz w:val="20"/>
                <w:szCs w:val="20"/>
              </w:rPr>
              <w:t>rectificatorias</w:t>
            </w:r>
            <w:proofErr w:type="spellEnd"/>
            <w:r w:rsidRPr="004545DE">
              <w:rPr>
                <w:rFonts w:ascii="Verdana" w:eastAsia="Times New Roman" w:hAnsi="Verdana" w:cs="Calibri"/>
                <w:sz w:val="20"/>
                <w:szCs w:val="20"/>
              </w:rPr>
              <w:t xml:space="preserve"> o actas complementarias </w:t>
            </w:r>
          </w:p>
        </w:tc>
        <w:tc>
          <w:tcPr>
            <w:tcW w:w="286" w:type="dxa"/>
            <w:tcBorders>
              <w:top w:val="nil"/>
              <w:left w:val="nil"/>
              <w:bottom w:val="nil"/>
              <w:right w:val="nil"/>
            </w:tcBorders>
            <w:shd w:val="clear" w:color="auto" w:fill="auto"/>
            <w:vAlign w:val="bottom"/>
            <w:hideMark/>
          </w:tcPr>
          <w:p w14:paraId="646134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01DB3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222.00 </w:t>
            </w:r>
          </w:p>
        </w:tc>
      </w:tr>
      <w:tr w:rsidR="0050779D" w:rsidRPr="004545DE" w14:paraId="4C07C45D" w14:textId="77777777" w:rsidTr="00A216DC">
        <w:trPr>
          <w:trHeight w:val="315"/>
        </w:trPr>
        <w:tc>
          <w:tcPr>
            <w:tcW w:w="357" w:type="dxa"/>
            <w:tcBorders>
              <w:top w:val="nil"/>
              <w:left w:val="nil"/>
              <w:bottom w:val="nil"/>
              <w:right w:val="nil"/>
            </w:tcBorders>
            <w:shd w:val="clear" w:color="auto" w:fill="auto"/>
            <w:vAlign w:val="center"/>
            <w:hideMark/>
          </w:tcPr>
          <w:p w14:paraId="4F82E3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B4F35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8C209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6F9A1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1C467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6B89C7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35697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B933981" w14:textId="77777777" w:rsidTr="00A216DC">
        <w:trPr>
          <w:trHeight w:val="315"/>
        </w:trPr>
        <w:tc>
          <w:tcPr>
            <w:tcW w:w="357" w:type="dxa"/>
            <w:tcBorders>
              <w:top w:val="nil"/>
              <w:left w:val="nil"/>
              <w:bottom w:val="nil"/>
              <w:right w:val="nil"/>
            </w:tcBorders>
            <w:shd w:val="clear" w:color="auto" w:fill="auto"/>
            <w:vAlign w:val="center"/>
            <w:hideMark/>
          </w:tcPr>
          <w:p w14:paraId="6104FF0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7B9525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3B98AB6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Cuando una escritura </w:t>
            </w:r>
            <w:proofErr w:type="spellStart"/>
            <w:r w:rsidRPr="004545DE">
              <w:rPr>
                <w:rFonts w:ascii="Verdana" w:eastAsia="Times New Roman" w:hAnsi="Verdana" w:cs="Calibri"/>
                <w:sz w:val="20"/>
                <w:szCs w:val="20"/>
              </w:rPr>
              <w:t>rectificatoria</w:t>
            </w:r>
            <w:proofErr w:type="spellEnd"/>
            <w:r w:rsidRPr="004545DE">
              <w:rPr>
                <w:rFonts w:ascii="Verdana" w:eastAsia="Times New Roman" w:hAnsi="Verdana" w:cs="Calibri"/>
                <w:sz w:val="20"/>
                <w:szCs w:val="20"/>
              </w:rPr>
              <w:t xml:space="preserve"> o acta complementaria contenga más de un inmueble, se cobrará por cada uno de ellos </w:t>
            </w:r>
          </w:p>
        </w:tc>
        <w:tc>
          <w:tcPr>
            <w:tcW w:w="286" w:type="dxa"/>
            <w:tcBorders>
              <w:top w:val="nil"/>
              <w:left w:val="nil"/>
              <w:bottom w:val="nil"/>
              <w:right w:val="nil"/>
            </w:tcBorders>
            <w:shd w:val="clear" w:color="auto" w:fill="auto"/>
            <w:vAlign w:val="bottom"/>
            <w:hideMark/>
          </w:tcPr>
          <w:p w14:paraId="6AF5239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962BA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33.00 </w:t>
            </w:r>
          </w:p>
        </w:tc>
      </w:tr>
      <w:tr w:rsidR="0050779D" w:rsidRPr="004545DE" w14:paraId="2DC086A4" w14:textId="77777777" w:rsidTr="00A216DC">
        <w:trPr>
          <w:trHeight w:val="315"/>
        </w:trPr>
        <w:tc>
          <w:tcPr>
            <w:tcW w:w="357" w:type="dxa"/>
            <w:tcBorders>
              <w:top w:val="nil"/>
              <w:left w:val="nil"/>
              <w:bottom w:val="nil"/>
              <w:right w:val="nil"/>
            </w:tcBorders>
            <w:shd w:val="clear" w:color="auto" w:fill="auto"/>
            <w:vAlign w:val="center"/>
            <w:hideMark/>
          </w:tcPr>
          <w:p w14:paraId="1A11CF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85404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A4AF49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89707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50A526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807A4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8505B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5273A87" w14:textId="77777777" w:rsidTr="00A216DC">
        <w:trPr>
          <w:trHeight w:val="315"/>
        </w:trPr>
        <w:tc>
          <w:tcPr>
            <w:tcW w:w="357" w:type="dxa"/>
            <w:tcBorders>
              <w:top w:val="nil"/>
              <w:left w:val="nil"/>
              <w:bottom w:val="nil"/>
              <w:right w:val="nil"/>
            </w:tcBorders>
            <w:shd w:val="clear" w:color="auto" w:fill="auto"/>
            <w:vAlign w:val="center"/>
            <w:hideMark/>
          </w:tcPr>
          <w:p w14:paraId="4DFA01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B15366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VII. </w:t>
            </w:r>
          </w:p>
        </w:tc>
        <w:tc>
          <w:tcPr>
            <w:tcW w:w="7714" w:type="dxa"/>
            <w:gridSpan w:val="8"/>
            <w:tcBorders>
              <w:top w:val="nil"/>
              <w:left w:val="nil"/>
              <w:bottom w:val="nil"/>
              <w:right w:val="nil"/>
            </w:tcBorders>
            <w:shd w:val="clear" w:color="auto" w:fill="auto"/>
            <w:vAlign w:val="center"/>
            <w:hideMark/>
          </w:tcPr>
          <w:p w14:paraId="47D58A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cada cancelación de una inscripción </w:t>
            </w:r>
          </w:p>
        </w:tc>
        <w:tc>
          <w:tcPr>
            <w:tcW w:w="286" w:type="dxa"/>
            <w:tcBorders>
              <w:top w:val="nil"/>
              <w:left w:val="nil"/>
              <w:bottom w:val="nil"/>
              <w:right w:val="nil"/>
            </w:tcBorders>
            <w:shd w:val="clear" w:color="auto" w:fill="auto"/>
            <w:vAlign w:val="bottom"/>
            <w:hideMark/>
          </w:tcPr>
          <w:p w14:paraId="663BA6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968D10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391.00 </w:t>
            </w:r>
          </w:p>
        </w:tc>
      </w:tr>
      <w:tr w:rsidR="0050779D" w:rsidRPr="004545DE" w14:paraId="608881B0" w14:textId="77777777" w:rsidTr="00A216DC">
        <w:trPr>
          <w:trHeight w:val="315"/>
        </w:trPr>
        <w:tc>
          <w:tcPr>
            <w:tcW w:w="357" w:type="dxa"/>
            <w:tcBorders>
              <w:top w:val="nil"/>
              <w:left w:val="nil"/>
              <w:bottom w:val="nil"/>
              <w:right w:val="nil"/>
            </w:tcBorders>
            <w:shd w:val="clear" w:color="auto" w:fill="auto"/>
            <w:vAlign w:val="center"/>
            <w:hideMark/>
          </w:tcPr>
          <w:p w14:paraId="2CFD30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82B0DD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6BFCED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77016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22D75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507F19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CCC313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E9194E2" w14:textId="77777777" w:rsidTr="00A216DC">
        <w:trPr>
          <w:trHeight w:val="315"/>
        </w:trPr>
        <w:tc>
          <w:tcPr>
            <w:tcW w:w="357" w:type="dxa"/>
            <w:tcBorders>
              <w:top w:val="nil"/>
              <w:left w:val="nil"/>
              <w:bottom w:val="nil"/>
              <w:right w:val="nil"/>
            </w:tcBorders>
            <w:shd w:val="clear" w:color="auto" w:fill="auto"/>
            <w:vAlign w:val="center"/>
            <w:hideMark/>
          </w:tcPr>
          <w:p w14:paraId="6FE429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F08026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115147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Cuando una cancelación contenga más de un inmueble, se cobrará por cada uno de ellos </w:t>
            </w:r>
          </w:p>
        </w:tc>
        <w:tc>
          <w:tcPr>
            <w:tcW w:w="286" w:type="dxa"/>
            <w:tcBorders>
              <w:top w:val="nil"/>
              <w:left w:val="nil"/>
              <w:bottom w:val="nil"/>
              <w:right w:val="nil"/>
            </w:tcBorders>
            <w:shd w:val="clear" w:color="auto" w:fill="auto"/>
            <w:vAlign w:val="bottom"/>
            <w:hideMark/>
          </w:tcPr>
          <w:p w14:paraId="763456B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0EF11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67.00 </w:t>
            </w:r>
          </w:p>
        </w:tc>
      </w:tr>
      <w:tr w:rsidR="0050779D" w:rsidRPr="004545DE" w14:paraId="741CF93C" w14:textId="77777777" w:rsidTr="00A216DC">
        <w:trPr>
          <w:trHeight w:val="315"/>
        </w:trPr>
        <w:tc>
          <w:tcPr>
            <w:tcW w:w="357" w:type="dxa"/>
            <w:tcBorders>
              <w:top w:val="nil"/>
              <w:left w:val="nil"/>
              <w:bottom w:val="nil"/>
              <w:right w:val="nil"/>
            </w:tcBorders>
            <w:shd w:val="clear" w:color="auto" w:fill="auto"/>
            <w:vAlign w:val="center"/>
            <w:hideMark/>
          </w:tcPr>
          <w:p w14:paraId="3209A5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73135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5E4D6C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70FB10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0086B8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E122D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A6873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A5CF774" w14:textId="77777777" w:rsidTr="00A216DC">
        <w:trPr>
          <w:trHeight w:val="315"/>
        </w:trPr>
        <w:tc>
          <w:tcPr>
            <w:tcW w:w="357" w:type="dxa"/>
            <w:tcBorders>
              <w:top w:val="nil"/>
              <w:left w:val="nil"/>
              <w:bottom w:val="nil"/>
              <w:right w:val="nil"/>
            </w:tcBorders>
            <w:shd w:val="clear" w:color="auto" w:fill="auto"/>
            <w:vAlign w:val="center"/>
            <w:hideMark/>
          </w:tcPr>
          <w:p w14:paraId="16927A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C834B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VIII.</w:t>
            </w:r>
          </w:p>
        </w:tc>
        <w:tc>
          <w:tcPr>
            <w:tcW w:w="7714" w:type="dxa"/>
            <w:gridSpan w:val="8"/>
            <w:tcBorders>
              <w:top w:val="nil"/>
              <w:left w:val="nil"/>
              <w:bottom w:val="nil"/>
              <w:right w:val="nil"/>
            </w:tcBorders>
            <w:shd w:val="clear" w:color="auto" w:fill="auto"/>
            <w:vAlign w:val="center"/>
            <w:hideMark/>
          </w:tcPr>
          <w:p w14:paraId="23E290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cancelación de inscripción por medio de la caducidad </w:t>
            </w:r>
          </w:p>
        </w:tc>
        <w:tc>
          <w:tcPr>
            <w:tcW w:w="286" w:type="dxa"/>
            <w:tcBorders>
              <w:top w:val="nil"/>
              <w:left w:val="nil"/>
              <w:bottom w:val="nil"/>
              <w:right w:val="nil"/>
            </w:tcBorders>
            <w:shd w:val="clear" w:color="auto" w:fill="auto"/>
            <w:vAlign w:val="bottom"/>
            <w:hideMark/>
          </w:tcPr>
          <w:p w14:paraId="45C119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C0EAF0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543.00 </w:t>
            </w:r>
          </w:p>
        </w:tc>
      </w:tr>
      <w:tr w:rsidR="0050779D" w:rsidRPr="004545DE" w14:paraId="5A55F45C" w14:textId="77777777" w:rsidTr="00A216DC">
        <w:trPr>
          <w:trHeight w:val="315"/>
        </w:trPr>
        <w:tc>
          <w:tcPr>
            <w:tcW w:w="357" w:type="dxa"/>
            <w:tcBorders>
              <w:top w:val="nil"/>
              <w:left w:val="nil"/>
              <w:bottom w:val="nil"/>
              <w:right w:val="nil"/>
            </w:tcBorders>
            <w:shd w:val="clear" w:color="auto" w:fill="auto"/>
            <w:vAlign w:val="center"/>
            <w:hideMark/>
          </w:tcPr>
          <w:p w14:paraId="5B8E16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502F6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DB3EA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A480C0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901DC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77CCA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97BB8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D3E0D66" w14:textId="77777777" w:rsidTr="00A216DC">
        <w:trPr>
          <w:trHeight w:val="315"/>
        </w:trPr>
        <w:tc>
          <w:tcPr>
            <w:tcW w:w="357" w:type="dxa"/>
            <w:tcBorders>
              <w:top w:val="nil"/>
              <w:left w:val="nil"/>
              <w:bottom w:val="nil"/>
              <w:right w:val="nil"/>
            </w:tcBorders>
            <w:shd w:val="clear" w:color="auto" w:fill="auto"/>
            <w:vAlign w:val="center"/>
            <w:hideMark/>
          </w:tcPr>
          <w:p w14:paraId="2E8C4EF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7BEB9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4AE692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Cuando una cancelación contenga más de un inmueble, se cobrará por cada uno de ellos</w:t>
            </w:r>
          </w:p>
        </w:tc>
        <w:tc>
          <w:tcPr>
            <w:tcW w:w="286" w:type="dxa"/>
            <w:tcBorders>
              <w:top w:val="nil"/>
              <w:left w:val="nil"/>
              <w:bottom w:val="nil"/>
              <w:right w:val="nil"/>
            </w:tcBorders>
            <w:shd w:val="clear" w:color="auto" w:fill="auto"/>
            <w:vAlign w:val="bottom"/>
            <w:hideMark/>
          </w:tcPr>
          <w:p w14:paraId="0A843C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E1D18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67.00 </w:t>
            </w:r>
          </w:p>
        </w:tc>
      </w:tr>
      <w:tr w:rsidR="0050779D" w:rsidRPr="004545DE" w14:paraId="6BD4AA54" w14:textId="77777777" w:rsidTr="00A216DC">
        <w:trPr>
          <w:trHeight w:val="315"/>
        </w:trPr>
        <w:tc>
          <w:tcPr>
            <w:tcW w:w="357" w:type="dxa"/>
            <w:tcBorders>
              <w:top w:val="nil"/>
              <w:left w:val="nil"/>
              <w:bottom w:val="nil"/>
              <w:right w:val="nil"/>
            </w:tcBorders>
            <w:shd w:val="clear" w:color="auto" w:fill="auto"/>
            <w:vAlign w:val="center"/>
            <w:hideMark/>
          </w:tcPr>
          <w:p w14:paraId="2094BDB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53E45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10F92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D7D2D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641ED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A5260B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55513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0ACE9A2" w14:textId="77777777" w:rsidTr="00A216DC">
        <w:trPr>
          <w:trHeight w:val="315"/>
        </w:trPr>
        <w:tc>
          <w:tcPr>
            <w:tcW w:w="357" w:type="dxa"/>
            <w:tcBorders>
              <w:top w:val="nil"/>
              <w:left w:val="nil"/>
              <w:bottom w:val="nil"/>
              <w:right w:val="nil"/>
            </w:tcBorders>
            <w:shd w:val="clear" w:color="auto" w:fill="auto"/>
            <w:vAlign w:val="center"/>
            <w:hideMark/>
          </w:tcPr>
          <w:p w14:paraId="589746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3E7E9B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IX. </w:t>
            </w:r>
          </w:p>
        </w:tc>
        <w:tc>
          <w:tcPr>
            <w:tcW w:w="7714" w:type="dxa"/>
            <w:gridSpan w:val="8"/>
            <w:tcBorders>
              <w:top w:val="nil"/>
              <w:left w:val="nil"/>
              <w:bottom w:val="nil"/>
              <w:right w:val="nil"/>
            </w:tcBorders>
            <w:shd w:val="clear" w:color="auto" w:fill="auto"/>
            <w:vAlign w:val="center"/>
            <w:hideMark/>
          </w:tcPr>
          <w:p w14:paraId="1A2D1D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la expedición de certificados de libertad de existencia o inexistencia de gravámenes y anotaciones preventivas, de inscripción o no inscripción, de propiedad o no propiedad, de historia registral, de información testamentaria, de aviso de poder notarial entre personas que no tengan actividad mercantil y de existencia o inexistencia de inscripciones, por cada certificado </w:t>
            </w:r>
          </w:p>
        </w:tc>
        <w:tc>
          <w:tcPr>
            <w:tcW w:w="286" w:type="dxa"/>
            <w:tcBorders>
              <w:top w:val="nil"/>
              <w:left w:val="nil"/>
              <w:bottom w:val="nil"/>
              <w:right w:val="nil"/>
            </w:tcBorders>
            <w:shd w:val="clear" w:color="auto" w:fill="auto"/>
            <w:vAlign w:val="bottom"/>
            <w:hideMark/>
          </w:tcPr>
          <w:p w14:paraId="4FCF0A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4C3A5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256.00 </w:t>
            </w:r>
          </w:p>
        </w:tc>
      </w:tr>
      <w:tr w:rsidR="0050779D" w:rsidRPr="004545DE" w14:paraId="500E4863" w14:textId="77777777" w:rsidTr="00A216DC">
        <w:trPr>
          <w:trHeight w:val="315"/>
        </w:trPr>
        <w:tc>
          <w:tcPr>
            <w:tcW w:w="357" w:type="dxa"/>
            <w:tcBorders>
              <w:top w:val="nil"/>
              <w:left w:val="nil"/>
              <w:bottom w:val="nil"/>
              <w:right w:val="nil"/>
            </w:tcBorders>
            <w:shd w:val="clear" w:color="auto" w:fill="auto"/>
            <w:vAlign w:val="center"/>
            <w:hideMark/>
          </w:tcPr>
          <w:p w14:paraId="348BD2C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322F2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EBD94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9F507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82C84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EF435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9A2A7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641FB65" w14:textId="77777777" w:rsidTr="00A216DC">
        <w:trPr>
          <w:trHeight w:val="315"/>
        </w:trPr>
        <w:tc>
          <w:tcPr>
            <w:tcW w:w="357" w:type="dxa"/>
            <w:tcBorders>
              <w:top w:val="nil"/>
              <w:left w:val="nil"/>
              <w:bottom w:val="nil"/>
              <w:right w:val="nil"/>
            </w:tcBorders>
            <w:shd w:val="clear" w:color="auto" w:fill="auto"/>
            <w:vAlign w:val="bottom"/>
            <w:hideMark/>
          </w:tcPr>
          <w:p w14:paraId="4EFBD0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2D8A57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2F4805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expedición de certificados de libertad o existencia de gravámenes relativos a inmuebles a que se refiere el inciso a de la fracción I de este artículo</w:t>
            </w:r>
          </w:p>
        </w:tc>
        <w:tc>
          <w:tcPr>
            <w:tcW w:w="286" w:type="dxa"/>
            <w:tcBorders>
              <w:top w:val="nil"/>
              <w:left w:val="nil"/>
              <w:bottom w:val="nil"/>
              <w:right w:val="nil"/>
            </w:tcBorders>
            <w:shd w:val="clear" w:color="auto" w:fill="auto"/>
            <w:vAlign w:val="bottom"/>
            <w:hideMark/>
          </w:tcPr>
          <w:p w14:paraId="790E8F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EB5F9E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107.00 </w:t>
            </w:r>
          </w:p>
        </w:tc>
      </w:tr>
      <w:tr w:rsidR="0050779D" w:rsidRPr="004545DE" w14:paraId="10CFA831" w14:textId="77777777" w:rsidTr="00A216DC">
        <w:trPr>
          <w:trHeight w:val="315"/>
        </w:trPr>
        <w:tc>
          <w:tcPr>
            <w:tcW w:w="357" w:type="dxa"/>
            <w:tcBorders>
              <w:top w:val="nil"/>
              <w:left w:val="nil"/>
              <w:bottom w:val="nil"/>
              <w:right w:val="nil"/>
            </w:tcBorders>
            <w:shd w:val="clear" w:color="auto" w:fill="auto"/>
            <w:vAlign w:val="center"/>
            <w:hideMark/>
          </w:tcPr>
          <w:p w14:paraId="0C564D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5D5B8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30B07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9365F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6099E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vAlign w:val="bottom"/>
            <w:hideMark/>
          </w:tcPr>
          <w:p w14:paraId="1A18F5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vAlign w:val="bottom"/>
            <w:hideMark/>
          </w:tcPr>
          <w:p w14:paraId="4A7F4D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182511F" w14:textId="77777777" w:rsidTr="00A216DC">
        <w:trPr>
          <w:trHeight w:val="315"/>
        </w:trPr>
        <w:tc>
          <w:tcPr>
            <w:tcW w:w="357" w:type="dxa"/>
            <w:tcBorders>
              <w:top w:val="nil"/>
              <w:left w:val="nil"/>
              <w:bottom w:val="nil"/>
              <w:right w:val="nil"/>
            </w:tcBorders>
            <w:shd w:val="clear" w:color="auto" w:fill="auto"/>
            <w:vAlign w:val="center"/>
            <w:hideMark/>
          </w:tcPr>
          <w:p w14:paraId="0974249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7AC5E9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3AB5A7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Cuando en una misma petición de certificación de información testamentaria obren diversos nombres, se cobrará por cada uno de ellos </w:t>
            </w:r>
          </w:p>
        </w:tc>
        <w:tc>
          <w:tcPr>
            <w:tcW w:w="286" w:type="dxa"/>
            <w:tcBorders>
              <w:top w:val="nil"/>
              <w:left w:val="nil"/>
              <w:bottom w:val="nil"/>
              <w:right w:val="nil"/>
            </w:tcBorders>
            <w:shd w:val="clear" w:color="auto" w:fill="auto"/>
            <w:vAlign w:val="bottom"/>
            <w:hideMark/>
          </w:tcPr>
          <w:p w14:paraId="65E272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B5BF2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25.00 </w:t>
            </w:r>
          </w:p>
        </w:tc>
      </w:tr>
      <w:tr w:rsidR="0050779D" w:rsidRPr="004545DE" w14:paraId="0D6B8830" w14:textId="77777777" w:rsidTr="00A216DC">
        <w:trPr>
          <w:trHeight w:val="315"/>
        </w:trPr>
        <w:tc>
          <w:tcPr>
            <w:tcW w:w="357" w:type="dxa"/>
            <w:tcBorders>
              <w:top w:val="nil"/>
              <w:left w:val="nil"/>
              <w:bottom w:val="nil"/>
              <w:right w:val="nil"/>
            </w:tcBorders>
            <w:shd w:val="clear" w:color="auto" w:fill="auto"/>
            <w:vAlign w:val="center"/>
            <w:hideMark/>
          </w:tcPr>
          <w:p w14:paraId="0F6EFD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00DB4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8D127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AE068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E08E8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6C791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1351B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10C4CDC" w14:textId="77777777" w:rsidTr="00A216DC">
        <w:trPr>
          <w:trHeight w:val="315"/>
        </w:trPr>
        <w:tc>
          <w:tcPr>
            <w:tcW w:w="357" w:type="dxa"/>
            <w:tcBorders>
              <w:top w:val="nil"/>
              <w:left w:val="nil"/>
              <w:bottom w:val="nil"/>
              <w:right w:val="nil"/>
            </w:tcBorders>
            <w:shd w:val="clear" w:color="auto" w:fill="auto"/>
            <w:vAlign w:val="center"/>
            <w:hideMark/>
          </w:tcPr>
          <w:p w14:paraId="715458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BDDAA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w:t>
            </w:r>
          </w:p>
        </w:tc>
        <w:tc>
          <w:tcPr>
            <w:tcW w:w="7714" w:type="dxa"/>
            <w:gridSpan w:val="8"/>
            <w:tcBorders>
              <w:top w:val="nil"/>
              <w:left w:val="nil"/>
              <w:bottom w:val="nil"/>
              <w:right w:val="nil"/>
            </w:tcBorders>
            <w:shd w:val="clear" w:color="auto" w:fill="auto"/>
            <w:vAlign w:val="center"/>
            <w:hideMark/>
          </w:tcPr>
          <w:p w14:paraId="11D90D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la expedición de copias certificadas del Registro Público de la Propiedad y del Comercio, por página </w:t>
            </w:r>
          </w:p>
        </w:tc>
        <w:tc>
          <w:tcPr>
            <w:tcW w:w="286" w:type="dxa"/>
            <w:tcBorders>
              <w:top w:val="nil"/>
              <w:left w:val="nil"/>
              <w:bottom w:val="nil"/>
              <w:right w:val="nil"/>
            </w:tcBorders>
            <w:shd w:val="clear" w:color="auto" w:fill="auto"/>
            <w:vAlign w:val="bottom"/>
            <w:hideMark/>
          </w:tcPr>
          <w:p w14:paraId="4EE10C3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2A9E2C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11.00 </w:t>
            </w:r>
          </w:p>
        </w:tc>
      </w:tr>
      <w:tr w:rsidR="0050779D" w:rsidRPr="004545DE" w14:paraId="052D8A59" w14:textId="77777777" w:rsidTr="00A216DC">
        <w:trPr>
          <w:trHeight w:val="315"/>
        </w:trPr>
        <w:tc>
          <w:tcPr>
            <w:tcW w:w="357" w:type="dxa"/>
            <w:tcBorders>
              <w:top w:val="nil"/>
              <w:left w:val="nil"/>
              <w:bottom w:val="nil"/>
              <w:right w:val="nil"/>
            </w:tcBorders>
            <w:shd w:val="clear" w:color="auto" w:fill="auto"/>
            <w:vAlign w:val="center"/>
            <w:hideMark/>
          </w:tcPr>
          <w:p w14:paraId="1FED43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C436C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1A467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B2906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FDCC3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34DA90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55B93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CD5EBD5" w14:textId="77777777" w:rsidTr="00A216DC">
        <w:trPr>
          <w:trHeight w:val="315"/>
        </w:trPr>
        <w:tc>
          <w:tcPr>
            <w:tcW w:w="357" w:type="dxa"/>
            <w:tcBorders>
              <w:top w:val="nil"/>
              <w:left w:val="nil"/>
              <w:bottom w:val="nil"/>
              <w:right w:val="nil"/>
            </w:tcBorders>
            <w:shd w:val="clear" w:color="auto" w:fill="auto"/>
            <w:vAlign w:val="center"/>
            <w:hideMark/>
          </w:tcPr>
          <w:p w14:paraId="3F2128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6163BD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XI.</w:t>
            </w:r>
          </w:p>
        </w:tc>
        <w:tc>
          <w:tcPr>
            <w:tcW w:w="7714" w:type="dxa"/>
            <w:gridSpan w:val="8"/>
            <w:tcBorders>
              <w:top w:val="nil"/>
              <w:left w:val="nil"/>
              <w:bottom w:val="nil"/>
              <w:right w:val="nil"/>
            </w:tcBorders>
            <w:shd w:val="clear" w:color="auto" w:fill="auto"/>
            <w:vAlign w:val="center"/>
            <w:hideMark/>
          </w:tcPr>
          <w:p w14:paraId="4E01BE6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la expedición de copias certificadas de apéndices electrónicos del Registro Público de la Propiedad, por página </w:t>
            </w:r>
          </w:p>
        </w:tc>
        <w:tc>
          <w:tcPr>
            <w:tcW w:w="286" w:type="dxa"/>
            <w:tcBorders>
              <w:top w:val="nil"/>
              <w:left w:val="nil"/>
              <w:bottom w:val="nil"/>
              <w:right w:val="nil"/>
            </w:tcBorders>
            <w:shd w:val="clear" w:color="auto" w:fill="auto"/>
            <w:vAlign w:val="bottom"/>
            <w:hideMark/>
          </w:tcPr>
          <w:p w14:paraId="33F3656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B8588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12.00 </w:t>
            </w:r>
          </w:p>
        </w:tc>
      </w:tr>
      <w:tr w:rsidR="0050779D" w:rsidRPr="004545DE" w14:paraId="51FEE993" w14:textId="77777777" w:rsidTr="00A216DC">
        <w:trPr>
          <w:trHeight w:val="315"/>
        </w:trPr>
        <w:tc>
          <w:tcPr>
            <w:tcW w:w="357" w:type="dxa"/>
            <w:tcBorders>
              <w:top w:val="nil"/>
              <w:left w:val="nil"/>
              <w:bottom w:val="nil"/>
              <w:right w:val="nil"/>
            </w:tcBorders>
            <w:shd w:val="clear" w:color="auto" w:fill="auto"/>
            <w:vAlign w:val="center"/>
            <w:hideMark/>
          </w:tcPr>
          <w:p w14:paraId="65C548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C7D6B4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289F1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10EA3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9916E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B445E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8E91CB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853F85F" w14:textId="77777777" w:rsidTr="00A216DC">
        <w:trPr>
          <w:trHeight w:val="315"/>
        </w:trPr>
        <w:tc>
          <w:tcPr>
            <w:tcW w:w="357" w:type="dxa"/>
            <w:tcBorders>
              <w:top w:val="nil"/>
              <w:left w:val="nil"/>
              <w:bottom w:val="nil"/>
              <w:right w:val="nil"/>
            </w:tcBorders>
            <w:shd w:val="clear" w:color="auto" w:fill="auto"/>
            <w:vAlign w:val="center"/>
            <w:hideMark/>
          </w:tcPr>
          <w:p w14:paraId="3B5391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000F6C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XII.</w:t>
            </w:r>
          </w:p>
        </w:tc>
        <w:tc>
          <w:tcPr>
            <w:tcW w:w="7714" w:type="dxa"/>
            <w:gridSpan w:val="8"/>
            <w:tcBorders>
              <w:top w:val="nil"/>
              <w:left w:val="nil"/>
              <w:bottom w:val="nil"/>
              <w:right w:val="nil"/>
            </w:tcBorders>
            <w:shd w:val="clear" w:color="auto" w:fill="auto"/>
            <w:vAlign w:val="center"/>
            <w:hideMark/>
          </w:tcPr>
          <w:p w14:paraId="1008C5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registro de contratos de bienes muebles </w:t>
            </w:r>
          </w:p>
        </w:tc>
        <w:tc>
          <w:tcPr>
            <w:tcW w:w="286" w:type="dxa"/>
            <w:tcBorders>
              <w:top w:val="nil"/>
              <w:left w:val="nil"/>
              <w:bottom w:val="nil"/>
              <w:right w:val="nil"/>
            </w:tcBorders>
            <w:shd w:val="clear" w:color="auto" w:fill="auto"/>
            <w:vAlign w:val="bottom"/>
            <w:hideMark/>
          </w:tcPr>
          <w:p w14:paraId="3B8049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43860A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230.00 </w:t>
            </w:r>
          </w:p>
        </w:tc>
      </w:tr>
      <w:tr w:rsidR="0050779D" w:rsidRPr="004545DE" w14:paraId="726A3440" w14:textId="77777777" w:rsidTr="00A216DC">
        <w:trPr>
          <w:trHeight w:val="315"/>
        </w:trPr>
        <w:tc>
          <w:tcPr>
            <w:tcW w:w="357" w:type="dxa"/>
            <w:tcBorders>
              <w:top w:val="nil"/>
              <w:left w:val="nil"/>
              <w:bottom w:val="nil"/>
              <w:right w:val="nil"/>
            </w:tcBorders>
            <w:shd w:val="clear" w:color="auto" w:fill="auto"/>
            <w:vAlign w:val="center"/>
            <w:hideMark/>
          </w:tcPr>
          <w:p w14:paraId="186C1B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666A4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AD327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18F80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9385B2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20F19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86193A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6F148CD" w14:textId="77777777" w:rsidTr="00A216DC">
        <w:trPr>
          <w:trHeight w:val="315"/>
        </w:trPr>
        <w:tc>
          <w:tcPr>
            <w:tcW w:w="357" w:type="dxa"/>
            <w:tcBorders>
              <w:top w:val="nil"/>
              <w:left w:val="nil"/>
              <w:bottom w:val="nil"/>
              <w:right w:val="nil"/>
            </w:tcBorders>
            <w:shd w:val="clear" w:color="auto" w:fill="auto"/>
            <w:vAlign w:val="center"/>
            <w:hideMark/>
          </w:tcPr>
          <w:p w14:paraId="6F63702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54D1D6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XIII.</w:t>
            </w:r>
          </w:p>
        </w:tc>
        <w:tc>
          <w:tcPr>
            <w:tcW w:w="7714" w:type="dxa"/>
            <w:gridSpan w:val="8"/>
            <w:tcBorders>
              <w:top w:val="nil"/>
              <w:left w:val="nil"/>
              <w:bottom w:val="nil"/>
              <w:right w:val="nil"/>
            </w:tcBorders>
            <w:shd w:val="clear" w:color="auto" w:fill="auto"/>
            <w:vAlign w:val="center"/>
            <w:hideMark/>
          </w:tcPr>
          <w:p w14:paraId="1118A9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el registro de títulos en que se fraccione o lotifique un inmueble, o en aquellos en que modifique la lotificación o se consigne la protocolización del permiso de venta, se cobrará por cada acto conforme al primer párrafo de la fracción II de este artículo </w:t>
            </w:r>
            <w:proofErr w:type="gramStart"/>
            <w:r w:rsidRPr="004545DE">
              <w:rPr>
                <w:rFonts w:ascii="Verdana" w:eastAsia="Times New Roman" w:hAnsi="Verdana" w:cs="Calibri"/>
                <w:sz w:val="20"/>
                <w:szCs w:val="20"/>
              </w:rPr>
              <w:t>y</w:t>
            </w:r>
            <w:proofErr w:type="gramEnd"/>
            <w:r w:rsidRPr="004545DE">
              <w:rPr>
                <w:rFonts w:ascii="Verdana" w:eastAsia="Times New Roman" w:hAnsi="Verdana" w:cs="Calibri"/>
                <w:sz w:val="20"/>
                <w:szCs w:val="20"/>
              </w:rPr>
              <w:t xml:space="preserve"> además, por lote</w:t>
            </w:r>
          </w:p>
        </w:tc>
        <w:tc>
          <w:tcPr>
            <w:tcW w:w="286" w:type="dxa"/>
            <w:tcBorders>
              <w:top w:val="nil"/>
              <w:left w:val="nil"/>
              <w:bottom w:val="nil"/>
              <w:right w:val="nil"/>
            </w:tcBorders>
            <w:shd w:val="clear" w:color="auto" w:fill="auto"/>
            <w:vAlign w:val="bottom"/>
            <w:hideMark/>
          </w:tcPr>
          <w:p w14:paraId="7A2CD6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251F259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279.00 </w:t>
            </w:r>
          </w:p>
        </w:tc>
      </w:tr>
      <w:tr w:rsidR="0050779D" w:rsidRPr="004545DE" w14:paraId="72F73C9D" w14:textId="77777777" w:rsidTr="00A216DC">
        <w:trPr>
          <w:trHeight w:val="315"/>
        </w:trPr>
        <w:tc>
          <w:tcPr>
            <w:tcW w:w="357" w:type="dxa"/>
            <w:tcBorders>
              <w:top w:val="nil"/>
              <w:left w:val="nil"/>
              <w:bottom w:val="nil"/>
              <w:right w:val="nil"/>
            </w:tcBorders>
            <w:shd w:val="clear" w:color="auto" w:fill="auto"/>
            <w:vAlign w:val="center"/>
            <w:hideMark/>
          </w:tcPr>
          <w:p w14:paraId="6182B6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E9FC7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2AECD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70564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4FF71E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vAlign w:val="bottom"/>
            <w:hideMark/>
          </w:tcPr>
          <w:p w14:paraId="06C2C79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vAlign w:val="bottom"/>
            <w:hideMark/>
          </w:tcPr>
          <w:p w14:paraId="7970AF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8F870B4" w14:textId="77777777" w:rsidTr="00A216DC">
        <w:trPr>
          <w:trHeight w:val="315"/>
        </w:trPr>
        <w:tc>
          <w:tcPr>
            <w:tcW w:w="357" w:type="dxa"/>
            <w:tcBorders>
              <w:top w:val="nil"/>
              <w:left w:val="nil"/>
              <w:bottom w:val="nil"/>
              <w:right w:val="nil"/>
            </w:tcBorders>
            <w:shd w:val="clear" w:color="auto" w:fill="auto"/>
            <w:vAlign w:val="center"/>
            <w:hideMark/>
          </w:tcPr>
          <w:p w14:paraId="11DD3F2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6FCCBF9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XIV.</w:t>
            </w:r>
          </w:p>
        </w:tc>
        <w:tc>
          <w:tcPr>
            <w:tcW w:w="7714" w:type="dxa"/>
            <w:gridSpan w:val="8"/>
            <w:tcBorders>
              <w:top w:val="nil"/>
              <w:left w:val="nil"/>
              <w:bottom w:val="nil"/>
              <w:right w:val="nil"/>
            </w:tcBorders>
            <w:shd w:val="clear" w:color="auto" w:fill="auto"/>
            <w:vAlign w:val="center"/>
            <w:hideMark/>
          </w:tcPr>
          <w:p w14:paraId="1CDDF5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cada inscripción que se efectúe en el registro de testadores del aviso que presenten los notarios </w:t>
            </w:r>
          </w:p>
        </w:tc>
        <w:tc>
          <w:tcPr>
            <w:tcW w:w="286" w:type="dxa"/>
            <w:tcBorders>
              <w:top w:val="nil"/>
              <w:left w:val="nil"/>
              <w:bottom w:val="nil"/>
              <w:right w:val="nil"/>
            </w:tcBorders>
            <w:shd w:val="clear" w:color="auto" w:fill="auto"/>
            <w:vAlign w:val="bottom"/>
            <w:hideMark/>
          </w:tcPr>
          <w:p w14:paraId="0A30F7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39367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85.00 </w:t>
            </w:r>
          </w:p>
        </w:tc>
      </w:tr>
      <w:tr w:rsidR="0050779D" w:rsidRPr="004545DE" w14:paraId="11494E2C" w14:textId="77777777" w:rsidTr="00A216DC">
        <w:trPr>
          <w:trHeight w:val="315"/>
        </w:trPr>
        <w:tc>
          <w:tcPr>
            <w:tcW w:w="357" w:type="dxa"/>
            <w:tcBorders>
              <w:top w:val="nil"/>
              <w:left w:val="nil"/>
              <w:bottom w:val="nil"/>
              <w:right w:val="nil"/>
            </w:tcBorders>
            <w:shd w:val="clear" w:color="auto" w:fill="auto"/>
            <w:vAlign w:val="center"/>
            <w:hideMark/>
          </w:tcPr>
          <w:p w14:paraId="0E0873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5353B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64836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B6788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DE50E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76169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F1FC8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8244B73" w14:textId="77777777" w:rsidTr="00A216DC">
        <w:trPr>
          <w:trHeight w:val="315"/>
        </w:trPr>
        <w:tc>
          <w:tcPr>
            <w:tcW w:w="357" w:type="dxa"/>
            <w:tcBorders>
              <w:top w:val="nil"/>
              <w:left w:val="nil"/>
              <w:bottom w:val="nil"/>
              <w:right w:val="nil"/>
            </w:tcBorders>
            <w:shd w:val="clear" w:color="auto" w:fill="auto"/>
            <w:vAlign w:val="center"/>
            <w:hideMark/>
          </w:tcPr>
          <w:p w14:paraId="4448A6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321935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XV.</w:t>
            </w:r>
          </w:p>
        </w:tc>
        <w:tc>
          <w:tcPr>
            <w:tcW w:w="7714" w:type="dxa"/>
            <w:gridSpan w:val="8"/>
            <w:tcBorders>
              <w:top w:val="nil"/>
              <w:left w:val="nil"/>
              <w:bottom w:val="nil"/>
              <w:right w:val="nil"/>
            </w:tcBorders>
            <w:shd w:val="clear" w:color="auto" w:fill="auto"/>
            <w:vAlign w:val="center"/>
            <w:hideMark/>
          </w:tcPr>
          <w:p w14:paraId="0C2715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depósito o retiro de testamento ológrafo o público cerrado </w:t>
            </w:r>
          </w:p>
        </w:tc>
        <w:tc>
          <w:tcPr>
            <w:tcW w:w="286" w:type="dxa"/>
            <w:tcBorders>
              <w:top w:val="nil"/>
              <w:left w:val="nil"/>
              <w:bottom w:val="nil"/>
              <w:right w:val="nil"/>
            </w:tcBorders>
            <w:shd w:val="clear" w:color="auto" w:fill="auto"/>
            <w:vAlign w:val="bottom"/>
            <w:hideMark/>
          </w:tcPr>
          <w:p w14:paraId="5279FF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2D4AC2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158.00 </w:t>
            </w:r>
          </w:p>
        </w:tc>
      </w:tr>
      <w:tr w:rsidR="0050779D" w:rsidRPr="004545DE" w14:paraId="7571FB81" w14:textId="77777777" w:rsidTr="00A216DC">
        <w:trPr>
          <w:trHeight w:val="315"/>
        </w:trPr>
        <w:tc>
          <w:tcPr>
            <w:tcW w:w="357" w:type="dxa"/>
            <w:tcBorders>
              <w:top w:val="nil"/>
              <w:left w:val="nil"/>
              <w:bottom w:val="nil"/>
              <w:right w:val="nil"/>
            </w:tcBorders>
            <w:shd w:val="clear" w:color="auto" w:fill="auto"/>
            <w:vAlign w:val="center"/>
            <w:hideMark/>
          </w:tcPr>
          <w:p w14:paraId="136F36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C84B7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A79871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340C0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630149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vAlign w:val="bottom"/>
            <w:hideMark/>
          </w:tcPr>
          <w:p w14:paraId="7D93BD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vAlign w:val="bottom"/>
            <w:hideMark/>
          </w:tcPr>
          <w:p w14:paraId="27C96D4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52D2628" w14:textId="77777777" w:rsidTr="00A216DC">
        <w:trPr>
          <w:trHeight w:val="315"/>
        </w:trPr>
        <w:tc>
          <w:tcPr>
            <w:tcW w:w="357" w:type="dxa"/>
            <w:tcBorders>
              <w:top w:val="nil"/>
              <w:left w:val="nil"/>
              <w:bottom w:val="nil"/>
              <w:right w:val="nil"/>
            </w:tcBorders>
            <w:shd w:val="clear" w:color="auto" w:fill="auto"/>
            <w:vAlign w:val="center"/>
            <w:hideMark/>
          </w:tcPr>
          <w:p w14:paraId="30CA85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646A2F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XVI.</w:t>
            </w:r>
          </w:p>
        </w:tc>
        <w:tc>
          <w:tcPr>
            <w:tcW w:w="7714" w:type="dxa"/>
            <w:gridSpan w:val="8"/>
            <w:tcBorders>
              <w:top w:val="nil"/>
              <w:left w:val="nil"/>
              <w:bottom w:val="nil"/>
              <w:right w:val="nil"/>
            </w:tcBorders>
            <w:shd w:val="clear" w:color="auto" w:fill="auto"/>
            <w:vAlign w:val="center"/>
            <w:hideMark/>
          </w:tcPr>
          <w:p w14:paraId="58B2D3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la inscripción de declaratoria de herederos en el supuesto a que se refiere el artículo 2495 del Código Civil para el Estado de Guanajuato </w:t>
            </w:r>
          </w:p>
        </w:tc>
        <w:tc>
          <w:tcPr>
            <w:tcW w:w="286" w:type="dxa"/>
            <w:tcBorders>
              <w:top w:val="nil"/>
              <w:left w:val="nil"/>
              <w:bottom w:val="nil"/>
              <w:right w:val="nil"/>
            </w:tcBorders>
            <w:shd w:val="clear" w:color="auto" w:fill="auto"/>
            <w:vAlign w:val="bottom"/>
            <w:hideMark/>
          </w:tcPr>
          <w:p w14:paraId="5F636B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41B44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421.00 </w:t>
            </w:r>
          </w:p>
        </w:tc>
      </w:tr>
      <w:tr w:rsidR="0050779D" w:rsidRPr="004545DE" w14:paraId="674A0608" w14:textId="77777777" w:rsidTr="00A216DC">
        <w:trPr>
          <w:trHeight w:val="315"/>
        </w:trPr>
        <w:tc>
          <w:tcPr>
            <w:tcW w:w="357" w:type="dxa"/>
            <w:tcBorders>
              <w:top w:val="nil"/>
              <w:left w:val="nil"/>
              <w:bottom w:val="nil"/>
              <w:right w:val="nil"/>
            </w:tcBorders>
            <w:shd w:val="clear" w:color="auto" w:fill="auto"/>
            <w:vAlign w:val="center"/>
            <w:hideMark/>
          </w:tcPr>
          <w:p w14:paraId="501D808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6D8BD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3EA6D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37E7D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69081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0D4C3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D5169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FD32756" w14:textId="77777777" w:rsidTr="00A216DC">
        <w:trPr>
          <w:trHeight w:val="315"/>
        </w:trPr>
        <w:tc>
          <w:tcPr>
            <w:tcW w:w="357" w:type="dxa"/>
            <w:tcBorders>
              <w:top w:val="nil"/>
              <w:left w:val="nil"/>
              <w:bottom w:val="nil"/>
              <w:right w:val="nil"/>
            </w:tcBorders>
            <w:shd w:val="clear" w:color="auto" w:fill="auto"/>
            <w:vAlign w:val="center"/>
            <w:hideMark/>
          </w:tcPr>
          <w:p w14:paraId="1DD63E5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F227C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291C8A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Cuando la declaratoria de herederos afecte a más de un inmueble, se cobrará, además de la cantidad señalada en el párrafo anterior, por cada uno de ellos </w:t>
            </w:r>
          </w:p>
        </w:tc>
        <w:tc>
          <w:tcPr>
            <w:tcW w:w="286" w:type="dxa"/>
            <w:tcBorders>
              <w:top w:val="nil"/>
              <w:left w:val="nil"/>
              <w:bottom w:val="nil"/>
              <w:right w:val="nil"/>
            </w:tcBorders>
            <w:shd w:val="clear" w:color="auto" w:fill="auto"/>
            <w:vAlign w:val="bottom"/>
            <w:hideMark/>
          </w:tcPr>
          <w:p w14:paraId="46FDA3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B657F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25.00 </w:t>
            </w:r>
          </w:p>
        </w:tc>
      </w:tr>
      <w:tr w:rsidR="0050779D" w:rsidRPr="004545DE" w14:paraId="08C2EABD" w14:textId="77777777" w:rsidTr="00A216DC">
        <w:trPr>
          <w:trHeight w:val="315"/>
        </w:trPr>
        <w:tc>
          <w:tcPr>
            <w:tcW w:w="357" w:type="dxa"/>
            <w:tcBorders>
              <w:top w:val="nil"/>
              <w:left w:val="nil"/>
              <w:bottom w:val="nil"/>
              <w:right w:val="nil"/>
            </w:tcBorders>
            <w:shd w:val="clear" w:color="auto" w:fill="auto"/>
            <w:vAlign w:val="center"/>
            <w:hideMark/>
          </w:tcPr>
          <w:p w14:paraId="7298FC4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2145C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228F4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845C2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750405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CC137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B6ABC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9224E06" w14:textId="77777777" w:rsidTr="00A216DC">
        <w:trPr>
          <w:trHeight w:val="315"/>
        </w:trPr>
        <w:tc>
          <w:tcPr>
            <w:tcW w:w="357" w:type="dxa"/>
            <w:tcBorders>
              <w:top w:val="nil"/>
              <w:left w:val="nil"/>
              <w:bottom w:val="nil"/>
              <w:right w:val="nil"/>
            </w:tcBorders>
            <w:shd w:val="clear" w:color="auto" w:fill="auto"/>
            <w:vAlign w:val="center"/>
            <w:hideMark/>
          </w:tcPr>
          <w:p w14:paraId="38B411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6F21877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XVII.</w:t>
            </w:r>
          </w:p>
        </w:tc>
        <w:tc>
          <w:tcPr>
            <w:tcW w:w="7714" w:type="dxa"/>
            <w:gridSpan w:val="8"/>
            <w:tcBorders>
              <w:top w:val="nil"/>
              <w:left w:val="nil"/>
              <w:bottom w:val="nil"/>
              <w:right w:val="nil"/>
            </w:tcBorders>
            <w:shd w:val="clear" w:color="auto" w:fill="auto"/>
            <w:vAlign w:val="center"/>
            <w:hideMark/>
          </w:tcPr>
          <w:p w14:paraId="7455F7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la inscripción de testamentos en el supuesto a que se refiere el artículo 2495 del Código Civil para el Estado de Guanajuato </w:t>
            </w:r>
          </w:p>
        </w:tc>
        <w:tc>
          <w:tcPr>
            <w:tcW w:w="286" w:type="dxa"/>
            <w:tcBorders>
              <w:top w:val="nil"/>
              <w:left w:val="nil"/>
              <w:bottom w:val="nil"/>
              <w:right w:val="nil"/>
            </w:tcBorders>
            <w:shd w:val="clear" w:color="auto" w:fill="auto"/>
            <w:vAlign w:val="bottom"/>
            <w:hideMark/>
          </w:tcPr>
          <w:p w14:paraId="20F2C6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CC33D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421.00 </w:t>
            </w:r>
          </w:p>
        </w:tc>
      </w:tr>
      <w:tr w:rsidR="0050779D" w:rsidRPr="004545DE" w14:paraId="43AD2594" w14:textId="77777777" w:rsidTr="00A216DC">
        <w:trPr>
          <w:trHeight w:val="315"/>
        </w:trPr>
        <w:tc>
          <w:tcPr>
            <w:tcW w:w="357" w:type="dxa"/>
            <w:tcBorders>
              <w:top w:val="nil"/>
              <w:left w:val="nil"/>
              <w:bottom w:val="nil"/>
              <w:right w:val="nil"/>
            </w:tcBorders>
            <w:shd w:val="clear" w:color="auto" w:fill="auto"/>
            <w:vAlign w:val="center"/>
            <w:hideMark/>
          </w:tcPr>
          <w:p w14:paraId="041801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80972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D76D9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37BFA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65726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85F72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0C7950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D4CDF11" w14:textId="77777777" w:rsidTr="00A216DC">
        <w:trPr>
          <w:trHeight w:val="315"/>
        </w:trPr>
        <w:tc>
          <w:tcPr>
            <w:tcW w:w="357" w:type="dxa"/>
            <w:tcBorders>
              <w:top w:val="nil"/>
              <w:left w:val="nil"/>
              <w:bottom w:val="nil"/>
              <w:right w:val="nil"/>
            </w:tcBorders>
            <w:shd w:val="clear" w:color="auto" w:fill="auto"/>
            <w:vAlign w:val="center"/>
            <w:hideMark/>
          </w:tcPr>
          <w:p w14:paraId="6487782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C1964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353B32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Cuando el testamento afecte a más de un inmueble, se cobrará además de la cantidad señalada en el párrafo anterior, por cada uno de ellos </w:t>
            </w:r>
          </w:p>
        </w:tc>
        <w:tc>
          <w:tcPr>
            <w:tcW w:w="286" w:type="dxa"/>
            <w:tcBorders>
              <w:top w:val="nil"/>
              <w:left w:val="nil"/>
              <w:bottom w:val="nil"/>
              <w:right w:val="nil"/>
            </w:tcBorders>
            <w:shd w:val="clear" w:color="auto" w:fill="auto"/>
            <w:vAlign w:val="bottom"/>
            <w:hideMark/>
          </w:tcPr>
          <w:p w14:paraId="3B02CD6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58F16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25.00 </w:t>
            </w:r>
          </w:p>
        </w:tc>
      </w:tr>
      <w:tr w:rsidR="0050779D" w:rsidRPr="004545DE" w14:paraId="25EB33D4" w14:textId="77777777" w:rsidTr="00A216DC">
        <w:trPr>
          <w:trHeight w:val="315"/>
        </w:trPr>
        <w:tc>
          <w:tcPr>
            <w:tcW w:w="357" w:type="dxa"/>
            <w:tcBorders>
              <w:top w:val="nil"/>
              <w:left w:val="nil"/>
              <w:bottom w:val="nil"/>
              <w:right w:val="nil"/>
            </w:tcBorders>
            <w:shd w:val="clear" w:color="auto" w:fill="auto"/>
            <w:vAlign w:val="center"/>
            <w:hideMark/>
          </w:tcPr>
          <w:p w14:paraId="5BD7F4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6C2DD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XVIII.</w:t>
            </w:r>
          </w:p>
        </w:tc>
        <w:tc>
          <w:tcPr>
            <w:tcW w:w="7714" w:type="dxa"/>
            <w:gridSpan w:val="8"/>
            <w:tcBorders>
              <w:top w:val="nil"/>
              <w:left w:val="nil"/>
              <w:bottom w:val="nil"/>
              <w:right w:val="nil"/>
            </w:tcBorders>
            <w:shd w:val="clear" w:color="auto" w:fill="auto"/>
            <w:vAlign w:val="center"/>
            <w:hideMark/>
          </w:tcPr>
          <w:p w14:paraId="7CA50B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certificaciones y ratificaciones de contratos realizados por el registrador público para la inscripción de documentos privados a que se refiere la fracción III del artículo 2507 del Código Civil para el Estado de Guanajuato y demás disposiciones legales de aplicación en esta materia, en su caso</w:t>
            </w:r>
          </w:p>
        </w:tc>
        <w:tc>
          <w:tcPr>
            <w:tcW w:w="286" w:type="dxa"/>
            <w:tcBorders>
              <w:top w:val="nil"/>
              <w:left w:val="nil"/>
              <w:bottom w:val="nil"/>
              <w:right w:val="nil"/>
            </w:tcBorders>
            <w:shd w:val="clear" w:color="auto" w:fill="auto"/>
            <w:vAlign w:val="bottom"/>
            <w:hideMark/>
          </w:tcPr>
          <w:p w14:paraId="62C9AB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DBA7A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498.00 </w:t>
            </w:r>
          </w:p>
        </w:tc>
      </w:tr>
      <w:tr w:rsidR="0050779D" w:rsidRPr="004545DE" w14:paraId="56210C22" w14:textId="77777777" w:rsidTr="00A216DC">
        <w:trPr>
          <w:trHeight w:val="315"/>
        </w:trPr>
        <w:tc>
          <w:tcPr>
            <w:tcW w:w="357" w:type="dxa"/>
            <w:tcBorders>
              <w:top w:val="nil"/>
              <w:left w:val="nil"/>
              <w:bottom w:val="nil"/>
              <w:right w:val="nil"/>
            </w:tcBorders>
            <w:shd w:val="clear" w:color="auto" w:fill="auto"/>
            <w:vAlign w:val="center"/>
            <w:hideMark/>
          </w:tcPr>
          <w:p w14:paraId="4B3013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E6BB3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4DD07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E759F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1710D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91E0F9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14884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FCBFFF7" w14:textId="77777777" w:rsidTr="00A216DC">
        <w:trPr>
          <w:trHeight w:val="315"/>
        </w:trPr>
        <w:tc>
          <w:tcPr>
            <w:tcW w:w="357" w:type="dxa"/>
            <w:tcBorders>
              <w:top w:val="nil"/>
              <w:left w:val="nil"/>
              <w:bottom w:val="nil"/>
              <w:right w:val="nil"/>
            </w:tcBorders>
            <w:shd w:val="clear" w:color="auto" w:fill="auto"/>
            <w:vAlign w:val="center"/>
            <w:hideMark/>
          </w:tcPr>
          <w:p w14:paraId="4CDB54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54500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XIX.</w:t>
            </w:r>
          </w:p>
        </w:tc>
        <w:tc>
          <w:tcPr>
            <w:tcW w:w="7714" w:type="dxa"/>
            <w:gridSpan w:val="8"/>
            <w:tcBorders>
              <w:top w:val="nil"/>
              <w:left w:val="nil"/>
              <w:bottom w:val="nil"/>
              <w:right w:val="nil"/>
            </w:tcBorders>
            <w:shd w:val="clear" w:color="auto" w:fill="auto"/>
            <w:vAlign w:val="center"/>
            <w:hideMark/>
          </w:tcPr>
          <w:p w14:paraId="1320A9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suscripción anual al servicio de consulta remota vía internet con asignación de clave para una sesión</w:t>
            </w:r>
          </w:p>
        </w:tc>
        <w:tc>
          <w:tcPr>
            <w:tcW w:w="286" w:type="dxa"/>
            <w:tcBorders>
              <w:top w:val="nil"/>
              <w:left w:val="nil"/>
              <w:bottom w:val="nil"/>
              <w:right w:val="nil"/>
            </w:tcBorders>
            <w:shd w:val="clear" w:color="auto" w:fill="auto"/>
            <w:vAlign w:val="bottom"/>
            <w:hideMark/>
          </w:tcPr>
          <w:p w14:paraId="670EA4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7D775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1,682.00 </w:t>
            </w:r>
          </w:p>
        </w:tc>
      </w:tr>
      <w:tr w:rsidR="0050779D" w:rsidRPr="004545DE" w14:paraId="4938EE27" w14:textId="77777777" w:rsidTr="00A216DC">
        <w:trPr>
          <w:trHeight w:val="315"/>
        </w:trPr>
        <w:tc>
          <w:tcPr>
            <w:tcW w:w="357" w:type="dxa"/>
            <w:tcBorders>
              <w:top w:val="nil"/>
              <w:left w:val="nil"/>
              <w:bottom w:val="nil"/>
              <w:right w:val="nil"/>
            </w:tcBorders>
            <w:shd w:val="clear" w:color="auto" w:fill="auto"/>
            <w:vAlign w:val="center"/>
            <w:hideMark/>
          </w:tcPr>
          <w:p w14:paraId="302784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71A4B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6D309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920099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D1D49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78D94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D747F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3A24B1F" w14:textId="77777777" w:rsidTr="00A216DC">
        <w:trPr>
          <w:trHeight w:val="315"/>
        </w:trPr>
        <w:tc>
          <w:tcPr>
            <w:tcW w:w="357" w:type="dxa"/>
            <w:tcBorders>
              <w:top w:val="nil"/>
              <w:left w:val="nil"/>
              <w:bottom w:val="nil"/>
              <w:right w:val="nil"/>
            </w:tcBorders>
            <w:shd w:val="clear" w:color="auto" w:fill="auto"/>
            <w:vAlign w:val="center"/>
            <w:hideMark/>
          </w:tcPr>
          <w:p w14:paraId="28152F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FBDBA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3C99BC0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cada sesión simultánea con la misma clave </w:t>
            </w:r>
          </w:p>
        </w:tc>
        <w:tc>
          <w:tcPr>
            <w:tcW w:w="286" w:type="dxa"/>
            <w:tcBorders>
              <w:top w:val="nil"/>
              <w:left w:val="nil"/>
              <w:bottom w:val="nil"/>
              <w:right w:val="nil"/>
            </w:tcBorders>
            <w:shd w:val="clear" w:color="auto" w:fill="auto"/>
            <w:vAlign w:val="bottom"/>
            <w:hideMark/>
          </w:tcPr>
          <w:p w14:paraId="70D056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3A2B26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186.00 </w:t>
            </w:r>
          </w:p>
        </w:tc>
      </w:tr>
      <w:tr w:rsidR="0050779D" w:rsidRPr="004545DE" w14:paraId="46691E9B" w14:textId="77777777" w:rsidTr="00A216DC">
        <w:trPr>
          <w:trHeight w:val="315"/>
        </w:trPr>
        <w:tc>
          <w:tcPr>
            <w:tcW w:w="357" w:type="dxa"/>
            <w:tcBorders>
              <w:top w:val="nil"/>
              <w:left w:val="nil"/>
              <w:bottom w:val="nil"/>
              <w:right w:val="nil"/>
            </w:tcBorders>
            <w:shd w:val="clear" w:color="auto" w:fill="auto"/>
            <w:vAlign w:val="center"/>
            <w:hideMark/>
          </w:tcPr>
          <w:p w14:paraId="54289E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563130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4DE84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79C9D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E5527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3C80F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CF7B8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317157D" w14:textId="77777777" w:rsidTr="00A216DC">
        <w:trPr>
          <w:trHeight w:val="315"/>
        </w:trPr>
        <w:tc>
          <w:tcPr>
            <w:tcW w:w="357" w:type="dxa"/>
            <w:tcBorders>
              <w:top w:val="nil"/>
              <w:left w:val="nil"/>
              <w:bottom w:val="nil"/>
              <w:right w:val="nil"/>
            </w:tcBorders>
            <w:shd w:val="clear" w:color="auto" w:fill="auto"/>
            <w:vAlign w:val="center"/>
            <w:hideMark/>
          </w:tcPr>
          <w:p w14:paraId="49C7F1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67B65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XX.</w:t>
            </w:r>
          </w:p>
        </w:tc>
        <w:tc>
          <w:tcPr>
            <w:tcW w:w="7714" w:type="dxa"/>
            <w:gridSpan w:val="8"/>
            <w:tcBorders>
              <w:top w:val="nil"/>
              <w:left w:val="nil"/>
              <w:bottom w:val="nil"/>
              <w:right w:val="nil"/>
            </w:tcBorders>
            <w:shd w:val="clear" w:color="auto" w:fill="auto"/>
            <w:vAlign w:val="center"/>
            <w:hideMark/>
          </w:tcPr>
          <w:p w14:paraId="16DE5F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Cuando se deniegue la inscripción de un documento, por reingreso de la solicitud. El pago de los derechos no prejuzga sobre la calificación de procedencia de la inscripción del documento</w:t>
            </w:r>
          </w:p>
        </w:tc>
        <w:tc>
          <w:tcPr>
            <w:tcW w:w="286" w:type="dxa"/>
            <w:tcBorders>
              <w:top w:val="nil"/>
              <w:left w:val="nil"/>
              <w:bottom w:val="nil"/>
              <w:right w:val="nil"/>
            </w:tcBorders>
            <w:shd w:val="clear" w:color="auto" w:fill="auto"/>
            <w:vAlign w:val="bottom"/>
            <w:hideMark/>
          </w:tcPr>
          <w:p w14:paraId="6C0F360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E97DD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208.00 </w:t>
            </w:r>
          </w:p>
        </w:tc>
      </w:tr>
      <w:tr w:rsidR="0050779D" w:rsidRPr="004545DE" w14:paraId="58E14EE4" w14:textId="77777777" w:rsidTr="00A216DC">
        <w:trPr>
          <w:trHeight w:val="315"/>
        </w:trPr>
        <w:tc>
          <w:tcPr>
            <w:tcW w:w="357" w:type="dxa"/>
            <w:tcBorders>
              <w:top w:val="nil"/>
              <w:left w:val="nil"/>
              <w:bottom w:val="nil"/>
              <w:right w:val="nil"/>
            </w:tcBorders>
            <w:shd w:val="clear" w:color="auto" w:fill="auto"/>
            <w:vAlign w:val="center"/>
            <w:hideMark/>
          </w:tcPr>
          <w:p w14:paraId="67A0234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576C7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8D5BE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B0507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AFF80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6F50F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2502D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D1B0DAA" w14:textId="77777777" w:rsidTr="00A216DC">
        <w:trPr>
          <w:trHeight w:val="315"/>
        </w:trPr>
        <w:tc>
          <w:tcPr>
            <w:tcW w:w="357" w:type="dxa"/>
            <w:tcBorders>
              <w:top w:val="nil"/>
              <w:left w:val="nil"/>
              <w:bottom w:val="nil"/>
              <w:right w:val="nil"/>
            </w:tcBorders>
            <w:shd w:val="clear" w:color="auto" w:fill="auto"/>
            <w:vAlign w:val="center"/>
            <w:hideMark/>
          </w:tcPr>
          <w:p w14:paraId="569C68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95783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XXI.</w:t>
            </w:r>
          </w:p>
        </w:tc>
        <w:tc>
          <w:tcPr>
            <w:tcW w:w="7714" w:type="dxa"/>
            <w:gridSpan w:val="8"/>
            <w:tcBorders>
              <w:top w:val="nil"/>
              <w:left w:val="nil"/>
              <w:bottom w:val="nil"/>
              <w:right w:val="nil"/>
            </w:tcBorders>
            <w:shd w:val="clear" w:color="auto" w:fill="auto"/>
            <w:vAlign w:val="center"/>
            <w:hideMark/>
          </w:tcPr>
          <w:p w14:paraId="3D5852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forma de entrada y trámite </w:t>
            </w:r>
          </w:p>
        </w:tc>
        <w:tc>
          <w:tcPr>
            <w:tcW w:w="286" w:type="dxa"/>
            <w:tcBorders>
              <w:top w:val="nil"/>
              <w:left w:val="nil"/>
              <w:bottom w:val="nil"/>
              <w:right w:val="nil"/>
            </w:tcBorders>
            <w:shd w:val="clear" w:color="auto" w:fill="auto"/>
            <w:vAlign w:val="bottom"/>
            <w:hideMark/>
          </w:tcPr>
          <w:p w14:paraId="00674A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591955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26.00 </w:t>
            </w:r>
          </w:p>
        </w:tc>
      </w:tr>
      <w:tr w:rsidR="0050779D" w:rsidRPr="004545DE" w14:paraId="31247FFC" w14:textId="77777777" w:rsidTr="00A216DC">
        <w:trPr>
          <w:trHeight w:val="315"/>
        </w:trPr>
        <w:tc>
          <w:tcPr>
            <w:tcW w:w="357" w:type="dxa"/>
            <w:tcBorders>
              <w:top w:val="nil"/>
              <w:left w:val="nil"/>
              <w:bottom w:val="nil"/>
              <w:right w:val="nil"/>
            </w:tcBorders>
            <w:shd w:val="clear" w:color="auto" w:fill="auto"/>
            <w:vAlign w:val="center"/>
            <w:hideMark/>
          </w:tcPr>
          <w:p w14:paraId="61E7F9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B5D442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40BBB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11E13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9CBDB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CB11B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181F1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8407EE6" w14:textId="77777777" w:rsidTr="00A216DC">
        <w:trPr>
          <w:trHeight w:val="315"/>
        </w:trPr>
        <w:tc>
          <w:tcPr>
            <w:tcW w:w="357" w:type="dxa"/>
            <w:tcBorders>
              <w:top w:val="nil"/>
              <w:left w:val="nil"/>
              <w:bottom w:val="nil"/>
              <w:right w:val="nil"/>
            </w:tcBorders>
            <w:shd w:val="clear" w:color="auto" w:fill="auto"/>
            <w:vAlign w:val="center"/>
            <w:hideMark/>
          </w:tcPr>
          <w:p w14:paraId="604EBE9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7F26AB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XXII.</w:t>
            </w:r>
          </w:p>
        </w:tc>
        <w:tc>
          <w:tcPr>
            <w:tcW w:w="7714" w:type="dxa"/>
            <w:gridSpan w:val="8"/>
            <w:tcBorders>
              <w:top w:val="nil"/>
              <w:left w:val="nil"/>
              <w:bottom w:val="nil"/>
              <w:right w:val="nil"/>
            </w:tcBorders>
            <w:shd w:val="clear" w:color="auto" w:fill="auto"/>
            <w:vAlign w:val="center"/>
            <w:hideMark/>
          </w:tcPr>
          <w:p w14:paraId="39F5C4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prórroga de inscripción que garantice el cumplimiento de obligaciones y derechos </w:t>
            </w:r>
          </w:p>
        </w:tc>
        <w:tc>
          <w:tcPr>
            <w:tcW w:w="286" w:type="dxa"/>
            <w:tcBorders>
              <w:top w:val="nil"/>
              <w:left w:val="nil"/>
              <w:bottom w:val="nil"/>
              <w:right w:val="nil"/>
            </w:tcBorders>
            <w:shd w:val="clear" w:color="auto" w:fill="auto"/>
            <w:vAlign w:val="bottom"/>
            <w:hideMark/>
          </w:tcPr>
          <w:p w14:paraId="2475D0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6D303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259.00 </w:t>
            </w:r>
          </w:p>
        </w:tc>
      </w:tr>
      <w:tr w:rsidR="0050779D" w:rsidRPr="004545DE" w14:paraId="441EC9E2" w14:textId="77777777" w:rsidTr="00A216DC">
        <w:trPr>
          <w:trHeight w:val="315"/>
        </w:trPr>
        <w:tc>
          <w:tcPr>
            <w:tcW w:w="357" w:type="dxa"/>
            <w:tcBorders>
              <w:top w:val="nil"/>
              <w:left w:val="nil"/>
              <w:bottom w:val="nil"/>
              <w:right w:val="nil"/>
            </w:tcBorders>
            <w:shd w:val="clear" w:color="auto" w:fill="auto"/>
            <w:vAlign w:val="center"/>
            <w:hideMark/>
          </w:tcPr>
          <w:p w14:paraId="5D513E3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0CC4C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89D9F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1F94B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3D224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FCF02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39C74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68DB66C" w14:textId="77777777" w:rsidTr="00A216DC">
        <w:trPr>
          <w:trHeight w:val="315"/>
        </w:trPr>
        <w:tc>
          <w:tcPr>
            <w:tcW w:w="357" w:type="dxa"/>
            <w:tcBorders>
              <w:top w:val="nil"/>
              <w:left w:val="nil"/>
              <w:bottom w:val="nil"/>
              <w:right w:val="nil"/>
            </w:tcBorders>
            <w:shd w:val="clear" w:color="auto" w:fill="auto"/>
            <w:vAlign w:val="center"/>
            <w:hideMark/>
          </w:tcPr>
          <w:p w14:paraId="6C33C50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91AAD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XXIII.</w:t>
            </w:r>
          </w:p>
        </w:tc>
        <w:tc>
          <w:tcPr>
            <w:tcW w:w="7714" w:type="dxa"/>
            <w:gridSpan w:val="8"/>
            <w:tcBorders>
              <w:top w:val="nil"/>
              <w:left w:val="nil"/>
              <w:bottom w:val="nil"/>
              <w:right w:val="nil"/>
            </w:tcBorders>
            <w:shd w:val="clear" w:color="auto" w:fill="auto"/>
            <w:vAlign w:val="center"/>
            <w:hideMark/>
          </w:tcPr>
          <w:p w14:paraId="2F757F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inscripción del otorgamiento, revocación, renuncia de mandato o poder o la sustitución de las partes</w:t>
            </w:r>
          </w:p>
        </w:tc>
        <w:tc>
          <w:tcPr>
            <w:tcW w:w="286" w:type="dxa"/>
            <w:tcBorders>
              <w:top w:val="nil"/>
              <w:left w:val="nil"/>
              <w:bottom w:val="nil"/>
              <w:right w:val="nil"/>
            </w:tcBorders>
            <w:shd w:val="clear" w:color="auto" w:fill="auto"/>
            <w:hideMark/>
          </w:tcPr>
          <w:p w14:paraId="49A6C9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1E9E36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5812889" w14:textId="77777777" w:rsidTr="00A216DC">
        <w:trPr>
          <w:trHeight w:val="315"/>
        </w:trPr>
        <w:tc>
          <w:tcPr>
            <w:tcW w:w="357" w:type="dxa"/>
            <w:tcBorders>
              <w:top w:val="nil"/>
              <w:left w:val="nil"/>
              <w:bottom w:val="nil"/>
              <w:right w:val="nil"/>
            </w:tcBorders>
            <w:shd w:val="clear" w:color="auto" w:fill="auto"/>
            <w:vAlign w:val="center"/>
            <w:hideMark/>
          </w:tcPr>
          <w:p w14:paraId="759C0B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E6685A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E23629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E8B0B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73F98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DCDE6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F1DCE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0623079" w14:textId="77777777" w:rsidTr="00A216DC">
        <w:trPr>
          <w:trHeight w:val="315"/>
        </w:trPr>
        <w:tc>
          <w:tcPr>
            <w:tcW w:w="357" w:type="dxa"/>
            <w:tcBorders>
              <w:top w:val="nil"/>
              <w:left w:val="nil"/>
              <w:bottom w:val="nil"/>
              <w:right w:val="nil"/>
            </w:tcBorders>
            <w:shd w:val="clear" w:color="auto" w:fill="auto"/>
            <w:vAlign w:val="center"/>
            <w:hideMark/>
          </w:tcPr>
          <w:p w14:paraId="66FCD63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CB258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310702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74FE87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Cuando el otorgante sea persona física </w:t>
            </w:r>
          </w:p>
        </w:tc>
        <w:tc>
          <w:tcPr>
            <w:tcW w:w="286" w:type="dxa"/>
            <w:tcBorders>
              <w:top w:val="nil"/>
              <w:left w:val="nil"/>
              <w:bottom w:val="nil"/>
              <w:right w:val="nil"/>
            </w:tcBorders>
            <w:shd w:val="clear" w:color="auto" w:fill="auto"/>
            <w:vAlign w:val="bottom"/>
            <w:hideMark/>
          </w:tcPr>
          <w:p w14:paraId="6392E6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5A119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257.00 </w:t>
            </w:r>
          </w:p>
        </w:tc>
      </w:tr>
      <w:tr w:rsidR="0050779D" w:rsidRPr="004545DE" w14:paraId="30944E13" w14:textId="77777777" w:rsidTr="00A216DC">
        <w:trPr>
          <w:trHeight w:val="315"/>
        </w:trPr>
        <w:tc>
          <w:tcPr>
            <w:tcW w:w="357" w:type="dxa"/>
            <w:tcBorders>
              <w:top w:val="nil"/>
              <w:left w:val="nil"/>
              <w:bottom w:val="nil"/>
              <w:right w:val="nil"/>
            </w:tcBorders>
            <w:shd w:val="clear" w:color="auto" w:fill="auto"/>
            <w:vAlign w:val="center"/>
            <w:hideMark/>
          </w:tcPr>
          <w:p w14:paraId="31EA88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D74D1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5A526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BCB23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B1365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2325B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0ED09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251AF58" w14:textId="77777777" w:rsidTr="00A216DC">
        <w:trPr>
          <w:trHeight w:val="315"/>
        </w:trPr>
        <w:tc>
          <w:tcPr>
            <w:tcW w:w="357" w:type="dxa"/>
            <w:tcBorders>
              <w:top w:val="nil"/>
              <w:left w:val="nil"/>
              <w:bottom w:val="nil"/>
              <w:right w:val="nil"/>
            </w:tcBorders>
            <w:shd w:val="clear" w:color="auto" w:fill="auto"/>
            <w:vAlign w:val="center"/>
            <w:hideMark/>
          </w:tcPr>
          <w:p w14:paraId="4483FF4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6E602F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110D91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50A05D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Cuando el otorgante sea persona moral </w:t>
            </w:r>
          </w:p>
        </w:tc>
        <w:tc>
          <w:tcPr>
            <w:tcW w:w="286" w:type="dxa"/>
            <w:tcBorders>
              <w:top w:val="nil"/>
              <w:left w:val="nil"/>
              <w:bottom w:val="nil"/>
              <w:right w:val="nil"/>
            </w:tcBorders>
            <w:shd w:val="clear" w:color="auto" w:fill="auto"/>
            <w:vAlign w:val="bottom"/>
            <w:hideMark/>
          </w:tcPr>
          <w:p w14:paraId="3339E3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4ED2A6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1,407.00 </w:t>
            </w:r>
          </w:p>
        </w:tc>
      </w:tr>
      <w:tr w:rsidR="0050779D" w:rsidRPr="004545DE" w14:paraId="13ED197B" w14:textId="77777777" w:rsidTr="00A216DC">
        <w:trPr>
          <w:trHeight w:val="315"/>
        </w:trPr>
        <w:tc>
          <w:tcPr>
            <w:tcW w:w="357" w:type="dxa"/>
            <w:tcBorders>
              <w:top w:val="nil"/>
              <w:left w:val="nil"/>
              <w:bottom w:val="nil"/>
              <w:right w:val="nil"/>
            </w:tcBorders>
            <w:shd w:val="clear" w:color="auto" w:fill="auto"/>
            <w:vAlign w:val="center"/>
            <w:hideMark/>
          </w:tcPr>
          <w:p w14:paraId="12C06A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AC9796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E42DC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613E4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42CA7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014E4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C89F7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DF1BBB5" w14:textId="77777777" w:rsidTr="00A216DC">
        <w:trPr>
          <w:trHeight w:val="315"/>
        </w:trPr>
        <w:tc>
          <w:tcPr>
            <w:tcW w:w="10675" w:type="dxa"/>
            <w:gridSpan w:val="14"/>
            <w:tcBorders>
              <w:top w:val="nil"/>
              <w:left w:val="nil"/>
              <w:bottom w:val="nil"/>
              <w:right w:val="nil"/>
            </w:tcBorders>
            <w:shd w:val="clear" w:color="auto" w:fill="auto"/>
            <w:vAlign w:val="center"/>
            <w:hideMark/>
          </w:tcPr>
          <w:p w14:paraId="09F743D3" w14:textId="71EAE117" w:rsidR="0050779D" w:rsidRPr="004545DE" w:rsidRDefault="009D4791"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sz w:val="20"/>
                <w:szCs w:val="20"/>
              </w:rPr>
              <w:t>Las inscripciones de instrumentos que contengan reestructuraciones de créditos derivados de operaciones realizadas con instituciones de crédito, cuyo origen sea anterior al 1 de enero de 1995, pagarán el 20 por ciento de la tarifa establecida en este artículo.</w:t>
            </w:r>
          </w:p>
        </w:tc>
      </w:tr>
      <w:tr w:rsidR="0050779D" w:rsidRPr="004545DE" w14:paraId="2459FBAA" w14:textId="77777777" w:rsidTr="00A216DC">
        <w:trPr>
          <w:trHeight w:val="315"/>
        </w:trPr>
        <w:tc>
          <w:tcPr>
            <w:tcW w:w="357" w:type="dxa"/>
            <w:tcBorders>
              <w:top w:val="nil"/>
              <w:left w:val="nil"/>
              <w:bottom w:val="nil"/>
              <w:right w:val="nil"/>
            </w:tcBorders>
            <w:shd w:val="clear" w:color="auto" w:fill="auto"/>
            <w:vAlign w:val="center"/>
            <w:hideMark/>
          </w:tcPr>
          <w:p w14:paraId="6DBB089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B4549D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C2DC35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2AC00C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BA79FC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8AA41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69DF2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9CC0B4F" w14:textId="77777777" w:rsidTr="00A216DC">
        <w:trPr>
          <w:trHeight w:val="315"/>
        </w:trPr>
        <w:tc>
          <w:tcPr>
            <w:tcW w:w="357" w:type="dxa"/>
            <w:tcBorders>
              <w:top w:val="nil"/>
              <w:left w:val="nil"/>
              <w:bottom w:val="nil"/>
              <w:right w:val="nil"/>
            </w:tcBorders>
            <w:shd w:val="clear" w:color="auto" w:fill="auto"/>
            <w:vAlign w:val="center"/>
            <w:hideMark/>
          </w:tcPr>
          <w:p w14:paraId="2B18606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613834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hanging="34"/>
              <w:jc w:val="right"/>
              <w:rPr>
                <w:rFonts w:ascii="Verdana" w:eastAsia="Times New Roman" w:hAnsi="Verdana" w:cs="Calibri"/>
                <w:b/>
                <w:bCs/>
                <w:sz w:val="20"/>
                <w:szCs w:val="20"/>
              </w:rPr>
            </w:pPr>
            <w:r w:rsidRPr="004545DE">
              <w:rPr>
                <w:rFonts w:ascii="Verdana" w:eastAsia="Times New Roman" w:hAnsi="Verdana" w:cs="Calibri"/>
                <w:b/>
                <w:bCs/>
                <w:sz w:val="20"/>
                <w:szCs w:val="20"/>
              </w:rPr>
              <w:t>XXIV.</w:t>
            </w:r>
          </w:p>
        </w:tc>
        <w:tc>
          <w:tcPr>
            <w:tcW w:w="7714" w:type="dxa"/>
            <w:gridSpan w:val="8"/>
            <w:tcBorders>
              <w:top w:val="nil"/>
              <w:left w:val="nil"/>
              <w:bottom w:val="nil"/>
              <w:right w:val="nil"/>
            </w:tcBorders>
            <w:shd w:val="clear" w:color="auto" w:fill="auto"/>
            <w:vAlign w:val="center"/>
            <w:hideMark/>
          </w:tcPr>
          <w:p w14:paraId="44386D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servicio de alerta registral:</w:t>
            </w:r>
          </w:p>
        </w:tc>
        <w:tc>
          <w:tcPr>
            <w:tcW w:w="286" w:type="dxa"/>
            <w:tcBorders>
              <w:top w:val="nil"/>
              <w:left w:val="nil"/>
              <w:bottom w:val="nil"/>
              <w:right w:val="nil"/>
            </w:tcBorders>
            <w:shd w:val="clear" w:color="auto" w:fill="auto"/>
            <w:hideMark/>
          </w:tcPr>
          <w:p w14:paraId="43DB74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5502DC5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4D3A395" w14:textId="77777777" w:rsidTr="00A216DC">
        <w:trPr>
          <w:trHeight w:val="315"/>
        </w:trPr>
        <w:tc>
          <w:tcPr>
            <w:tcW w:w="357" w:type="dxa"/>
            <w:tcBorders>
              <w:top w:val="nil"/>
              <w:left w:val="nil"/>
              <w:bottom w:val="nil"/>
              <w:right w:val="nil"/>
            </w:tcBorders>
            <w:shd w:val="clear" w:color="auto" w:fill="auto"/>
            <w:vAlign w:val="center"/>
            <w:hideMark/>
          </w:tcPr>
          <w:p w14:paraId="53DAD2C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CD416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F5DAA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76FB89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4098B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D44A5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D9915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47C1A86" w14:textId="77777777" w:rsidTr="00A216DC">
        <w:trPr>
          <w:trHeight w:val="315"/>
        </w:trPr>
        <w:tc>
          <w:tcPr>
            <w:tcW w:w="357" w:type="dxa"/>
            <w:tcBorders>
              <w:top w:val="nil"/>
              <w:left w:val="nil"/>
              <w:bottom w:val="nil"/>
              <w:right w:val="nil"/>
            </w:tcBorders>
            <w:shd w:val="clear" w:color="auto" w:fill="auto"/>
            <w:vAlign w:val="center"/>
            <w:hideMark/>
          </w:tcPr>
          <w:p w14:paraId="26377F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A1762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2E2AB1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36E19B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Hasta 5 inmuebles, por cada uno de ellos:</w:t>
            </w:r>
          </w:p>
        </w:tc>
        <w:tc>
          <w:tcPr>
            <w:tcW w:w="286" w:type="dxa"/>
            <w:tcBorders>
              <w:top w:val="nil"/>
              <w:left w:val="nil"/>
              <w:bottom w:val="nil"/>
              <w:right w:val="nil"/>
            </w:tcBorders>
            <w:shd w:val="clear" w:color="auto" w:fill="auto"/>
            <w:hideMark/>
          </w:tcPr>
          <w:p w14:paraId="0813F8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012A07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9EDF57D" w14:textId="77777777" w:rsidTr="00A216DC">
        <w:trPr>
          <w:trHeight w:val="315"/>
        </w:trPr>
        <w:tc>
          <w:tcPr>
            <w:tcW w:w="357" w:type="dxa"/>
            <w:tcBorders>
              <w:top w:val="nil"/>
              <w:left w:val="nil"/>
              <w:bottom w:val="nil"/>
              <w:right w:val="nil"/>
            </w:tcBorders>
            <w:shd w:val="clear" w:color="auto" w:fill="auto"/>
            <w:vAlign w:val="center"/>
            <w:hideMark/>
          </w:tcPr>
          <w:p w14:paraId="681268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54CBD1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BFF3C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9BC15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FA3EF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F1EB6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840D31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094BA55" w14:textId="77777777" w:rsidTr="00A216DC">
        <w:trPr>
          <w:trHeight w:val="315"/>
        </w:trPr>
        <w:tc>
          <w:tcPr>
            <w:tcW w:w="357" w:type="dxa"/>
            <w:tcBorders>
              <w:top w:val="nil"/>
              <w:left w:val="nil"/>
              <w:bottom w:val="nil"/>
              <w:right w:val="nil"/>
            </w:tcBorders>
            <w:shd w:val="clear" w:color="auto" w:fill="auto"/>
            <w:vAlign w:val="center"/>
            <w:hideMark/>
          </w:tcPr>
          <w:p w14:paraId="78EF8C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8F6D7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0B03D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142440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1.</w:t>
            </w:r>
          </w:p>
        </w:tc>
        <w:tc>
          <w:tcPr>
            <w:tcW w:w="6967" w:type="dxa"/>
            <w:gridSpan w:val="5"/>
            <w:tcBorders>
              <w:top w:val="nil"/>
              <w:left w:val="nil"/>
              <w:bottom w:val="nil"/>
              <w:right w:val="nil"/>
            </w:tcBorders>
            <w:shd w:val="clear" w:color="auto" w:fill="auto"/>
            <w:vAlign w:val="bottom"/>
            <w:hideMark/>
          </w:tcPr>
          <w:p w14:paraId="4DDD4A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Semestral</w:t>
            </w:r>
          </w:p>
        </w:tc>
        <w:tc>
          <w:tcPr>
            <w:tcW w:w="286" w:type="dxa"/>
            <w:tcBorders>
              <w:top w:val="nil"/>
              <w:left w:val="nil"/>
              <w:bottom w:val="nil"/>
              <w:right w:val="nil"/>
            </w:tcBorders>
            <w:shd w:val="clear" w:color="auto" w:fill="auto"/>
            <w:vAlign w:val="bottom"/>
            <w:hideMark/>
          </w:tcPr>
          <w:p w14:paraId="3D922D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2BE238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199.00 </w:t>
            </w:r>
          </w:p>
        </w:tc>
      </w:tr>
      <w:tr w:rsidR="0050779D" w:rsidRPr="004545DE" w14:paraId="6E636E1F" w14:textId="77777777" w:rsidTr="00A216DC">
        <w:trPr>
          <w:trHeight w:val="315"/>
        </w:trPr>
        <w:tc>
          <w:tcPr>
            <w:tcW w:w="357" w:type="dxa"/>
            <w:tcBorders>
              <w:top w:val="nil"/>
              <w:left w:val="nil"/>
              <w:bottom w:val="nil"/>
              <w:right w:val="nil"/>
            </w:tcBorders>
            <w:shd w:val="clear" w:color="auto" w:fill="auto"/>
            <w:vAlign w:val="center"/>
            <w:hideMark/>
          </w:tcPr>
          <w:p w14:paraId="04BD02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215EE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E6A69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34EFF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8B786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3BE3CC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42F87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78CA0C7" w14:textId="77777777" w:rsidTr="00A216DC">
        <w:trPr>
          <w:trHeight w:val="315"/>
        </w:trPr>
        <w:tc>
          <w:tcPr>
            <w:tcW w:w="357" w:type="dxa"/>
            <w:tcBorders>
              <w:top w:val="nil"/>
              <w:left w:val="nil"/>
              <w:bottom w:val="nil"/>
              <w:right w:val="nil"/>
            </w:tcBorders>
            <w:shd w:val="clear" w:color="auto" w:fill="auto"/>
            <w:vAlign w:val="center"/>
            <w:hideMark/>
          </w:tcPr>
          <w:p w14:paraId="778481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17BA1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F00B56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093D01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2.</w:t>
            </w:r>
          </w:p>
        </w:tc>
        <w:tc>
          <w:tcPr>
            <w:tcW w:w="6967" w:type="dxa"/>
            <w:gridSpan w:val="5"/>
            <w:tcBorders>
              <w:top w:val="nil"/>
              <w:left w:val="nil"/>
              <w:bottom w:val="nil"/>
              <w:right w:val="nil"/>
            </w:tcBorders>
            <w:shd w:val="clear" w:color="auto" w:fill="auto"/>
            <w:vAlign w:val="bottom"/>
            <w:hideMark/>
          </w:tcPr>
          <w:p w14:paraId="0478CC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Anual</w:t>
            </w:r>
          </w:p>
        </w:tc>
        <w:tc>
          <w:tcPr>
            <w:tcW w:w="286" w:type="dxa"/>
            <w:tcBorders>
              <w:top w:val="nil"/>
              <w:left w:val="nil"/>
              <w:bottom w:val="nil"/>
              <w:right w:val="nil"/>
            </w:tcBorders>
            <w:shd w:val="clear" w:color="auto" w:fill="auto"/>
            <w:vAlign w:val="bottom"/>
            <w:hideMark/>
          </w:tcPr>
          <w:p w14:paraId="294F51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2EEA0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298.00 </w:t>
            </w:r>
          </w:p>
        </w:tc>
      </w:tr>
      <w:tr w:rsidR="0050779D" w:rsidRPr="004545DE" w14:paraId="2C148F6E" w14:textId="77777777" w:rsidTr="00A216DC">
        <w:trPr>
          <w:trHeight w:val="315"/>
        </w:trPr>
        <w:tc>
          <w:tcPr>
            <w:tcW w:w="357" w:type="dxa"/>
            <w:tcBorders>
              <w:top w:val="nil"/>
              <w:left w:val="nil"/>
              <w:bottom w:val="nil"/>
              <w:right w:val="nil"/>
            </w:tcBorders>
            <w:shd w:val="clear" w:color="auto" w:fill="auto"/>
            <w:vAlign w:val="center"/>
            <w:hideMark/>
          </w:tcPr>
          <w:p w14:paraId="6900DAD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0D76C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373E0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F6599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7CDD8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F09F9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CB5F8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DFE86D4" w14:textId="77777777" w:rsidTr="00A216DC">
        <w:trPr>
          <w:trHeight w:val="315"/>
        </w:trPr>
        <w:tc>
          <w:tcPr>
            <w:tcW w:w="357" w:type="dxa"/>
            <w:tcBorders>
              <w:top w:val="nil"/>
              <w:left w:val="nil"/>
              <w:bottom w:val="nil"/>
              <w:right w:val="nil"/>
            </w:tcBorders>
            <w:shd w:val="clear" w:color="auto" w:fill="auto"/>
            <w:vAlign w:val="center"/>
            <w:hideMark/>
          </w:tcPr>
          <w:p w14:paraId="2BCF32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6DE78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5FAFDC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78B904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más de 5 inmuebles, por cada uno de ellos:</w:t>
            </w:r>
          </w:p>
        </w:tc>
        <w:tc>
          <w:tcPr>
            <w:tcW w:w="286" w:type="dxa"/>
            <w:tcBorders>
              <w:top w:val="nil"/>
              <w:left w:val="nil"/>
              <w:bottom w:val="nil"/>
              <w:right w:val="nil"/>
            </w:tcBorders>
            <w:shd w:val="clear" w:color="auto" w:fill="auto"/>
            <w:hideMark/>
          </w:tcPr>
          <w:p w14:paraId="6CE2B9F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510453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9A5831C" w14:textId="77777777" w:rsidTr="00A216DC">
        <w:trPr>
          <w:trHeight w:val="315"/>
        </w:trPr>
        <w:tc>
          <w:tcPr>
            <w:tcW w:w="357" w:type="dxa"/>
            <w:tcBorders>
              <w:top w:val="nil"/>
              <w:left w:val="nil"/>
              <w:bottom w:val="nil"/>
              <w:right w:val="nil"/>
            </w:tcBorders>
            <w:shd w:val="clear" w:color="auto" w:fill="auto"/>
            <w:vAlign w:val="center"/>
            <w:hideMark/>
          </w:tcPr>
          <w:p w14:paraId="188732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5A58C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B1A906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322" w:type="dxa"/>
            <w:gridSpan w:val="7"/>
            <w:tcBorders>
              <w:top w:val="nil"/>
              <w:left w:val="nil"/>
              <w:bottom w:val="nil"/>
              <w:right w:val="nil"/>
            </w:tcBorders>
            <w:shd w:val="clear" w:color="auto" w:fill="auto"/>
            <w:vAlign w:val="center"/>
            <w:hideMark/>
          </w:tcPr>
          <w:p w14:paraId="15233C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3CD313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1E6ADC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AC45C29" w14:textId="77777777" w:rsidTr="00A216DC">
        <w:trPr>
          <w:trHeight w:val="315"/>
        </w:trPr>
        <w:tc>
          <w:tcPr>
            <w:tcW w:w="357" w:type="dxa"/>
            <w:tcBorders>
              <w:top w:val="nil"/>
              <w:left w:val="nil"/>
              <w:bottom w:val="nil"/>
              <w:right w:val="nil"/>
            </w:tcBorders>
            <w:shd w:val="clear" w:color="auto" w:fill="auto"/>
            <w:vAlign w:val="center"/>
            <w:hideMark/>
          </w:tcPr>
          <w:p w14:paraId="1DA39E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90503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064EF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7B4FF6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1.</w:t>
            </w:r>
          </w:p>
        </w:tc>
        <w:tc>
          <w:tcPr>
            <w:tcW w:w="6967" w:type="dxa"/>
            <w:gridSpan w:val="5"/>
            <w:tcBorders>
              <w:top w:val="nil"/>
              <w:left w:val="nil"/>
              <w:bottom w:val="nil"/>
              <w:right w:val="nil"/>
            </w:tcBorders>
            <w:shd w:val="clear" w:color="auto" w:fill="auto"/>
            <w:vAlign w:val="bottom"/>
            <w:hideMark/>
          </w:tcPr>
          <w:p w14:paraId="45B01F0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Semestral</w:t>
            </w:r>
          </w:p>
        </w:tc>
        <w:tc>
          <w:tcPr>
            <w:tcW w:w="286" w:type="dxa"/>
            <w:tcBorders>
              <w:top w:val="nil"/>
              <w:left w:val="nil"/>
              <w:bottom w:val="nil"/>
              <w:right w:val="nil"/>
            </w:tcBorders>
            <w:shd w:val="clear" w:color="auto" w:fill="auto"/>
            <w:vAlign w:val="bottom"/>
            <w:hideMark/>
          </w:tcPr>
          <w:p w14:paraId="10A264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40F53A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99.00 </w:t>
            </w:r>
          </w:p>
        </w:tc>
      </w:tr>
      <w:tr w:rsidR="0050779D" w:rsidRPr="004545DE" w14:paraId="7B9642AF" w14:textId="77777777" w:rsidTr="00A216DC">
        <w:trPr>
          <w:trHeight w:val="315"/>
        </w:trPr>
        <w:tc>
          <w:tcPr>
            <w:tcW w:w="357" w:type="dxa"/>
            <w:tcBorders>
              <w:top w:val="nil"/>
              <w:left w:val="nil"/>
              <w:bottom w:val="nil"/>
              <w:right w:val="nil"/>
            </w:tcBorders>
            <w:shd w:val="clear" w:color="auto" w:fill="auto"/>
            <w:vAlign w:val="center"/>
            <w:hideMark/>
          </w:tcPr>
          <w:p w14:paraId="7A1045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D4C9F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FA266A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449FC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57310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A49C6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B565F6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59883AE" w14:textId="77777777" w:rsidTr="00A216DC">
        <w:trPr>
          <w:trHeight w:val="315"/>
        </w:trPr>
        <w:tc>
          <w:tcPr>
            <w:tcW w:w="357" w:type="dxa"/>
            <w:tcBorders>
              <w:top w:val="nil"/>
              <w:left w:val="nil"/>
              <w:bottom w:val="nil"/>
              <w:right w:val="nil"/>
            </w:tcBorders>
            <w:shd w:val="clear" w:color="auto" w:fill="auto"/>
            <w:vAlign w:val="center"/>
            <w:hideMark/>
          </w:tcPr>
          <w:p w14:paraId="4E893F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246379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ACF54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5EE3D8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2.</w:t>
            </w:r>
          </w:p>
        </w:tc>
        <w:tc>
          <w:tcPr>
            <w:tcW w:w="6967" w:type="dxa"/>
            <w:gridSpan w:val="5"/>
            <w:tcBorders>
              <w:top w:val="nil"/>
              <w:left w:val="nil"/>
              <w:bottom w:val="nil"/>
              <w:right w:val="nil"/>
            </w:tcBorders>
            <w:shd w:val="clear" w:color="auto" w:fill="auto"/>
            <w:vAlign w:val="bottom"/>
            <w:hideMark/>
          </w:tcPr>
          <w:p w14:paraId="6604654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Anual</w:t>
            </w:r>
          </w:p>
        </w:tc>
        <w:tc>
          <w:tcPr>
            <w:tcW w:w="286" w:type="dxa"/>
            <w:tcBorders>
              <w:top w:val="nil"/>
              <w:left w:val="nil"/>
              <w:bottom w:val="nil"/>
              <w:right w:val="nil"/>
            </w:tcBorders>
            <w:shd w:val="clear" w:color="auto" w:fill="auto"/>
            <w:vAlign w:val="bottom"/>
            <w:hideMark/>
          </w:tcPr>
          <w:p w14:paraId="51AEA6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428A0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124.00 </w:t>
            </w:r>
          </w:p>
        </w:tc>
      </w:tr>
      <w:tr w:rsidR="0050779D" w:rsidRPr="004545DE" w14:paraId="37B0663F" w14:textId="77777777" w:rsidTr="00A216DC">
        <w:trPr>
          <w:trHeight w:val="315"/>
        </w:trPr>
        <w:tc>
          <w:tcPr>
            <w:tcW w:w="10675" w:type="dxa"/>
            <w:gridSpan w:val="14"/>
            <w:tcBorders>
              <w:top w:val="nil"/>
              <w:left w:val="nil"/>
              <w:bottom w:val="nil"/>
              <w:right w:val="nil"/>
            </w:tcBorders>
            <w:shd w:val="clear" w:color="auto" w:fill="auto"/>
            <w:vAlign w:val="center"/>
            <w:hideMark/>
          </w:tcPr>
          <w:p w14:paraId="694FDBCE" w14:textId="200A3960" w:rsidR="0050779D" w:rsidRPr="004545DE" w:rsidRDefault="009D4791" w:rsidP="00BC43AA">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lastRenderedPageBreak/>
              <w:t xml:space="preserve">          </w:t>
            </w:r>
            <w:r w:rsidR="0050779D" w:rsidRPr="004545DE">
              <w:rPr>
                <w:rFonts w:ascii="Verdana" w:eastAsia="Times New Roman" w:hAnsi="Verdana" w:cs="Calibri"/>
                <w:b/>
                <w:bCs/>
                <w:i/>
                <w:iCs/>
                <w:sz w:val="20"/>
                <w:szCs w:val="20"/>
              </w:rPr>
              <w:t xml:space="preserve">Exenciones en materia de </w:t>
            </w:r>
            <w:r w:rsidRPr="004545DE">
              <w:rPr>
                <w:rFonts w:ascii="Verdana" w:eastAsia="Times New Roman" w:hAnsi="Verdana" w:cs="Calibri"/>
                <w:b/>
                <w:bCs/>
                <w:i/>
                <w:iCs/>
                <w:sz w:val="20"/>
                <w:szCs w:val="20"/>
              </w:rPr>
              <w:t>Registro Público de la Propiedad y del Comercio</w:t>
            </w:r>
          </w:p>
        </w:tc>
      </w:tr>
      <w:tr w:rsidR="0050779D" w:rsidRPr="004545DE" w14:paraId="188CAC7D" w14:textId="77777777" w:rsidTr="00A216DC">
        <w:trPr>
          <w:trHeight w:val="315"/>
        </w:trPr>
        <w:tc>
          <w:tcPr>
            <w:tcW w:w="10675" w:type="dxa"/>
            <w:gridSpan w:val="14"/>
            <w:tcBorders>
              <w:top w:val="nil"/>
              <w:left w:val="nil"/>
              <w:bottom w:val="nil"/>
              <w:right w:val="nil"/>
            </w:tcBorders>
            <w:shd w:val="clear" w:color="auto" w:fill="auto"/>
            <w:vAlign w:val="center"/>
            <w:hideMark/>
          </w:tcPr>
          <w:p w14:paraId="15D49CB6" w14:textId="3C308815" w:rsidR="0050779D" w:rsidRPr="004545DE" w:rsidRDefault="009D4791"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Artículo 23.</w:t>
            </w:r>
            <w:r w:rsidR="0050779D" w:rsidRPr="004545DE">
              <w:rPr>
                <w:rFonts w:ascii="Verdana" w:eastAsia="Times New Roman" w:hAnsi="Verdana" w:cs="Calibri"/>
                <w:sz w:val="20"/>
                <w:szCs w:val="20"/>
              </w:rPr>
              <w:t xml:space="preserve"> Además de la exención prevista en la Ley de Hacienda para el Estado de Guanajuato, los derechos por la prestación de servicios en materia de Registro Público de la Propiedad y del Comercio, estarán exentos de pago en los siguientes supuestos:</w:t>
            </w:r>
          </w:p>
        </w:tc>
      </w:tr>
      <w:tr w:rsidR="0050779D" w:rsidRPr="004545DE" w14:paraId="48BE0E9F" w14:textId="77777777" w:rsidTr="00A216DC">
        <w:trPr>
          <w:trHeight w:val="315"/>
        </w:trPr>
        <w:tc>
          <w:tcPr>
            <w:tcW w:w="357" w:type="dxa"/>
            <w:tcBorders>
              <w:top w:val="nil"/>
              <w:left w:val="nil"/>
              <w:bottom w:val="nil"/>
              <w:right w:val="nil"/>
            </w:tcBorders>
            <w:shd w:val="clear" w:color="auto" w:fill="auto"/>
            <w:vAlign w:val="center"/>
            <w:hideMark/>
          </w:tcPr>
          <w:p w14:paraId="67C1FDF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1839D72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E000A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2950D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B3CEE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B8AA22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07C39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3DBDBFC" w14:textId="77777777" w:rsidTr="00A216DC">
        <w:trPr>
          <w:trHeight w:val="315"/>
        </w:trPr>
        <w:tc>
          <w:tcPr>
            <w:tcW w:w="357" w:type="dxa"/>
            <w:tcBorders>
              <w:top w:val="nil"/>
              <w:left w:val="nil"/>
              <w:bottom w:val="nil"/>
              <w:right w:val="nil"/>
            </w:tcBorders>
            <w:shd w:val="clear" w:color="auto" w:fill="auto"/>
            <w:vAlign w:val="center"/>
            <w:hideMark/>
          </w:tcPr>
          <w:p w14:paraId="3E43C3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89CBDA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w:t>
            </w:r>
          </w:p>
        </w:tc>
        <w:tc>
          <w:tcPr>
            <w:tcW w:w="9472" w:type="dxa"/>
            <w:gridSpan w:val="10"/>
            <w:tcBorders>
              <w:top w:val="nil"/>
              <w:left w:val="nil"/>
              <w:bottom w:val="nil"/>
              <w:right w:val="nil"/>
            </w:tcBorders>
            <w:shd w:val="clear" w:color="auto" w:fill="auto"/>
            <w:vAlign w:val="center"/>
            <w:hideMark/>
          </w:tcPr>
          <w:p w14:paraId="402483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las inscripciones derivadas de escrituras relativas a los programas de regularización de asentamientos humanos realizadas por organismos oficiales.</w:t>
            </w:r>
          </w:p>
        </w:tc>
      </w:tr>
      <w:tr w:rsidR="0050779D" w:rsidRPr="004545DE" w14:paraId="2EFEC5F6" w14:textId="77777777" w:rsidTr="00A216DC">
        <w:trPr>
          <w:trHeight w:val="315"/>
        </w:trPr>
        <w:tc>
          <w:tcPr>
            <w:tcW w:w="357" w:type="dxa"/>
            <w:tcBorders>
              <w:top w:val="nil"/>
              <w:left w:val="nil"/>
              <w:bottom w:val="nil"/>
              <w:right w:val="nil"/>
            </w:tcBorders>
            <w:shd w:val="clear" w:color="auto" w:fill="auto"/>
            <w:vAlign w:val="center"/>
            <w:hideMark/>
          </w:tcPr>
          <w:p w14:paraId="34933A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F370B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DBA410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D5E57A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75589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797E3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8F1CA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EE9BE55" w14:textId="77777777" w:rsidTr="00A216DC">
        <w:trPr>
          <w:trHeight w:val="315"/>
        </w:trPr>
        <w:tc>
          <w:tcPr>
            <w:tcW w:w="357" w:type="dxa"/>
            <w:tcBorders>
              <w:top w:val="nil"/>
              <w:left w:val="nil"/>
              <w:bottom w:val="nil"/>
              <w:right w:val="nil"/>
            </w:tcBorders>
            <w:shd w:val="clear" w:color="auto" w:fill="auto"/>
            <w:vAlign w:val="center"/>
            <w:hideMark/>
          </w:tcPr>
          <w:p w14:paraId="7EFD48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55E1C9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w:t>
            </w:r>
          </w:p>
        </w:tc>
        <w:tc>
          <w:tcPr>
            <w:tcW w:w="9472" w:type="dxa"/>
            <w:gridSpan w:val="10"/>
            <w:tcBorders>
              <w:top w:val="nil"/>
              <w:left w:val="nil"/>
              <w:bottom w:val="nil"/>
              <w:right w:val="nil"/>
            </w:tcBorders>
            <w:shd w:val="clear" w:color="auto" w:fill="auto"/>
            <w:vAlign w:val="center"/>
            <w:hideMark/>
          </w:tcPr>
          <w:p w14:paraId="5206189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inscripción de títulos derivados del programa que certifique derechos ejidales y titulación de solares urbanos.</w:t>
            </w:r>
          </w:p>
        </w:tc>
      </w:tr>
      <w:tr w:rsidR="0050779D" w:rsidRPr="004545DE" w14:paraId="014DD4A4" w14:textId="77777777" w:rsidTr="00A216DC">
        <w:trPr>
          <w:trHeight w:val="315"/>
        </w:trPr>
        <w:tc>
          <w:tcPr>
            <w:tcW w:w="357" w:type="dxa"/>
            <w:tcBorders>
              <w:top w:val="nil"/>
              <w:left w:val="nil"/>
              <w:bottom w:val="nil"/>
              <w:right w:val="nil"/>
            </w:tcBorders>
            <w:shd w:val="clear" w:color="auto" w:fill="auto"/>
            <w:vAlign w:val="center"/>
            <w:hideMark/>
          </w:tcPr>
          <w:p w14:paraId="783791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6C964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71EBE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172CB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C07BA3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F80AB9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642F2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73ADD71" w14:textId="77777777" w:rsidTr="00A216DC">
        <w:trPr>
          <w:trHeight w:val="315"/>
        </w:trPr>
        <w:tc>
          <w:tcPr>
            <w:tcW w:w="357" w:type="dxa"/>
            <w:tcBorders>
              <w:top w:val="nil"/>
              <w:left w:val="nil"/>
              <w:bottom w:val="nil"/>
              <w:right w:val="nil"/>
            </w:tcBorders>
            <w:shd w:val="clear" w:color="auto" w:fill="auto"/>
            <w:vAlign w:val="center"/>
            <w:hideMark/>
          </w:tcPr>
          <w:p w14:paraId="21E356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297256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III.</w:t>
            </w:r>
          </w:p>
        </w:tc>
        <w:tc>
          <w:tcPr>
            <w:tcW w:w="9472" w:type="dxa"/>
            <w:gridSpan w:val="10"/>
            <w:tcBorders>
              <w:top w:val="nil"/>
              <w:left w:val="nil"/>
              <w:bottom w:val="nil"/>
              <w:right w:val="nil"/>
            </w:tcBorders>
            <w:shd w:val="clear" w:color="auto" w:fill="auto"/>
            <w:vAlign w:val="center"/>
            <w:hideMark/>
          </w:tcPr>
          <w:p w14:paraId="2267E7F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inscripción de escrituras o documentos registrables que contengan actos que se deriven de procedimientos para la regularización de predios rústicos, realizados por organismos oficiales. También se eximen de pago cuando se constituyan programas de vivienda en las reservas de los organismos oficiales estatales o municipales.</w:t>
            </w:r>
          </w:p>
        </w:tc>
      </w:tr>
      <w:tr w:rsidR="0050779D" w:rsidRPr="004545DE" w14:paraId="0F89A249" w14:textId="77777777" w:rsidTr="00A216DC">
        <w:trPr>
          <w:trHeight w:val="315"/>
        </w:trPr>
        <w:tc>
          <w:tcPr>
            <w:tcW w:w="357" w:type="dxa"/>
            <w:tcBorders>
              <w:top w:val="nil"/>
              <w:left w:val="nil"/>
              <w:bottom w:val="nil"/>
              <w:right w:val="nil"/>
            </w:tcBorders>
            <w:shd w:val="clear" w:color="auto" w:fill="auto"/>
            <w:vAlign w:val="center"/>
            <w:hideMark/>
          </w:tcPr>
          <w:p w14:paraId="784DE6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F9804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5E076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F4088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9B1DA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71A71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C889A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18DFC4B" w14:textId="77777777" w:rsidTr="00A216DC">
        <w:trPr>
          <w:trHeight w:val="315"/>
        </w:trPr>
        <w:tc>
          <w:tcPr>
            <w:tcW w:w="357" w:type="dxa"/>
            <w:tcBorders>
              <w:top w:val="nil"/>
              <w:left w:val="nil"/>
              <w:bottom w:val="nil"/>
              <w:right w:val="nil"/>
            </w:tcBorders>
            <w:shd w:val="clear" w:color="auto" w:fill="auto"/>
            <w:vAlign w:val="center"/>
            <w:hideMark/>
          </w:tcPr>
          <w:p w14:paraId="2E2396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265726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IV. </w:t>
            </w:r>
          </w:p>
        </w:tc>
        <w:tc>
          <w:tcPr>
            <w:tcW w:w="9472" w:type="dxa"/>
            <w:gridSpan w:val="10"/>
            <w:tcBorders>
              <w:top w:val="nil"/>
              <w:left w:val="nil"/>
              <w:bottom w:val="nil"/>
              <w:right w:val="nil"/>
            </w:tcBorders>
            <w:shd w:val="clear" w:color="auto" w:fill="auto"/>
            <w:vAlign w:val="center"/>
            <w:hideMark/>
          </w:tcPr>
          <w:p w14:paraId="7876D3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expedición de certificados de inscripción o no inscripción, derivados de los programas de regularización de asentamientos humanos, así como de los inmuebles adquiridos en los que intervengan organismos públicos de fomento a la vivienda.</w:t>
            </w:r>
          </w:p>
        </w:tc>
      </w:tr>
      <w:tr w:rsidR="0050779D" w:rsidRPr="004545DE" w14:paraId="33517132" w14:textId="77777777" w:rsidTr="00A216DC">
        <w:trPr>
          <w:trHeight w:val="315"/>
        </w:trPr>
        <w:tc>
          <w:tcPr>
            <w:tcW w:w="357" w:type="dxa"/>
            <w:tcBorders>
              <w:top w:val="nil"/>
              <w:left w:val="nil"/>
              <w:bottom w:val="nil"/>
              <w:right w:val="nil"/>
            </w:tcBorders>
            <w:shd w:val="clear" w:color="auto" w:fill="auto"/>
            <w:vAlign w:val="center"/>
            <w:hideMark/>
          </w:tcPr>
          <w:p w14:paraId="3F148D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27FBA2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915EE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9648C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16C9D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EF33C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465E0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00A3E43" w14:textId="77777777" w:rsidTr="00A216DC">
        <w:trPr>
          <w:trHeight w:val="315"/>
        </w:trPr>
        <w:tc>
          <w:tcPr>
            <w:tcW w:w="357" w:type="dxa"/>
            <w:tcBorders>
              <w:top w:val="nil"/>
              <w:left w:val="nil"/>
              <w:bottom w:val="nil"/>
              <w:right w:val="nil"/>
            </w:tcBorders>
            <w:shd w:val="clear" w:color="auto" w:fill="auto"/>
            <w:vAlign w:val="center"/>
            <w:hideMark/>
          </w:tcPr>
          <w:p w14:paraId="56706B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31D9BD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 </w:t>
            </w:r>
          </w:p>
        </w:tc>
        <w:tc>
          <w:tcPr>
            <w:tcW w:w="9472" w:type="dxa"/>
            <w:gridSpan w:val="10"/>
            <w:tcBorders>
              <w:top w:val="nil"/>
              <w:left w:val="nil"/>
              <w:bottom w:val="nil"/>
              <w:right w:val="nil"/>
            </w:tcBorders>
            <w:shd w:val="clear" w:color="auto" w:fill="auto"/>
            <w:vAlign w:val="center"/>
            <w:hideMark/>
          </w:tcPr>
          <w:p w14:paraId="095294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Cuando se trate de la inscripción de contratos de habilitación o avío que celebren los productores agrícolas dentro del estado de Guanajuato, con motivo de los programas de financiamiento de los fideicomisos instituidos en relación con la agricultura.</w:t>
            </w:r>
          </w:p>
        </w:tc>
      </w:tr>
      <w:tr w:rsidR="0050779D" w:rsidRPr="004545DE" w14:paraId="7EE6D218" w14:textId="77777777" w:rsidTr="00A216DC">
        <w:trPr>
          <w:trHeight w:val="315"/>
        </w:trPr>
        <w:tc>
          <w:tcPr>
            <w:tcW w:w="357" w:type="dxa"/>
            <w:tcBorders>
              <w:top w:val="nil"/>
              <w:left w:val="nil"/>
              <w:bottom w:val="nil"/>
              <w:right w:val="nil"/>
            </w:tcBorders>
            <w:shd w:val="clear" w:color="auto" w:fill="auto"/>
            <w:vAlign w:val="center"/>
            <w:hideMark/>
          </w:tcPr>
          <w:p w14:paraId="64035C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004EF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87002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C2789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3DE3A7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F75BB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2A7EA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A463DC5" w14:textId="77777777" w:rsidTr="00A216DC">
        <w:trPr>
          <w:trHeight w:val="315"/>
        </w:trPr>
        <w:tc>
          <w:tcPr>
            <w:tcW w:w="357" w:type="dxa"/>
            <w:tcBorders>
              <w:top w:val="nil"/>
              <w:left w:val="nil"/>
              <w:bottom w:val="nil"/>
              <w:right w:val="nil"/>
            </w:tcBorders>
            <w:shd w:val="clear" w:color="auto" w:fill="auto"/>
            <w:vAlign w:val="center"/>
            <w:hideMark/>
          </w:tcPr>
          <w:p w14:paraId="7816E1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20E7022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VI. </w:t>
            </w:r>
          </w:p>
        </w:tc>
        <w:tc>
          <w:tcPr>
            <w:tcW w:w="9472" w:type="dxa"/>
            <w:gridSpan w:val="10"/>
            <w:tcBorders>
              <w:top w:val="nil"/>
              <w:left w:val="nil"/>
              <w:bottom w:val="nil"/>
              <w:right w:val="nil"/>
            </w:tcBorders>
            <w:shd w:val="clear" w:color="auto" w:fill="auto"/>
            <w:vAlign w:val="center"/>
            <w:hideMark/>
          </w:tcPr>
          <w:p w14:paraId="594AEB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inscripción en el registro de testadores del aviso que presenten los notarios o por depósito o retiro de testamento ológrafo o público cerrado, cuando se realicen al amparo de los programas de promoción de la cultura de la legalidad, efectuados por la Secretaría de Gobierno.</w:t>
            </w:r>
          </w:p>
        </w:tc>
      </w:tr>
      <w:tr w:rsidR="0050779D" w:rsidRPr="004545DE" w14:paraId="05ECE4B5" w14:textId="77777777" w:rsidTr="00A216DC">
        <w:trPr>
          <w:trHeight w:val="315"/>
        </w:trPr>
        <w:tc>
          <w:tcPr>
            <w:tcW w:w="357" w:type="dxa"/>
            <w:tcBorders>
              <w:top w:val="nil"/>
              <w:left w:val="nil"/>
              <w:bottom w:val="nil"/>
              <w:right w:val="nil"/>
            </w:tcBorders>
            <w:shd w:val="clear" w:color="auto" w:fill="auto"/>
            <w:vAlign w:val="center"/>
            <w:hideMark/>
          </w:tcPr>
          <w:p w14:paraId="63BC7D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13761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4A685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36949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92BBB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DD606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6BFC4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E7E09B5" w14:textId="77777777" w:rsidTr="00A216DC">
        <w:trPr>
          <w:trHeight w:val="315"/>
        </w:trPr>
        <w:tc>
          <w:tcPr>
            <w:tcW w:w="357" w:type="dxa"/>
            <w:tcBorders>
              <w:top w:val="nil"/>
              <w:left w:val="nil"/>
              <w:bottom w:val="nil"/>
              <w:right w:val="nil"/>
            </w:tcBorders>
            <w:shd w:val="clear" w:color="auto" w:fill="auto"/>
            <w:vAlign w:val="center"/>
            <w:hideMark/>
          </w:tcPr>
          <w:p w14:paraId="6C0EA2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86EDC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VII. </w:t>
            </w:r>
          </w:p>
        </w:tc>
        <w:tc>
          <w:tcPr>
            <w:tcW w:w="9472" w:type="dxa"/>
            <w:gridSpan w:val="10"/>
            <w:tcBorders>
              <w:top w:val="nil"/>
              <w:left w:val="nil"/>
              <w:bottom w:val="nil"/>
              <w:right w:val="nil"/>
            </w:tcBorders>
            <w:shd w:val="clear" w:color="auto" w:fill="auto"/>
            <w:vAlign w:val="center"/>
            <w:hideMark/>
          </w:tcPr>
          <w:p w14:paraId="201D48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inscripción de declaratorias de los bienes afectos al patrimonio cultural del Estado, realizada por la Secretaría de Desarrollo Social y Humano o por el organismo que esta autorice.</w:t>
            </w:r>
          </w:p>
        </w:tc>
      </w:tr>
      <w:tr w:rsidR="0050779D" w:rsidRPr="004545DE" w14:paraId="1DB81926" w14:textId="77777777" w:rsidTr="00A216DC">
        <w:trPr>
          <w:trHeight w:val="315"/>
        </w:trPr>
        <w:tc>
          <w:tcPr>
            <w:tcW w:w="357" w:type="dxa"/>
            <w:tcBorders>
              <w:top w:val="nil"/>
              <w:left w:val="nil"/>
              <w:bottom w:val="nil"/>
              <w:right w:val="nil"/>
            </w:tcBorders>
            <w:shd w:val="clear" w:color="auto" w:fill="auto"/>
            <w:vAlign w:val="center"/>
            <w:hideMark/>
          </w:tcPr>
          <w:p w14:paraId="644731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A44F5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286F1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DE1B14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65B2E9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3170E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683EA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5AEA245" w14:textId="77777777" w:rsidTr="00A216DC">
        <w:trPr>
          <w:trHeight w:val="315"/>
        </w:trPr>
        <w:tc>
          <w:tcPr>
            <w:tcW w:w="357" w:type="dxa"/>
            <w:tcBorders>
              <w:top w:val="nil"/>
              <w:left w:val="nil"/>
              <w:bottom w:val="nil"/>
              <w:right w:val="nil"/>
            </w:tcBorders>
            <w:shd w:val="clear" w:color="auto" w:fill="auto"/>
            <w:vAlign w:val="center"/>
            <w:hideMark/>
          </w:tcPr>
          <w:p w14:paraId="3AA981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3D601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VIII. </w:t>
            </w:r>
          </w:p>
        </w:tc>
        <w:tc>
          <w:tcPr>
            <w:tcW w:w="9472" w:type="dxa"/>
            <w:gridSpan w:val="10"/>
            <w:tcBorders>
              <w:top w:val="nil"/>
              <w:left w:val="nil"/>
              <w:bottom w:val="nil"/>
              <w:right w:val="nil"/>
            </w:tcBorders>
            <w:shd w:val="clear" w:color="auto" w:fill="auto"/>
            <w:vAlign w:val="center"/>
            <w:hideMark/>
          </w:tcPr>
          <w:p w14:paraId="140603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inscripción que derive de los actos o anotaciones ordenados por la autoridad judicial o el Ministerio Público con motivo de la aplicación del procedimiento de extinción de dominio.</w:t>
            </w:r>
          </w:p>
        </w:tc>
      </w:tr>
      <w:tr w:rsidR="0050779D" w:rsidRPr="004545DE" w14:paraId="7F3E18AD" w14:textId="77777777" w:rsidTr="00A216DC">
        <w:trPr>
          <w:trHeight w:val="315"/>
        </w:trPr>
        <w:tc>
          <w:tcPr>
            <w:tcW w:w="357" w:type="dxa"/>
            <w:tcBorders>
              <w:top w:val="nil"/>
              <w:left w:val="nil"/>
              <w:bottom w:val="nil"/>
              <w:right w:val="nil"/>
            </w:tcBorders>
            <w:shd w:val="clear" w:color="auto" w:fill="auto"/>
            <w:vAlign w:val="center"/>
            <w:hideMark/>
          </w:tcPr>
          <w:p w14:paraId="5794078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4F1DD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DD5C7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D6499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74EB2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122AB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A0C91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C8813EB" w14:textId="77777777" w:rsidTr="00A216DC">
        <w:trPr>
          <w:trHeight w:val="315"/>
        </w:trPr>
        <w:tc>
          <w:tcPr>
            <w:tcW w:w="357" w:type="dxa"/>
            <w:tcBorders>
              <w:top w:val="nil"/>
              <w:left w:val="nil"/>
              <w:bottom w:val="nil"/>
              <w:right w:val="nil"/>
            </w:tcBorders>
            <w:shd w:val="clear" w:color="auto" w:fill="auto"/>
            <w:vAlign w:val="center"/>
            <w:hideMark/>
          </w:tcPr>
          <w:p w14:paraId="0C459B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6578254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IX. </w:t>
            </w:r>
          </w:p>
        </w:tc>
        <w:tc>
          <w:tcPr>
            <w:tcW w:w="9472" w:type="dxa"/>
            <w:gridSpan w:val="10"/>
            <w:tcBorders>
              <w:top w:val="nil"/>
              <w:left w:val="nil"/>
              <w:bottom w:val="nil"/>
              <w:right w:val="nil"/>
            </w:tcBorders>
            <w:shd w:val="clear" w:color="auto" w:fill="auto"/>
            <w:vAlign w:val="center"/>
            <w:hideMark/>
          </w:tcPr>
          <w:p w14:paraId="4D3BDC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inscripción que derive de los actos o anotaciones ordenados por la Unidad de la Fiscalía General del Estado de Guanajuato, con motivo de la aplicación de la Ley para la Administración y disposición de bienes relacionados con hechos delictuosos para el estado de Guanajuato.</w:t>
            </w:r>
          </w:p>
        </w:tc>
      </w:tr>
      <w:tr w:rsidR="0050779D" w:rsidRPr="004545DE" w14:paraId="6C5C5368" w14:textId="77777777" w:rsidTr="00A216DC">
        <w:trPr>
          <w:trHeight w:val="315"/>
        </w:trPr>
        <w:tc>
          <w:tcPr>
            <w:tcW w:w="357" w:type="dxa"/>
            <w:tcBorders>
              <w:top w:val="nil"/>
              <w:left w:val="nil"/>
              <w:bottom w:val="nil"/>
              <w:right w:val="nil"/>
            </w:tcBorders>
            <w:shd w:val="clear" w:color="auto" w:fill="auto"/>
            <w:vAlign w:val="center"/>
            <w:hideMark/>
          </w:tcPr>
          <w:p w14:paraId="5B70CE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1BF28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D8363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48DA4E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8FD20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1D6456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431FA4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BB5A627" w14:textId="77777777" w:rsidTr="00A216DC">
        <w:trPr>
          <w:trHeight w:val="315"/>
        </w:trPr>
        <w:tc>
          <w:tcPr>
            <w:tcW w:w="357" w:type="dxa"/>
            <w:tcBorders>
              <w:top w:val="nil"/>
              <w:left w:val="nil"/>
              <w:bottom w:val="nil"/>
              <w:right w:val="nil"/>
            </w:tcBorders>
            <w:shd w:val="clear" w:color="auto" w:fill="auto"/>
            <w:vAlign w:val="center"/>
            <w:hideMark/>
          </w:tcPr>
          <w:p w14:paraId="2CF8AB2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5ACAC01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 </w:t>
            </w:r>
          </w:p>
        </w:tc>
        <w:tc>
          <w:tcPr>
            <w:tcW w:w="9472" w:type="dxa"/>
            <w:gridSpan w:val="10"/>
            <w:tcBorders>
              <w:top w:val="nil"/>
              <w:left w:val="nil"/>
              <w:bottom w:val="nil"/>
              <w:right w:val="nil"/>
            </w:tcBorders>
            <w:shd w:val="clear" w:color="auto" w:fill="auto"/>
            <w:vAlign w:val="center"/>
            <w:hideMark/>
          </w:tcPr>
          <w:p w14:paraId="2F3768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los actos de inscripción o registro solicitados por policías estatales y municipales.</w:t>
            </w:r>
          </w:p>
        </w:tc>
      </w:tr>
      <w:tr w:rsidR="0050779D" w:rsidRPr="004545DE" w14:paraId="7324DD99" w14:textId="77777777" w:rsidTr="00A216DC">
        <w:trPr>
          <w:trHeight w:val="315"/>
        </w:trPr>
        <w:tc>
          <w:tcPr>
            <w:tcW w:w="357" w:type="dxa"/>
            <w:tcBorders>
              <w:top w:val="nil"/>
              <w:left w:val="nil"/>
              <w:bottom w:val="nil"/>
              <w:right w:val="nil"/>
            </w:tcBorders>
            <w:shd w:val="clear" w:color="auto" w:fill="auto"/>
            <w:vAlign w:val="center"/>
            <w:hideMark/>
          </w:tcPr>
          <w:p w14:paraId="02B412D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1429E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3B79A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5B859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C4760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953B3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B1BC3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59A2A54" w14:textId="77777777" w:rsidTr="00A216DC">
        <w:trPr>
          <w:trHeight w:val="315"/>
        </w:trPr>
        <w:tc>
          <w:tcPr>
            <w:tcW w:w="357" w:type="dxa"/>
            <w:tcBorders>
              <w:top w:val="nil"/>
              <w:left w:val="nil"/>
              <w:bottom w:val="nil"/>
              <w:right w:val="nil"/>
            </w:tcBorders>
            <w:shd w:val="clear" w:color="auto" w:fill="auto"/>
            <w:vAlign w:val="center"/>
            <w:hideMark/>
          </w:tcPr>
          <w:p w14:paraId="68562E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D559C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9472" w:type="dxa"/>
            <w:gridSpan w:val="10"/>
            <w:tcBorders>
              <w:top w:val="nil"/>
              <w:left w:val="nil"/>
              <w:bottom w:val="nil"/>
              <w:right w:val="nil"/>
            </w:tcBorders>
            <w:shd w:val="clear" w:color="auto" w:fill="auto"/>
            <w:vAlign w:val="center"/>
            <w:hideMark/>
          </w:tcPr>
          <w:p w14:paraId="6856D0E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Para efectos del párrafo anterior, se entiende por policías estatales y municipales a los integrantes de las instituciones policiales en el estado, previstos en la ley de la materia.</w:t>
            </w:r>
          </w:p>
        </w:tc>
      </w:tr>
      <w:tr w:rsidR="0050779D" w:rsidRPr="004545DE" w14:paraId="3187696A" w14:textId="77777777" w:rsidTr="00A216DC">
        <w:trPr>
          <w:trHeight w:val="315"/>
        </w:trPr>
        <w:tc>
          <w:tcPr>
            <w:tcW w:w="357" w:type="dxa"/>
            <w:tcBorders>
              <w:top w:val="nil"/>
              <w:left w:val="nil"/>
              <w:bottom w:val="nil"/>
              <w:right w:val="nil"/>
            </w:tcBorders>
            <w:shd w:val="clear" w:color="auto" w:fill="auto"/>
            <w:vAlign w:val="center"/>
            <w:hideMark/>
          </w:tcPr>
          <w:p w14:paraId="6656B99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81BF2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326E4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621330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2B022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A3341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B5832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7CDCD18" w14:textId="77777777" w:rsidTr="00A216DC">
        <w:trPr>
          <w:trHeight w:val="315"/>
        </w:trPr>
        <w:tc>
          <w:tcPr>
            <w:tcW w:w="10675" w:type="dxa"/>
            <w:gridSpan w:val="14"/>
            <w:tcBorders>
              <w:top w:val="nil"/>
              <w:left w:val="nil"/>
              <w:bottom w:val="nil"/>
              <w:right w:val="nil"/>
            </w:tcBorders>
            <w:shd w:val="clear" w:color="auto" w:fill="auto"/>
            <w:vAlign w:val="center"/>
            <w:hideMark/>
          </w:tcPr>
          <w:p w14:paraId="38619E8D" w14:textId="77777777" w:rsidR="00BC43AA" w:rsidRDefault="009D4791" w:rsidP="009D4791">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b/>
                <w:bCs/>
                <w:i/>
                <w:iCs/>
                <w:sz w:val="20"/>
                <w:szCs w:val="20"/>
              </w:rPr>
            </w:pPr>
            <w:r>
              <w:rPr>
                <w:rFonts w:ascii="Verdana" w:eastAsia="Times New Roman" w:hAnsi="Verdana" w:cs="Times New Roman"/>
                <w:b/>
                <w:bCs/>
                <w:i/>
                <w:iCs/>
                <w:sz w:val="20"/>
                <w:szCs w:val="20"/>
              </w:rPr>
              <w:t xml:space="preserve">           </w:t>
            </w:r>
          </w:p>
          <w:p w14:paraId="32E3CA1F" w14:textId="140C64F6" w:rsidR="009D4791" w:rsidRPr="00BC43AA" w:rsidRDefault="0050779D" w:rsidP="00BC43AA">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sidRPr="004545DE">
              <w:rPr>
                <w:rFonts w:ascii="Verdana" w:eastAsia="Times New Roman" w:hAnsi="Verdana" w:cs="Calibri"/>
                <w:b/>
                <w:bCs/>
                <w:i/>
                <w:iCs/>
                <w:sz w:val="20"/>
                <w:szCs w:val="20"/>
              </w:rPr>
              <w:lastRenderedPageBreak/>
              <w:t>En materia de expedición de licencias y permisos para conducir</w:t>
            </w:r>
          </w:p>
        </w:tc>
      </w:tr>
      <w:tr w:rsidR="0050779D" w:rsidRPr="004545DE" w14:paraId="46A00B7B" w14:textId="77777777" w:rsidTr="00A216DC">
        <w:trPr>
          <w:trHeight w:val="315"/>
        </w:trPr>
        <w:tc>
          <w:tcPr>
            <w:tcW w:w="10675" w:type="dxa"/>
            <w:gridSpan w:val="14"/>
            <w:tcBorders>
              <w:top w:val="nil"/>
              <w:left w:val="nil"/>
              <w:bottom w:val="nil"/>
              <w:right w:val="nil"/>
            </w:tcBorders>
            <w:shd w:val="clear" w:color="auto" w:fill="auto"/>
            <w:vAlign w:val="center"/>
            <w:hideMark/>
          </w:tcPr>
          <w:p w14:paraId="5D41F6A5" w14:textId="27B5E3B1" w:rsidR="0050779D" w:rsidRPr="004545DE" w:rsidRDefault="009D4791"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lastRenderedPageBreak/>
              <w:t xml:space="preserve">           </w:t>
            </w:r>
            <w:r w:rsidR="0050779D" w:rsidRPr="004545DE">
              <w:rPr>
                <w:rFonts w:ascii="Verdana" w:eastAsia="Times New Roman" w:hAnsi="Verdana" w:cs="Calibri"/>
                <w:b/>
                <w:bCs/>
                <w:sz w:val="20"/>
                <w:szCs w:val="20"/>
              </w:rPr>
              <w:t xml:space="preserve">Artículo 24. </w:t>
            </w:r>
            <w:r w:rsidR="0050779D" w:rsidRPr="004545DE">
              <w:rPr>
                <w:rFonts w:ascii="Verdana" w:eastAsia="Times New Roman" w:hAnsi="Verdana" w:cs="Calibri"/>
                <w:sz w:val="20"/>
                <w:szCs w:val="20"/>
              </w:rPr>
              <w:t>Los derechos por expedición de licencias y permisos para conducir vehículos se pagarán conforme a la siguiente:</w:t>
            </w:r>
          </w:p>
        </w:tc>
      </w:tr>
      <w:tr w:rsidR="0050779D" w:rsidRPr="004545DE" w14:paraId="3E434F3B" w14:textId="77777777" w:rsidTr="00A216DC">
        <w:trPr>
          <w:trHeight w:val="315"/>
        </w:trPr>
        <w:tc>
          <w:tcPr>
            <w:tcW w:w="357" w:type="dxa"/>
            <w:tcBorders>
              <w:top w:val="nil"/>
              <w:left w:val="nil"/>
              <w:bottom w:val="nil"/>
              <w:right w:val="nil"/>
            </w:tcBorders>
            <w:shd w:val="clear" w:color="auto" w:fill="auto"/>
            <w:vAlign w:val="center"/>
            <w:hideMark/>
          </w:tcPr>
          <w:p w14:paraId="04E54A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6B79EB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F48AA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1B0BA9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3F42FF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9E003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1F8BB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E5F6622" w14:textId="77777777" w:rsidTr="00A216DC">
        <w:trPr>
          <w:trHeight w:val="315"/>
        </w:trPr>
        <w:tc>
          <w:tcPr>
            <w:tcW w:w="10675" w:type="dxa"/>
            <w:gridSpan w:val="14"/>
            <w:tcBorders>
              <w:top w:val="nil"/>
              <w:left w:val="nil"/>
              <w:bottom w:val="nil"/>
              <w:right w:val="nil"/>
            </w:tcBorders>
            <w:shd w:val="clear" w:color="auto" w:fill="auto"/>
            <w:vAlign w:val="center"/>
            <w:hideMark/>
          </w:tcPr>
          <w:p w14:paraId="37435D4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77A02693" w14:textId="77777777" w:rsidTr="00A216DC">
        <w:trPr>
          <w:trHeight w:val="315"/>
        </w:trPr>
        <w:tc>
          <w:tcPr>
            <w:tcW w:w="357" w:type="dxa"/>
            <w:tcBorders>
              <w:top w:val="nil"/>
              <w:left w:val="nil"/>
              <w:bottom w:val="nil"/>
              <w:right w:val="nil"/>
            </w:tcBorders>
            <w:shd w:val="clear" w:color="auto" w:fill="auto"/>
            <w:vAlign w:val="center"/>
            <w:hideMark/>
          </w:tcPr>
          <w:p w14:paraId="1CDDF64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0A3EBA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38746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7B329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F5720F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C999E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C6AC8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9AAE971" w14:textId="77777777" w:rsidTr="00A216DC">
        <w:trPr>
          <w:trHeight w:val="315"/>
        </w:trPr>
        <w:tc>
          <w:tcPr>
            <w:tcW w:w="357" w:type="dxa"/>
            <w:tcBorders>
              <w:top w:val="nil"/>
              <w:left w:val="nil"/>
              <w:bottom w:val="nil"/>
              <w:right w:val="nil"/>
            </w:tcBorders>
            <w:shd w:val="clear" w:color="auto" w:fill="auto"/>
            <w:vAlign w:val="center"/>
            <w:hideMark/>
          </w:tcPr>
          <w:p w14:paraId="55F4BD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292715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 </w:t>
            </w:r>
          </w:p>
        </w:tc>
        <w:tc>
          <w:tcPr>
            <w:tcW w:w="9472" w:type="dxa"/>
            <w:gridSpan w:val="10"/>
            <w:tcBorders>
              <w:top w:val="nil"/>
              <w:left w:val="nil"/>
              <w:bottom w:val="nil"/>
              <w:right w:val="nil"/>
            </w:tcBorders>
            <w:shd w:val="clear" w:color="auto" w:fill="auto"/>
            <w:vAlign w:val="center"/>
            <w:hideMark/>
          </w:tcPr>
          <w:p w14:paraId="5B80DCF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licencias para conducir: </w:t>
            </w:r>
          </w:p>
        </w:tc>
      </w:tr>
      <w:tr w:rsidR="0050779D" w:rsidRPr="004545DE" w14:paraId="251A2B3E" w14:textId="77777777" w:rsidTr="00A216DC">
        <w:trPr>
          <w:trHeight w:val="315"/>
        </w:trPr>
        <w:tc>
          <w:tcPr>
            <w:tcW w:w="357" w:type="dxa"/>
            <w:tcBorders>
              <w:top w:val="nil"/>
              <w:left w:val="nil"/>
              <w:bottom w:val="nil"/>
              <w:right w:val="nil"/>
            </w:tcBorders>
            <w:shd w:val="clear" w:color="auto" w:fill="auto"/>
            <w:vAlign w:val="center"/>
            <w:hideMark/>
          </w:tcPr>
          <w:p w14:paraId="2CCA86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0A3CA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699E6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92BD4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18CA7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C00FCB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CEB97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7113600" w14:textId="77777777" w:rsidTr="00A216DC">
        <w:trPr>
          <w:trHeight w:val="315"/>
        </w:trPr>
        <w:tc>
          <w:tcPr>
            <w:tcW w:w="357" w:type="dxa"/>
            <w:tcBorders>
              <w:top w:val="nil"/>
              <w:left w:val="nil"/>
              <w:bottom w:val="nil"/>
              <w:right w:val="nil"/>
            </w:tcBorders>
            <w:shd w:val="clear" w:color="auto" w:fill="auto"/>
            <w:vAlign w:val="center"/>
            <w:hideMark/>
          </w:tcPr>
          <w:p w14:paraId="77F9B1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116B7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1F8A544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18D043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Tipo «A»:</w:t>
            </w:r>
          </w:p>
        </w:tc>
        <w:tc>
          <w:tcPr>
            <w:tcW w:w="286" w:type="dxa"/>
            <w:tcBorders>
              <w:top w:val="nil"/>
              <w:left w:val="nil"/>
              <w:bottom w:val="nil"/>
              <w:right w:val="nil"/>
            </w:tcBorders>
            <w:shd w:val="clear" w:color="auto" w:fill="auto"/>
            <w:hideMark/>
          </w:tcPr>
          <w:p w14:paraId="08BA23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67FE04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0F9EBA6" w14:textId="77777777" w:rsidTr="00A216DC">
        <w:trPr>
          <w:trHeight w:val="315"/>
        </w:trPr>
        <w:tc>
          <w:tcPr>
            <w:tcW w:w="357" w:type="dxa"/>
            <w:tcBorders>
              <w:top w:val="nil"/>
              <w:left w:val="nil"/>
              <w:bottom w:val="nil"/>
              <w:right w:val="nil"/>
            </w:tcBorders>
            <w:shd w:val="clear" w:color="auto" w:fill="auto"/>
            <w:vAlign w:val="center"/>
            <w:hideMark/>
          </w:tcPr>
          <w:p w14:paraId="0A514F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C5C2A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6E098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1540D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087839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9D066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AFF58A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C3CD7C2" w14:textId="77777777" w:rsidTr="00A216DC">
        <w:trPr>
          <w:trHeight w:val="315"/>
        </w:trPr>
        <w:tc>
          <w:tcPr>
            <w:tcW w:w="357" w:type="dxa"/>
            <w:tcBorders>
              <w:top w:val="nil"/>
              <w:left w:val="nil"/>
              <w:bottom w:val="nil"/>
              <w:right w:val="nil"/>
            </w:tcBorders>
            <w:shd w:val="clear" w:color="auto" w:fill="auto"/>
            <w:vAlign w:val="center"/>
            <w:hideMark/>
          </w:tcPr>
          <w:p w14:paraId="5ED1EA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60B63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DF36E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2EEA91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1.</w:t>
            </w:r>
          </w:p>
        </w:tc>
        <w:tc>
          <w:tcPr>
            <w:tcW w:w="6967" w:type="dxa"/>
            <w:gridSpan w:val="5"/>
            <w:tcBorders>
              <w:top w:val="nil"/>
              <w:left w:val="nil"/>
              <w:bottom w:val="nil"/>
              <w:right w:val="nil"/>
            </w:tcBorders>
            <w:shd w:val="clear" w:color="auto" w:fill="auto"/>
            <w:vAlign w:val="bottom"/>
            <w:hideMark/>
          </w:tcPr>
          <w:p w14:paraId="77E78D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Dos años </w:t>
            </w:r>
          </w:p>
        </w:tc>
        <w:tc>
          <w:tcPr>
            <w:tcW w:w="286" w:type="dxa"/>
            <w:tcBorders>
              <w:top w:val="nil"/>
              <w:left w:val="nil"/>
              <w:bottom w:val="nil"/>
              <w:right w:val="nil"/>
            </w:tcBorders>
            <w:shd w:val="clear" w:color="auto" w:fill="auto"/>
            <w:vAlign w:val="bottom"/>
            <w:hideMark/>
          </w:tcPr>
          <w:p w14:paraId="093AE3F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348D5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615.00 </w:t>
            </w:r>
          </w:p>
        </w:tc>
      </w:tr>
      <w:tr w:rsidR="0050779D" w:rsidRPr="004545DE" w14:paraId="38A15393" w14:textId="77777777" w:rsidTr="00A216DC">
        <w:trPr>
          <w:trHeight w:val="315"/>
        </w:trPr>
        <w:tc>
          <w:tcPr>
            <w:tcW w:w="357" w:type="dxa"/>
            <w:tcBorders>
              <w:top w:val="nil"/>
              <w:left w:val="nil"/>
              <w:bottom w:val="nil"/>
              <w:right w:val="nil"/>
            </w:tcBorders>
            <w:shd w:val="clear" w:color="auto" w:fill="auto"/>
            <w:vAlign w:val="center"/>
            <w:hideMark/>
          </w:tcPr>
          <w:p w14:paraId="152DD9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AEB10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6D278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3540A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A31F4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988B2D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C40AFB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6F553DF" w14:textId="77777777" w:rsidTr="00A216DC">
        <w:trPr>
          <w:trHeight w:val="315"/>
        </w:trPr>
        <w:tc>
          <w:tcPr>
            <w:tcW w:w="357" w:type="dxa"/>
            <w:tcBorders>
              <w:top w:val="nil"/>
              <w:left w:val="nil"/>
              <w:bottom w:val="nil"/>
              <w:right w:val="nil"/>
            </w:tcBorders>
            <w:shd w:val="clear" w:color="auto" w:fill="auto"/>
            <w:vAlign w:val="center"/>
            <w:hideMark/>
          </w:tcPr>
          <w:p w14:paraId="200FF74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F8F616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A99504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46A906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2.</w:t>
            </w:r>
          </w:p>
        </w:tc>
        <w:tc>
          <w:tcPr>
            <w:tcW w:w="6967" w:type="dxa"/>
            <w:gridSpan w:val="5"/>
            <w:tcBorders>
              <w:top w:val="nil"/>
              <w:left w:val="nil"/>
              <w:bottom w:val="nil"/>
              <w:right w:val="nil"/>
            </w:tcBorders>
            <w:shd w:val="clear" w:color="auto" w:fill="auto"/>
            <w:vAlign w:val="bottom"/>
            <w:hideMark/>
          </w:tcPr>
          <w:p w14:paraId="5D7DD9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Tres años </w:t>
            </w:r>
          </w:p>
        </w:tc>
        <w:tc>
          <w:tcPr>
            <w:tcW w:w="286" w:type="dxa"/>
            <w:tcBorders>
              <w:top w:val="nil"/>
              <w:left w:val="nil"/>
              <w:bottom w:val="nil"/>
              <w:right w:val="nil"/>
            </w:tcBorders>
            <w:shd w:val="clear" w:color="auto" w:fill="auto"/>
            <w:vAlign w:val="bottom"/>
            <w:hideMark/>
          </w:tcPr>
          <w:p w14:paraId="401E0D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BFA936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783.00 </w:t>
            </w:r>
          </w:p>
        </w:tc>
      </w:tr>
      <w:tr w:rsidR="0050779D" w:rsidRPr="004545DE" w14:paraId="38C98136" w14:textId="77777777" w:rsidTr="00A216DC">
        <w:trPr>
          <w:trHeight w:val="315"/>
        </w:trPr>
        <w:tc>
          <w:tcPr>
            <w:tcW w:w="357" w:type="dxa"/>
            <w:tcBorders>
              <w:top w:val="nil"/>
              <w:left w:val="nil"/>
              <w:bottom w:val="nil"/>
              <w:right w:val="nil"/>
            </w:tcBorders>
            <w:shd w:val="clear" w:color="auto" w:fill="auto"/>
            <w:vAlign w:val="center"/>
            <w:hideMark/>
          </w:tcPr>
          <w:p w14:paraId="7C9F65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9F6A7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684F2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56674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6945A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45F60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9FC22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2615E28" w14:textId="77777777" w:rsidTr="00A216DC">
        <w:trPr>
          <w:trHeight w:val="315"/>
        </w:trPr>
        <w:tc>
          <w:tcPr>
            <w:tcW w:w="357" w:type="dxa"/>
            <w:tcBorders>
              <w:top w:val="nil"/>
              <w:left w:val="nil"/>
              <w:bottom w:val="nil"/>
              <w:right w:val="nil"/>
            </w:tcBorders>
            <w:shd w:val="clear" w:color="auto" w:fill="auto"/>
            <w:vAlign w:val="center"/>
            <w:hideMark/>
          </w:tcPr>
          <w:p w14:paraId="256EBE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4978B5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4C92A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1477E14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3.</w:t>
            </w:r>
          </w:p>
        </w:tc>
        <w:tc>
          <w:tcPr>
            <w:tcW w:w="6967" w:type="dxa"/>
            <w:gridSpan w:val="5"/>
            <w:tcBorders>
              <w:top w:val="nil"/>
              <w:left w:val="nil"/>
              <w:bottom w:val="nil"/>
              <w:right w:val="nil"/>
            </w:tcBorders>
            <w:shd w:val="clear" w:color="auto" w:fill="auto"/>
            <w:vAlign w:val="bottom"/>
            <w:hideMark/>
          </w:tcPr>
          <w:p w14:paraId="560B43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Cinco años </w:t>
            </w:r>
          </w:p>
        </w:tc>
        <w:tc>
          <w:tcPr>
            <w:tcW w:w="286" w:type="dxa"/>
            <w:tcBorders>
              <w:top w:val="nil"/>
              <w:left w:val="nil"/>
              <w:bottom w:val="nil"/>
              <w:right w:val="nil"/>
            </w:tcBorders>
            <w:shd w:val="clear" w:color="auto" w:fill="auto"/>
            <w:vAlign w:val="bottom"/>
            <w:hideMark/>
          </w:tcPr>
          <w:p w14:paraId="093220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327A1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949.00 </w:t>
            </w:r>
          </w:p>
        </w:tc>
      </w:tr>
      <w:tr w:rsidR="0050779D" w:rsidRPr="004545DE" w14:paraId="6E0CA6D9" w14:textId="77777777" w:rsidTr="00A216DC">
        <w:trPr>
          <w:trHeight w:val="315"/>
        </w:trPr>
        <w:tc>
          <w:tcPr>
            <w:tcW w:w="357" w:type="dxa"/>
            <w:tcBorders>
              <w:top w:val="nil"/>
              <w:left w:val="nil"/>
              <w:bottom w:val="nil"/>
              <w:right w:val="nil"/>
            </w:tcBorders>
            <w:shd w:val="clear" w:color="auto" w:fill="auto"/>
            <w:vAlign w:val="center"/>
            <w:hideMark/>
          </w:tcPr>
          <w:p w14:paraId="6C65D2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947DF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5681B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5F82CC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CDB9B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FE94D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46126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C9AE501" w14:textId="77777777" w:rsidTr="00A216DC">
        <w:trPr>
          <w:trHeight w:val="315"/>
        </w:trPr>
        <w:tc>
          <w:tcPr>
            <w:tcW w:w="357" w:type="dxa"/>
            <w:tcBorders>
              <w:top w:val="nil"/>
              <w:left w:val="nil"/>
              <w:bottom w:val="nil"/>
              <w:right w:val="nil"/>
            </w:tcBorders>
            <w:shd w:val="clear" w:color="auto" w:fill="auto"/>
            <w:vAlign w:val="center"/>
            <w:hideMark/>
          </w:tcPr>
          <w:p w14:paraId="7669BE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1CF74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1EBBE9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29EDB63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Tipo «B»:</w:t>
            </w:r>
          </w:p>
        </w:tc>
        <w:tc>
          <w:tcPr>
            <w:tcW w:w="286" w:type="dxa"/>
            <w:tcBorders>
              <w:top w:val="nil"/>
              <w:left w:val="nil"/>
              <w:bottom w:val="nil"/>
              <w:right w:val="nil"/>
            </w:tcBorders>
            <w:shd w:val="clear" w:color="auto" w:fill="auto"/>
            <w:hideMark/>
          </w:tcPr>
          <w:p w14:paraId="1F737B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2C4C0C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1CD7B22" w14:textId="77777777" w:rsidTr="00A216DC">
        <w:trPr>
          <w:trHeight w:val="315"/>
        </w:trPr>
        <w:tc>
          <w:tcPr>
            <w:tcW w:w="357" w:type="dxa"/>
            <w:tcBorders>
              <w:top w:val="nil"/>
              <w:left w:val="nil"/>
              <w:bottom w:val="nil"/>
              <w:right w:val="nil"/>
            </w:tcBorders>
            <w:shd w:val="clear" w:color="auto" w:fill="auto"/>
            <w:vAlign w:val="center"/>
            <w:hideMark/>
          </w:tcPr>
          <w:p w14:paraId="5D503F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AACF0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792FB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CB8BCF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63513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D3A57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240FA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8B8A272" w14:textId="77777777" w:rsidTr="00A216DC">
        <w:trPr>
          <w:trHeight w:val="315"/>
        </w:trPr>
        <w:tc>
          <w:tcPr>
            <w:tcW w:w="357" w:type="dxa"/>
            <w:tcBorders>
              <w:top w:val="nil"/>
              <w:left w:val="nil"/>
              <w:bottom w:val="nil"/>
              <w:right w:val="nil"/>
            </w:tcBorders>
            <w:shd w:val="clear" w:color="auto" w:fill="auto"/>
            <w:vAlign w:val="center"/>
            <w:hideMark/>
          </w:tcPr>
          <w:p w14:paraId="52F9BA4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16C9B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E88DA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733B9D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1.</w:t>
            </w:r>
          </w:p>
        </w:tc>
        <w:tc>
          <w:tcPr>
            <w:tcW w:w="6967" w:type="dxa"/>
            <w:gridSpan w:val="5"/>
            <w:tcBorders>
              <w:top w:val="nil"/>
              <w:left w:val="nil"/>
              <w:bottom w:val="nil"/>
              <w:right w:val="nil"/>
            </w:tcBorders>
            <w:shd w:val="clear" w:color="auto" w:fill="auto"/>
            <w:vAlign w:val="bottom"/>
            <w:hideMark/>
          </w:tcPr>
          <w:p w14:paraId="511573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Dos años </w:t>
            </w:r>
          </w:p>
        </w:tc>
        <w:tc>
          <w:tcPr>
            <w:tcW w:w="286" w:type="dxa"/>
            <w:tcBorders>
              <w:top w:val="nil"/>
              <w:left w:val="nil"/>
              <w:bottom w:val="nil"/>
              <w:right w:val="nil"/>
            </w:tcBorders>
            <w:shd w:val="clear" w:color="auto" w:fill="auto"/>
            <w:vAlign w:val="bottom"/>
            <w:hideMark/>
          </w:tcPr>
          <w:p w14:paraId="3EF5B9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3CDC9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615.00 </w:t>
            </w:r>
          </w:p>
        </w:tc>
      </w:tr>
      <w:tr w:rsidR="0050779D" w:rsidRPr="004545DE" w14:paraId="3E7DA5BF" w14:textId="77777777" w:rsidTr="00A216DC">
        <w:trPr>
          <w:trHeight w:val="315"/>
        </w:trPr>
        <w:tc>
          <w:tcPr>
            <w:tcW w:w="357" w:type="dxa"/>
            <w:tcBorders>
              <w:top w:val="nil"/>
              <w:left w:val="nil"/>
              <w:bottom w:val="nil"/>
              <w:right w:val="nil"/>
            </w:tcBorders>
            <w:shd w:val="clear" w:color="auto" w:fill="auto"/>
            <w:vAlign w:val="center"/>
            <w:hideMark/>
          </w:tcPr>
          <w:p w14:paraId="1E3CD2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E7743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06453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3EBAC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33B21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E89FC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E9613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9C09C86" w14:textId="77777777" w:rsidTr="00A216DC">
        <w:trPr>
          <w:trHeight w:val="315"/>
        </w:trPr>
        <w:tc>
          <w:tcPr>
            <w:tcW w:w="357" w:type="dxa"/>
            <w:tcBorders>
              <w:top w:val="nil"/>
              <w:left w:val="nil"/>
              <w:bottom w:val="nil"/>
              <w:right w:val="nil"/>
            </w:tcBorders>
            <w:shd w:val="clear" w:color="auto" w:fill="auto"/>
            <w:vAlign w:val="center"/>
            <w:hideMark/>
          </w:tcPr>
          <w:p w14:paraId="754C58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CE503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8C9EA9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053A9E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2.</w:t>
            </w:r>
          </w:p>
        </w:tc>
        <w:tc>
          <w:tcPr>
            <w:tcW w:w="6967" w:type="dxa"/>
            <w:gridSpan w:val="5"/>
            <w:tcBorders>
              <w:top w:val="nil"/>
              <w:left w:val="nil"/>
              <w:bottom w:val="nil"/>
              <w:right w:val="nil"/>
            </w:tcBorders>
            <w:shd w:val="clear" w:color="auto" w:fill="auto"/>
            <w:vAlign w:val="bottom"/>
            <w:hideMark/>
          </w:tcPr>
          <w:p w14:paraId="34D1B6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Tres años </w:t>
            </w:r>
          </w:p>
        </w:tc>
        <w:tc>
          <w:tcPr>
            <w:tcW w:w="286" w:type="dxa"/>
            <w:tcBorders>
              <w:top w:val="nil"/>
              <w:left w:val="nil"/>
              <w:bottom w:val="nil"/>
              <w:right w:val="nil"/>
            </w:tcBorders>
            <w:shd w:val="clear" w:color="auto" w:fill="auto"/>
            <w:vAlign w:val="bottom"/>
            <w:hideMark/>
          </w:tcPr>
          <w:p w14:paraId="6C5CBE4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CFBFA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783.00 </w:t>
            </w:r>
          </w:p>
        </w:tc>
      </w:tr>
      <w:tr w:rsidR="0050779D" w:rsidRPr="004545DE" w14:paraId="5276699F" w14:textId="77777777" w:rsidTr="00A216DC">
        <w:trPr>
          <w:trHeight w:val="315"/>
        </w:trPr>
        <w:tc>
          <w:tcPr>
            <w:tcW w:w="357" w:type="dxa"/>
            <w:tcBorders>
              <w:top w:val="nil"/>
              <w:left w:val="nil"/>
              <w:bottom w:val="nil"/>
              <w:right w:val="nil"/>
            </w:tcBorders>
            <w:shd w:val="clear" w:color="auto" w:fill="auto"/>
            <w:vAlign w:val="center"/>
            <w:hideMark/>
          </w:tcPr>
          <w:p w14:paraId="5D4199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8A0D4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CF9082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8BAD4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280AB0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D2D3C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B7F6C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41CE7E1" w14:textId="77777777" w:rsidTr="00A216DC">
        <w:trPr>
          <w:trHeight w:val="315"/>
        </w:trPr>
        <w:tc>
          <w:tcPr>
            <w:tcW w:w="357" w:type="dxa"/>
            <w:tcBorders>
              <w:top w:val="nil"/>
              <w:left w:val="nil"/>
              <w:bottom w:val="nil"/>
              <w:right w:val="nil"/>
            </w:tcBorders>
            <w:shd w:val="clear" w:color="auto" w:fill="auto"/>
            <w:vAlign w:val="center"/>
            <w:hideMark/>
          </w:tcPr>
          <w:p w14:paraId="23BEE7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DC42B8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9C7014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0289112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3.</w:t>
            </w:r>
          </w:p>
        </w:tc>
        <w:tc>
          <w:tcPr>
            <w:tcW w:w="6967" w:type="dxa"/>
            <w:gridSpan w:val="5"/>
            <w:tcBorders>
              <w:top w:val="nil"/>
              <w:left w:val="nil"/>
              <w:bottom w:val="nil"/>
              <w:right w:val="nil"/>
            </w:tcBorders>
            <w:shd w:val="clear" w:color="auto" w:fill="auto"/>
            <w:vAlign w:val="bottom"/>
            <w:hideMark/>
          </w:tcPr>
          <w:p w14:paraId="5F64EC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Cinco años </w:t>
            </w:r>
          </w:p>
        </w:tc>
        <w:tc>
          <w:tcPr>
            <w:tcW w:w="286" w:type="dxa"/>
            <w:tcBorders>
              <w:top w:val="nil"/>
              <w:left w:val="nil"/>
              <w:bottom w:val="nil"/>
              <w:right w:val="nil"/>
            </w:tcBorders>
            <w:shd w:val="clear" w:color="auto" w:fill="auto"/>
            <w:vAlign w:val="bottom"/>
            <w:hideMark/>
          </w:tcPr>
          <w:p w14:paraId="3DCCF0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A323B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949.00 </w:t>
            </w:r>
          </w:p>
        </w:tc>
      </w:tr>
      <w:tr w:rsidR="0050779D" w:rsidRPr="004545DE" w14:paraId="7D2D142C" w14:textId="77777777" w:rsidTr="00A216DC">
        <w:trPr>
          <w:trHeight w:val="315"/>
        </w:trPr>
        <w:tc>
          <w:tcPr>
            <w:tcW w:w="357" w:type="dxa"/>
            <w:tcBorders>
              <w:top w:val="nil"/>
              <w:left w:val="nil"/>
              <w:bottom w:val="nil"/>
              <w:right w:val="nil"/>
            </w:tcBorders>
            <w:shd w:val="clear" w:color="auto" w:fill="auto"/>
            <w:vAlign w:val="center"/>
            <w:hideMark/>
          </w:tcPr>
          <w:p w14:paraId="13F895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28A609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1A7D4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E95B7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0B52E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1BB96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482E8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FED9EBE" w14:textId="77777777" w:rsidTr="00A216DC">
        <w:trPr>
          <w:trHeight w:val="315"/>
        </w:trPr>
        <w:tc>
          <w:tcPr>
            <w:tcW w:w="357" w:type="dxa"/>
            <w:tcBorders>
              <w:top w:val="nil"/>
              <w:left w:val="nil"/>
              <w:bottom w:val="nil"/>
              <w:right w:val="nil"/>
            </w:tcBorders>
            <w:shd w:val="clear" w:color="auto" w:fill="auto"/>
            <w:vAlign w:val="center"/>
            <w:hideMark/>
          </w:tcPr>
          <w:p w14:paraId="456BC64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2A394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6895F6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c)</w:t>
            </w:r>
          </w:p>
        </w:tc>
        <w:tc>
          <w:tcPr>
            <w:tcW w:w="7322" w:type="dxa"/>
            <w:gridSpan w:val="7"/>
            <w:tcBorders>
              <w:top w:val="nil"/>
              <w:left w:val="nil"/>
              <w:bottom w:val="nil"/>
              <w:right w:val="nil"/>
            </w:tcBorders>
            <w:shd w:val="clear" w:color="auto" w:fill="auto"/>
            <w:hideMark/>
          </w:tcPr>
          <w:p w14:paraId="5C18F7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Tipo «C»:</w:t>
            </w:r>
          </w:p>
        </w:tc>
        <w:tc>
          <w:tcPr>
            <w:tcW w:w="286" w:type="dxa"/>
            <w:tcBorders>
              <w:top w:val="nil"/>
              <w:left w:val="nil"/>
              <w:bottom w:val="nil"/>
              <w:right w:val="nil"/>
            </w:tcBorders>
            <w:shd w:val="clear" w:color="auto" w:fill="auto"/>
            <w:hideMark/>
          </w:tcPr>
          <w:p w14:paraId="44D10A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228694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75891E4" w14:textId="77777777" w:rsidTr="00A216DC">
        <w:trPr>
          <w:trHeight w:val="315"/>
        </w:trPr>
        <w:tc>
          <w:tcPr>
            <w:tcW w:w="357" w:type="dxa"/>
            <w:tcBorders>
              <w:top w:val="nil"/>
              <w:left w:val="nil"/>
              <w:bottom w:val="nil"/>
              <w:right w:val="nil"/>
            </w:tcBorders>
            <w:shd w:val="clear" w:color="auto" w:fill="auto"/>
            <w:vAlign w:val="center"/>
            <w:hideMark/>
          </w:tcPr>
          <w:p w14:paraId="79EF8F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6724E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A3D03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1AC71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F82AE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36E1C9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24B21B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2121929" w14:textId="77777777" w:rsidTr="00A216DC">
        <w:trPr>
          <w:trHeight w:val="315"/>
        </w:trPr>
        <w:tc>
          <w:tcPr>
            <w:tcW w:w="357" w:type="dxa"/>
            <w:tcBorders>
              <w:top w:val="nil"/>
              <w:left w:val="nil"/>
              <w:bottom w:val="nil"/>
              <w:right w:val="nil"/>
            </w:tcBorders>
            <w:shd w:val="clear" w:color="auto" w:fill="auto"/>
            <w:vAlign w:val="center"/>
            <w:hideMark/>
          </w:tcPr>
          <w:p w14:paraId="3BE1A4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A788C2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DA634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4C33154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1.</w:t>
            </w:r>
          </w:p>
        </w:tc>
        <w:tc>
          <w:tcPr>
            <w:tcW w:w="6967" w:type="dxa"/>
            <w:gridSpan w:val="5"/>
            <w:tcBorders>
              <w:top w:val="nil"/>
              <w:left w:val="nil"/>
              <w:bottom w:val="nil"/>
              <w:right w:val="nil"/>
            </w:tcBorders>
            <w:shd w:val="clear" w:color="auto" w:fill="auto"/>
            <w:vAlign w:val="bottom"/>
            <w:hideMark/>
          </w:tcPr>
          <w:p w14:paraId="5EC4CB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Dos años </w:t>
            </w:r>
          </w:p>
        </w:tc>
        <w:tc>
          <w:tcPr>
            <w:tcW w:w="286" w:type="dxa"/>
            <w:tcBorders>
              <w:top w:val="nil"/>
              <w:left w:val="nil"/>
              <w:bottom w:val="nil"/>
              <w:right w:val="nil"/>
            </w:tcBorders>
            <w:shd w:val="clear" w:color="auto" w:fill="auto"/>
            <w:vAlign w:val="bottom"/>
            <w:hideMark/>
          </w:tcPr>
          <w:p w14:paraId="3EC813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CABB3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664.00 </w:t>
            </w:r>
          </w:p>
        </w:tc>
      </w:tr>
      <w:tr w:rsidR="0050779D" w:rsidRPr="004545DE" w14:paraId="55398CCE" w14:textId="77777777" w:rsidTr="00A216DC">
        <w:trPr>
          <w:trHeight w:val="315"/>
        </w:trPr>
        <w:tc>
          <w:tcPr>
            <w:tcW w:w="357" w:type="dxa"/>
            <w:tcBorders>
              <w:top w:val="nil"/>
              <w:left w:val="nil"/>
              <w:bottom w:val="nil"/>
              <w:right w:val="nil"/>
            </w:tcBorders>
            <w:shd w:val="clear" w:color="auto" w:fill="auto"/>
            <w:vAlign w:val="center"/>
            <w:hideMark/>
          </w:tcPr>
          <w:p w14:paraId="0B5BDD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E4702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545A1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B5F27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C7564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E9EC8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C7E52C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14D593E" w14:textId="77777777" w:rsidTr="00A216DC">
        <w:trPr>
          <w:trHeight w:val="315"/>
        </w:trPr>
        <w:tc>
          <w:tcPr>
            <w:tcW w:w="357" w:type="dxa"/>
            <w:tcBorders>
              <w:top w:val="nil"/>
              <w:left w:val="nil"/>
              <w:bottom w:val="nil"/>
              <w:right w:val="nil"/>
            </w:tcBorders>
            <w:shd w:val="clear" w:color="auto" w:fill="auto"/>
            <w:vAlign w:val="center"/>
            <w:hideMark/>
          </w:tcPr>
          <w:p w14:paraId="1BDB9A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2CC58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45A82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1F5AAB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2.</w:t>
            </w:r>
          </w:p>
        </w:tc>
        <w:tc>
          <w:tcPr>
            <w:tcW w:w="6967" w:type="dxa"/>
            <w:gridSpan w:val="5"/>
            <w:tcBorders>
              <w:top w:val="nil"/>
              <w:left w:val="nil"/>
              <w:bottom w:val="nil"/>
              <w:right w:val="nil"/>
            </w:tcBorders>
            <w:shd w:val="clear" w:color="auto" w:fill="auto"/>
            <w:vAlign w:val="bottom"/>
            <w:hideMark/>
          </w:tcPr>
          <w:p w14:paraId="746E6FD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Tres años </w:t>
            </w:r>
          </w:p>
        </w:tc>
        <w:tc>
          <w:tcPr>
            <w:tcW w:w="286" w:type="dxa"/>
            <w:tcBorders>
              <w:top w:val="nil"/>
              <w:left w:val="nil"/>
              <w:bottom w:val="nil"/>
              <w:right w:val="nil"/>
            </w:tcBorders>
            <w:shd w:val="clear" w:color="auto" w:fill="auto"/>
            <w:vAlign w:val="bottom"/>
            <w:hideMark/>
          </w:tcPr>
          <w:p w14:paraId="4BC4D09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882E9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799.00 </w:t>
            </w:r>
          </w:p>
        </w:tc>
      </w:tr>
      <w:tr w:rsidR="0050779D" w:rsidRPr="004545DE" w14:paraId="3673A3C7" w14:textId="77777777" w:rsidTr="00A216DC">
        <w:trPr>
          <w:trHeight w:val="315"/>
        </w:trPr>
        <w:tc>
          <w:tcPr>
            <w:tcW w:w="357" w:type="dxa"/>
            <w:tcBorders>
              <w:top w:val="nil"/>
              <w:left w:val="nil"/>
              <w:bottom w:val="nil"/>
              <w:right w:val="nil"/>
            </w:tcBorders>
            <w:shd w:val="clear" w:color="auto" w:fill="auto"/>
            <w:vAlign w:val="center"/>
            <w:hideMark/>
          </w:tcPr>
          <w:p w14:paraId="7F655C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EA3A7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76B7D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1C095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4224F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3522F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2FE078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21C8EEB" w14:textId="77777777" w:rsidTr="00A216DC">
        <w:trPr>
          <w:trHeight w:val="315"/>
        </w:trPr>
        <w:tc>
          <w:tcPr>
            <w:tcW w:w="357" w:type="dxa"/>
            <w:tcBorders>
              <w:top w:val="nil"/>
              <w:left w:val="nil"/>
              <w:bottom w:val="nil"/>
              <w:right w:val="nil"/>
            </w:tcBorders>
            <w:shd w:val="clear" w:color="auto" w:fill="auto"/>
            <w:vAlign w:val="center"/>
            <w:hideMark/>
          </w:tcPr>
          <w:p w14:paraId="0D5EEC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D9271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61E35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0FF983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3.</w:t>
            </w:r>
          </w:p>
        </w:tc>
        <w:tc>
          <w:tcPr>
            <w:tcW w:w="6967" w:type="dxa"/>
            <w:gridSpan w:val="5"/>
            <w:tcBorders>
              <w:top w:val="nil"/>
              <w:left w:val="nil"/>
              <w:bottom w:val="nil"/>
              <w:right w:val="nil"/>
            </w:tcBorders>
            <w:shd w:val="clear" w:color="auto" w:fill="auto"/>
            <w:vAlign w:val="bottom"/>
            <w:hideMark/>
          </w:tcPr>
          <w:p w14:paraId="723288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Cinco años </w:t>
            </w:r>
          </w:p>
        </w:tc>
        <w:tc>
          <w:tcPr>
            <w:tcW w:w="286" w:type="dxa"/>
            <w:tcBorders>
              <w:top w:val="nil"/>
              <w:left w:val="nil"/>
              <w:bottom w:val="nil"/>
              <w:right w:val="nil"/>
            </w:tcBorders>
            <w:shd w:val="clear" w:color="auto" w:fill="auto"/>
            <w:vAlign w:val="bottom"/>
            <w:hideMark/>
          </w:tcPr>
          <w:p w14:paraId="17A64D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1F229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1,033.00 </w:t>
            </w:r>
          </w:p>
        </w:tc>
      </w:tr>
      <w:tr w:rsidR="0050779D" w:rsidRPr="004545DE" w14:paraId="62443FF8" w14:textId="77777777" w:rsidTr="00A216DC">
        <w:trPr>
          <w:trHeight w:val="315"/>
        </w:trPr>
        <w:tc>
          <w:tcPr>
            <w:tcW w:w="357" w:type="dxa"/>
            <w:tcBorders>
              <w:top w:val="nil"/>
              <w:left w:val="nil"/>
              <w:bottom w:val="nil"/>
              <w:right w:val="nil"/>
            </w:tcBorders>
            <w:shd w:val="clear" w:color="auto" w:fill="auto"/>
            <w:vAlign w:val="center"/>
            <w:hideMark/>
          </w:tcPr>
          <w:p w14:paraId="3CA388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8BDC9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3D6F0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7E3DC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B9F4D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962C8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DA8DD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6FFBD05" w14:textId="77777777" w:rsidTr="00A216DC">
        <w:trPr>
          <w:trHeight w:val="315"/>
        </w:trPr>
        <w:tc>
          <w:tcPr>
            <w:tcW w:w="357" w:type="dxa"/>
            <w:tcBorders>
              <w:top w:val="nil"/>
              <w:left w:val="nil"/>
              <w:bottom w:val="nil"/>
              <w:right w:val="nil"/>
            </w:tcBorders>
            <w:shd w:val="clear" w:color="auto" w:fill="auto"/>
            <w:vAlign w:val="center"/>
            <w:hideMark/>
          </w:tcPr>
          <w:p w14:paraId="6F56F9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6C04F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4ABC61C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d)</w:t>
            </w:r>
          </w:p>
        </w:tc>
        <w:tc>
          <w:tcPr>
            <w:tcW w:w="7322" w:type="dxa"/>
            <w:gridSpan w:val="7"/>
            <w:tcBorders>
              <w:top w:val="nil"/>
              <w:left w:val="nil"/>
              <w:bottom w:val="nil"/>
              <w:right w:val="nil"/>
            </w:tcBorders>
            <w:shd w:val="clear" w:color="auto" w:fill="auto"/>
            <w:hideMark/>
          </w:tcPr>
          <w:p w14:paraId="37FF09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Tipo «D»:</w:t>
            </w:r>
          </w:p>
        </w:tc>
        <w:tc>
          <w:tcPr>
            <w:tcW w:w="286" w:type="dxa"/>
            <w:tcBorders>
              <w:top w:val="nil"/>
              <w:left w:val="nil"/>
              <w:bottom w:val="nil"/>
              <w:right w:val="nil"/>
            </w:tcBorders>
            <w:shd w:val="clear" w:color="auto" w:fill="auto"/>
            <w:hideMark/>
          </w:tcPr>
          <w:p w14:paraId="4E2990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2B9610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0482D53" w14:textId="77777777" w:rsidTr="00A216DC">
        <w:trPr>
          <w:trHeight w:val="315"/>
        </w:trPr>
        <w:tc>
          <w:tcPr>
            <w:tcW w:w="357" w:type="dxa"/>
            <w:tcBorders>
              <w:top w:val="nil"/>
              <w:left w:val="nil"/>
              <w:bottom w:val="nil"/>
              <w:right w:val="nil"/>
            </w:tcBorders>
            <w:shd w:val="clear" w:color="auto" w:fill="auto"/>
            <w:vAlign w:val="center"/>
            <w:hideMark/>
          </w:tcPr>
          <w:p w14:paraId="0C0349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534EC4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A59A04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B66DC6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422F5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C238B7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AA969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834D503" w14:textId="77777777" w:rsidTr="00A216DC">
        <w:trPr>
          <w:trHeight w:val="315"/>
        </w:trPr>
        <w:tc>
          <w:tcPr>
            <w:tcW w:w="357" w:type="dxa"/>
            <w:tcBorders>
              <w:top w:val="nil"/>
              <w:left w:val="nil"/>
              <w:bottom w:val="nil"/>
              <w:right w:val="nil"/>
            </w:tcBorders>
            <w:shd w:val="clear" w:color="auto" w:fill="auto"/>
            <w:vAlign w:val="center"/>
            <w:hideMark/>
          </w:tcPr>
          <w:p w14:paraId="2BFF9F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88FE24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2E8C7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074080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1.</w:t>
            </w:r>
          </w:p>
        </w:tc>
        <w:tc>
          <w:tcPr>
            <w:tcW w:w="6967" w:type="dxa"/>
            <w:gridSpan w:val="5"/>
            <w:tcBorders>
              <w:top w:val="nil"/>
              <w:left w:val="nil"/>
              <w:bottom w:val="nil"/>
              <w:right w:val="nil"/>
            </w:tcBorders>
            <w:shd w:val="clear" w:color="auto" w:fill="auto"/>
            <w:vAlign w:val="bottom"/>
            <w:hideMark/>
          </w:tcPr>
          <w:p w14:paraId="509358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Dos años </w:t>
            </w:r>
          </w:p>
        </w:tc>
        <w:tc>
          <w:tcPr>
            <w:tcW w:w="286" w:type="dxa"/>
            <w:tcBorders>
              <w:top w:val="nil"/>
              <w:left w:val="nil"/>
              <w:bottom w:val="nil"/>
              <w:right w:val="nil"/>
            </w:tcBorders>
            <w:shd w:val="clear" w:color="auto" w:fill="auto"/>
            <w:vAlign w:val="bottom"/>
            <w:hideMark/>
          </w:tcPr>
          <w:p w14:paraId="3FC993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3358B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331.00 </w:t>
            </w:r>
          </w:p>
        </w:tc>
      </w:tr>
      <w:tr w:rsidR="0050779D" w:rsidRPr="004545DE" w14:paraId="787CE34E" w14:textId="77777777" w:rsidTr="00A216DC">
        <w:trPr>
          <w:trHeight w:val="315"/>
        </w:trPr>
        <w:tc>
          <w:tcPr>
            <w:tcW w:w="357" w:type="dxa"/>
            <w:tcBorders>
              <w:top w:val="nil"/>
              <w:left w:val="nil"/>
              <w:bottom w:val="nil"/>
              <w:right w:val="nil"/>
            </w:tcBorders>
            <w:shd w:val="clear" w:color="auto" w:fill="auto"/>
            <w:vAlign w:val="center"/>
            <w:hideMark/>
          </w:tcPr>
          <w:p w14:paraId="0DDC9A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30F97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83035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C898B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3BA1F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64C80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FDC7B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EE17341" w14:textId="77777777" w:rsidTr="00A216DC">
        <w:trPr>
          <w:trHeight w:val="315"/>
        </w:trPr>
        <w:tc>
          <w:tcPr>
            <w:tcW w:w="357" w:type="dxa"/>
            <w:tcBorders>
              <w:top w:val="nil"/>
              <w:left w:val="nil"/>
              <w:bottom w:val="nil"/>
              <w:right w:val="nil"/>
            </w:tcBorders>
            <w:shd w:val="clear" w:color="auto" w:fill="auto"/>
            <w:vAlign w:val="center"/>
            <w:hideMark/>
          </w:tcPr>
          <w:p w14:paraId="6A2916C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55AC7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6B1B29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2A1D0D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2.</w:t>
            </w:r>
          </w:p>
        </w:tc>
        <w:tc>
          <w:tcPr>
            <w:tcW w:w="6967" w:type="dxa"/>
            <w:gridSpan w:val="5"/>
            <w:tcBorders>
              <w:top w:val="nil"/>
              <w:left w:val="nil"/>
              <w:bottom w:val="nil"/>
              <w:right w:val="nil"/>
            </w:tcBorders>
            <w:shd w:val="clear" w:color="auto" w:fill="auto"/>
            <w:vAlign w:val="bottom"/>
            <w:hideMark/>
          </w:tcPr>
          <w:p w14:paraId="37A5F9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Tres años </w:t>
            </w:r>
          </w:p>
        </w:tc>
        <w:tc>
          <w:tcPr>
            <w:tcW w:w="286" w:type="dxa"/>
            <w:tcBorders>
              <w:top w:val="nil"/>
              <w:left w:val="nil"/>
              <w:bottom w:val="nil"/>
              <w:right w:val="nil"/>
            </w:tcBorders>
            <w:shd w:val="clear" w:color="auto" w:fill="auto"/>
            <w:vAlign w:val="bottom"/>
            <w:hideMark/>
          </w:tcPr>
          <w:p w14:paraId="757134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2E825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364.00 </w:t>
            </w:r>
          </w:p>
        </w:tc>
      </w:tr>
      <w:tr w:rsidR="0050779D" w:rsidRPr="004545DE" w14:paraId="6B033D5D" w14:textId="77777777" w:rsidTr="00A216DC">
        <w:trPr>
          <w:trHeight w:val="315"/>
        </w:trPr>
        <w:tc>
          <w:tcPr>
            <w:tcW w:w="357" w:type="dxa"/>
            <w:tcBorders>
              <w:top w:val="nil"/>
              <w:left w:val="nil"/>
              <w:bottom w:val="nil"/>
              <w:right w:val="nil"/>
            </w:tcBorders>
            <w:shd w:val="clear" w:color="auto" w:fill="auto"/>
            <w:vAlign w:val="center"/>
            <w:hideMark/>
          </w:tcPr>
          <w:p w14:paraId="5A0F6C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CB562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588CB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BFADC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1F3AC6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C29F8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13DCD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2A0F3D0" w14:textId="77777777" w:rsidTr="00A216DC">
        <w:trPr>
          <w:trHeight w:val="315"/>
        </w:trPr>
        <w:tc>
          <w:tcPr>
            <w:tcW w:w="357" w:type="dxa"/>
            <w:tcBorders>
              <w:top w:val="nil"/>
              <w:left w:val="nil"/>
              <w:bottom w:val="nil"/>
              <w:right w:val="nil"/>
            </w:tcBorders>
            <w:shd w:val="clear" w:color="auto" w:fill="auto"/>
            <w:vAlign w:val="center"/>
            <w:hideMark/>
          </w:tcPr>
          <w:p w14:paraId="7655F9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B6369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FC795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76C7F6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3.</w:t>
            </w:r>
          </w:p>
        </w:tc>
        <w:tc>
          <w:tcPr>
            <w:tcW w:w="6967" w:type="dxa"/>
            <w:gridSpan w:val="5"/>
            <w:tcBorders>
              <w:top w:val="nil"/>
              <w:left w:val="nil"/>
              <w:bottom w:val="nil"/>
              <w:right w:val="nil"/>
            </w:tcBorders>
            <w:shd w:val="clear" w:color="auto" w:fill="auto"/>
            <w:vAlign w:val="bottom"/>
            <w:hideMark/>
          </w:tcPr>
          <w:p w14:paraId="7042EF9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Cinco años </w:t>
            </w:r>
          </w:p>
        </w:tc>
        <w:tc>
          <w:tcPr>
            <w:tcW w:w="286" w:type="dxa"/>
            <w:tcBorders>
              <w:top w:val="nil"/>
              <w:left w:val="nil"/>
              <w:bottom w:val="nil"/>
              <w:right w:val="nil"/>
            </w:tcBorders>
            <w:shd w:val="clear" w:color="auto" w:fill="auto"/>
            <w:vAlign w:val="bottom"/>
            <w:hideMark/>
          </w:tcPr>
          <w:p w14:paraId="52EDD79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97543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508.00 </w:t>
            </w:r>
          </w:p>
        </w:tc>
      </w:tr>
      <w:tr w:rsidR="0050779D" w:rsidRPr="004545DE" w14:paraId="41F7C9BD" w14:textId="77777777" w:rsidTr="00A216DC">
        <w:trPr>
          <w:trHeight w:val="315"/>
        </w:trPr>
        <w:tc>
          <w:tcPr>
            <w:tcW w:w="357" w:type="dxa"/>
            <w:tcBorders>
              <w:top w:val="nil"/>
              <w:left w:val="nil"/>
              <w:bottom w:val="nil"/>
              <w:right w:val="nil"/>
            </w:tcBorders>
            <w:shd w:val="clear" w:color="auto" w:fill="auto"/>
            <w:vAlign w:val="center"/>
            <w:hideMark/>
          </w:tcPr>
          <w:p w14:paraId="23B67A6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A82CD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71C6D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8A0F8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256FCA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E2684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6A8BA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935F6C7" w14:textId="77777777" w:rsidTr="00A216DC">
        <w:trPr>
          <w:trHeight w:val="315"/>
        </w:trPr>
        <w:tc>
          <w:tcPr>
            <w:tcW w:w="357" w:type="dxa"/>
            <w:tcBorders>
              <w:top w:val="nil"/>
              <w:left w:val="nil"/>
              <w:bottom w:val="nil"/>
              <w:right w:val="nil"/>
            </w:tcBorders>
            <w:shd w:val="clear" w:color="auto" w:fill="auto"/>
            <w:vAlign w:val="center"/>
            <w:hideMark/>
          </w:tcPr>
          <w:p w14:paraId="5A03394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8B9BF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w:t>
            </w:r>
          </w:p>
        </w:tc>
        <w:tc>
          <w:tcPr>
            <w:tcW w:w="7714" w:type="dxa"/>
            <w:gridSpan w:val="8"/>
            <w:tcBorders>
              <w:top w:val="nil"/>
              <w:left w:val="nil"/>
              <w:bottom w:val="nil"/>
              <w:right w:val="nil"/>
            </w:tcBorders>
            <w:shd w:val="clear" w:color="auto" w:fill="auto"/>
            <w:vAlign w:val="center"/>
            <w:hideMark/>
          </w:tcPr>
          <w:p w14:paraId="18FCEF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permisos para conducir:</w:t>
            </w:r>
          </w:p>
        </w:tc>
        <w:tc>
          <w:tcPr>
            <w:tcW w:w="286" w:type="dxa"/>
            <w:tcBorders>
              <w:top w:val="nil"/>
              <w:left w:val="nil"/>
              <w:bottom w:val="nil"/>
              <w:right w:val="nil"/>
            </w:tcBorders>
            <w:shd w:val="clear" w:color="auto" w:fill="auto"/>
            <w:hideMark/>
          </w:tcPr>
          <w:p w14:paraId="3A69C8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0731B69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C8A02A1" w14:textId="77777777" w:rsidTr="00A216DC">
        <w:trPr>
          <w:trHeight w:val="315"/>
        </w:trPr>
        <w:tc>
          <w:tcPr>
            <w:tcW w:w="357" w:type="dxa"/>
            <w:tcBorders>
              <w:top w:val="nil"/>
              <w:left w:val="nil"/>
              <w:bottom w:val="nil"/>
              <w:right w:val="nil"/>
            </w:tcBorders>
            <w:shd w:val="clear" w:color="auto" w:fill="auto"/>
            <w:vAlign w:val="center"/>
            <w:hideMark/>
          </w:tcPr>
          <w:p w14:paraId="4648EDC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6D7FC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70E40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8DC91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0CE20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ECEED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3833B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ED5947E" w14:textId="77777777" w:rsidTr="00A216DC">
        <w:trPr>
          <w:trHeight w:val="315"/>
        </w:trPr>
        <w:tc>
          <w:tcPr>
            <w:tcW w:w="357" w:type="dxa"/>
            <w:tcBorders>
              <w:top w:val="nil"/>
              <w:left w:val="nil"/>
              <w:bottom w:val="nil"/>
              <w:right w:val="nil"/>
            </w:tcBorders>
            <w:shd w:val="clear" w:color="auto" w:fill="auto"/>
            <w:vAlign w:val="center"/>
            <w:hideMark/>
          </w:tcPr>
          <w:p w14:paraId="3593C72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14B4B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40A4F96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140004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Tipo «A» </w:t>
            </w:r>
          </w:p>
        </w:tc>
        <w:tc>
          <w:tcPr>
            <w:tcW w:w="286" w:type="dxa"/>
            <w:tcBorders>
              <w:top w:val="nil"/>
              <w:left w:val="nil"/>
              <w:bottom w:val="nil"/>
              <w:right w:val="nil"/>
            </w:tcBorders>
            <w:shd w:val="clear" w:color="auto" w:fill="auto"/>
            <w:vAlign w:val="bottom"/>
            <w:hideMark/>
          </w:tcPr>
          <w:p w14:paraId="5FAB88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29AFC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637.00 </w:t>
            </w:r>
          </w:p>
        </w:tc>
      </w:tr>
      <w:tr w:rsidR="0050779D" w:rsidRPr="004545DE" w14:paraId="4D026063" w14:textId="77777777" w:rsidTr="00A216DC">
        <w:trPr>
          <w:trHeight w:val="315"/>
        </w:trPr>
        <w:tc>
          <w:tcPr>
            <w:tcW w:w="357" w:type="dxa"/>
            <w:tcBorders>
              <w:top w:val="nil"/>
              <w:left w:val="nil"/>
              <w:bottom w:val="nil"/>
              <w:right w:val="nil"/>
            </w:tcBorders>
            <w:shd w:val="clear" w:color="auto" w:fill="auto"/>
            <w:vAlign w:val="center"/>
            <w:hideMark/>
          </w:tcPr>
          <w:p w14:paraId="02AE5F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68013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A8AB9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70330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06A0B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F491B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2AC09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BC1D9BA" w14:textId="77777777" w:rsidTr="00A216DC">
        <w:trPr>
          <w:trHeight w:val="315"/>
        </w:trPr>
        <w:tc>
          <w:tcPr>
            <w:tcW w:w="357" w:type="dxa"/>
            <w:tcBorders>
              <w:top w:val="nil"/>
              <w:left w:val="nil"/>
              <w:bottom w:val="nil"/>
              <w:right w:val="nil"/>
            </w:tcBorders>
            <w:shd w:val="clear" w:color="auto" w:fill="auto"/>
            <w:vAlign w:val="center"/>
            <w:hideMark/>
          </w:tcPr>
          <w:p w14:paraId="6F3883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61478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3A71E1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3DEEF8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Tipo «D» </w:t>
            </w:r>
          </w:p>
        </w:tc>
        <w:tc>
          <w:tcPr>
            <w:tcW w:w="286" w:type="dxa"/>
            <w:tcBorders>
              <w:top w:val="nil"/>
              <w:left w:val="nil"/>
              <w:bottom w:val="nil"/>
              <w:right w:val="nil"/>
            </w:tcBorders>
            <w:shd w:val="clear" w:color="auto" w:fill="auto"/>
            <w:vAlign w:val="bottom"/>
            <w:hideMark/>
          </w:tcPr>
          <w:p w14:paraId="13D1F0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808FC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297.00 </w:t>
            </w:r>
          </w:p>
        </w:tc>
      </w:tr>
      <w:tr w:rsidR="0050779D" w:rsidRPr="004545DE" w14:paraId="265D543D" w14:textId="77777777" w:rsidTr="00A216DC">
        <w:trPr>
          <w:trHeight w:val="315"/>
        </w:trPr>
        <w:tc>
          <w:tcPr>
            <w:tcW w:w="357" w:type="dxa"/>
            <w:tcBorders>
              <w:top w:val="nil"/>
              <w:left w:val="nil"/>
              <w:bottom w:val="nil"/>
              <w:right w:val="nil"/>
            </w:tcBorders>
            <w:shd w:val="clear" w:color="auto" w:fill="auto"/>
            <w:vAlign w:val="center"/>
            <w:hideMark/>
          </w:tcPr>
          <w:p w14:paraId="26CA6A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E56E26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638AF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7A769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C87A2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A7E69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EA1F5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6489FD8" w14:textId="77777777" w:rsidTr="00A216DC">
        <w:trPr>
          <w:trHeight w:val="315"/>
        </w:trPr>
        <w:tc>
          <w:tcPr>
            <w:tcW w:w="10675" w:type="dxa"/>
            <w:gridSpan w:val="14"/>
            <w:tcBorders>
              <w:top w:val="nil"/>
              <w:left w:val="nil"/>
              <w:bottom w:val="nil"/>
              <w:right w:val="nil"/>
            </w:tcBorders>
            <w:shd w:val="clear" w:color="auto" w:fill="auto"/>
            <w:vAlign w:val="center"/>
            <w:hideMark/>
          </w:tcPr>
          <w:p w14:paraId="6575764F" w14:textId="07ECC72F" w:rsidR="0050779D" w:rsidRPr="004545DE" w:rsidRDefault="009D4791"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sz w:val="20"/>
                <w:szCs w:val="20"/>
              </w:rPr>
              <w:t>Por reposición o duplicado de la licencia o permiso para conducir, en caso de extravío, deterioro, robo o destrucción o cuando se solicite el cambio de los datos insertos en estos por circunstancias justificables que resulten procedentes, el costo en cualquiera de sus tipos será de $218.00</w:t>
            </w:r>
          </w:p>
        </w:tc>
      </w:tr>
      <w:tr w:rsidR="0050779D" w:rsidRPr="004545DE" w14:paraId="4056D4EB" w14:textId="77777777" w:rsidTr="00A216DC">
        <w:trPr>
          <w:trHeight w:val="315"/>
        </w:trPr>
        <w:tc>
          <w:tcPr>
            <w:tcW w:w="357" w:type="dxa"/>
            <w:tcBorders>
              <w:top w:val="nil"/>
              <w:left w:val="nil"/>
              <w:bottom w:val="nil"/>
              <w:right w:val="nil"/>
            </w:tcBorders>
            <w:shd w:val="clear" w:color="auto" w:fill="auto"/>
            <w:vAlign w:val="center"/>
            <w:hideMark/>
          </w:tcPr>
          <w:p w14:paraId="0B2917E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287E5F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28E33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44C899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747A2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22A37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89251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7C495AB" w14:textId="77777777" w:rsidTr="00A216DC">
        <w:trPr>
          <w:trHeight w:val="315"/>
        </w:trPr>
        <w:tc>
          <w:tcPr>
            <w:tcW w:w="10675" w:type="dxa"/>
            <w:gridSpan w:val="14"/>
            <w:tcBorders>
              <w:top w:val="nil"/>
              <w:left w:val="nil"/>
              <w:bottom w:val="nil"/>
              <w:right w:val="nil"/>
            </w:tcBorders>
            <w:shd w:val="clear" w:color="auto" w:fill="auto"/>
            <w:vAlign w:val="center"/>
            <w:hideMark/>
          </w:tcPr>
          <w:p w14:paraId="5E330E9D" w14:textId="281CF376" w:rsidR="009D4791" w:rsidRPr="00BC43AA" w:rsidRDefault="009D4791" w:rsidP="00BC43AA">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permisos para circular</w:t>
            </w:r>
          </w:p>
        </w:tc>
      </w:tr>
      <w:tr w:rsidR="0050779D" w:rsidRPr="004545DE" w14:paraId="770543CF" w14:textId="77777777" w:rsidTr="00A216DC">
        <w:trPr>
          <w:trHeight w:val="315"/>
        </w:trPr>
        <w:tc>
          <w:tcPr>
            <w:tcW w:w="10675" w:type="dxa"/>
            <w:gridSpan w:val="14"/>
            <w:tcBorders>
              <w:top w:val="nil"/>
              <w:left w:val="nil"/>
              <w:bottom w:val="nil"/>
              <w:right w:val="nil"/>
            </w:tcBorders>
            <w:shd w:val="clear" w:color="auto" w:fill="auto"/>
            <w:vAlign w:val="center"/>
            <w:hideMark/>
          </w:tcPr>
          <w:p w14:paraId="7BAEABE4" w14:textId="35EC3D7E" w:rsidR="0050779D" w:rsidRPr="004545DE" w:rsidRDefault="009D4791"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25. </w:t>
            </w:r>
            <w:r w:rsidR="0050779D" w:rsidRPr="004545DE">
              <w:rPr>
                <w:rFonts w:ascii="Verdana" w:eastAsia="Times New Roman" w:hAnsi="Verdana" w:cs="Calibri"/>
                <w:sz w:val="20"/>
                <w:szCs w:val="20"/>
              </w:rPr>
              <w:t>Los derechos por permisos para circular se pagarán conforme a la siguiente:</w:t>
            </w:r>
          </w:p>
        </w:tc>
      </w:tr>
      <w:tr w:rsidR="0050779D" w:rsidRPr="004545DE" w14:paraId="08935265" w14:textId="77777777" w:rsidTr="00A216DC">
        <w:trPr>
          <w:trHeight w:val="315"/>
        </w:trPr>
        <w:tc>
          <w:tcPr>
            <w:tcW w:w="357" w:type="dxa"/>
            <w:tcBorders>
              <w:top w:val="nil"/>
              <w:left w:val="nil"/>
              <w:bottom w:val="nil"/>
              <w:right w:val="nil"/>
            </w:tcBorders>
            <w:shd w:val="clear" w:color="auto" w:fill="auto"/>
            <w:vAlign w:val="center"/>
            <w:hideMark/>
          </w:tcPr>
          <w:p w14:paraId="2007515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53C740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DFACCC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98F8D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333FD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C8C4D9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D88EA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28E2A47" w14:textId="77777777" w:rsidTr="00A216DC">
        <w:trPr>
          <w:trHeight w:val="315"/>
        </w:trPr>
        <w:tc>
          <w:tcPr>
            <w:tcW w:w="10675" w:type="dxa"/>
            <w:gridSpan w:val="14"/>
            <w:tcBorders>
              <w:top w:val="nil"/>
              <w:left w:val="nil"/>
              <w:bottom w:val="nil"/>
              <w:right w:val="nil"/>
            </w:tcBorders>
            <w:shd w:val="clear" w:color="auto" w:fill="auto"/>
            <w:vAlign w:val="center"/>
            <w:hideMark/>
          </w:tcPr>
          <w:p w14:paraId="16CC9C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5A7EC784" w14:textId="77777777" w:rsidTr="00A216DC">
        <w:trPr>
          <w:trHeight w:val="315"/>
        </w:trPr>
        <w:tc>
          <w:tcPr>
            <w:tcW w:w="357" w:type="dxa"/>
            <w:tcBorders>
              <w:top w:val="nil"/>
              <w:left w:val="nil"/>
              <w:bottom w:val="nil"/>
              <w:right w:val="nil"/>
            </w:tcBorders>
            <w:shd w:val="clear" w:color="auto" w:fill="auto"/>
            <w:vAlign w:val="center"/>
            <w:hideMark/>
          </w:tcPr>
          <w:p w14:paraId="62F8B7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7AA609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EC6F0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113B3F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BEAF3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F9E85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F869E9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20845AE" w14:textId="77777777" w:rsidTr="00A216DC">
        <w:trPr>
          <w:trHeight w:val="315"/>
        </w:trPr>
        <w:tc>
          <w:tcPr>
            <w:tcW w:w="357" w:type="dxa"/>
            <w:tcBorders>
              <w:top w:val="nil"/>
              <w:left w:val="nil"/>
              <w:bottom w:val="nil"/>
              <w:right w:val="nil"/>
            </w:tcBorders>
            <w:shd w:val="clear" w:color="auto" w:fill="auto"/>
            <w:vAlign w:val="center"/>
            <w:hideMark/>
          </w:tcPr>
          <w:p w14:paraId="4CB909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1B967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 </w:t>
            </w:r>
          </w:p>
        </w:tc>
        <w:tc>
          <w:tcPr>
            <w:tcW w:w="7714" w:type="dxa"/>
            <w:gridSpan w:val="8"/>
            <w:tcBorders>
              <w:top w:val="nil"/>
              <w:left w:val="nil"/>
              <w:bottom w:val="nil"/>
              <w:right w:val="nil"/>
            </w:tcBorders>
            <w:shd w:val="clear" w:color="auto" w:fill="auto"/>
            <w:vAlign w:val="center"/>
            <w:hideMark/>
          </w:tcPr>
          <w:p w14:paraId="70BF6A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Provisional para circular sin placas, por día, del servicio de transporte privado y público </w:t>
            </w:r>
          </w:p>
        </w:tc>
        <w:tc>
          <w:tcPr>
            <w:tcW w:w="286" w:type="dxa"/>
            <w:tcBorders>
              <w:top w:val="nil"/>
              <w:left w:val="nil"/>
              <w:bottom w:val="nil"/>
              <w:right w:val="nil"/>
            </w:tcBorders>
            <w:shd w:val="clear" w:color="auto" w:fill="auto"/>
            <w:vAlign w:val="bottom"/>
            <w:hideMark/>
          </w:tcPr>
          <w:p w14:paraId="7A76B20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698E1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30.00 </w:t>
            </w:r>
          </w:p>
        </w:tc>
      </w:tr>
      <w:tr w:rsidR="0050779D" w:rsidRPr="004545DE" w14:paraId="0D434604" w14:textId="77777777" w:rsidTr="00A216DC">
        <w:trPr>
          <w:trHeight w:val="315"/>
        </w:trPr>
        <w:tc>
          <w:tcPr>
            <w:tcW w:w="357" w:type="dxa"/>
            <w:tcBorders>
              <w:top w:val="nil"/>
              <w:left w:val="nil"/>
              <w:bottom w:val="nil"/>
              <w:right w:val="nil"/>
            </w:tcBorders>
            <w:shd w:val="clear" w:color="auto" w:fill="auto"/>
            <w:vAlign w:val="center"/>
            <w:hideMark/>
          </w:tcPr>
          <w:p w14:paraId="3265DD9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8F362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C12836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D48B2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8E3AB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13B68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F24AE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22F7F8F" w14:textId="77777777" w:rsidTr="00A216DC">
        <w:trPr>
          <w:trHeight w:val="315"/>
        </w:trPr>
        <w:tc>
          <w:tcPr>
            <w:tcW w:w="357" w:type="dxa"/>
            <w:tcBorders>
              <w:top w:val="nil"/>
              <w:left w:val="nil"/>
              <w:bottom w:val="nil"/>
              <w:right w:val="nil"/>
            </w:tcBorders>
            <w:shd w:val="clear" w:color="auto" w:fill="auto"/>
            <w:vAlign w:val="center"/>
            <w:hideMark/>
          </w:tcPr>
          <w:p w14:paraId="68E1BB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36E12D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w:t>
            </w:r>
          </w:p>
        </w:tc>
        <w:tc>
          <w:tcPr>
            <w:tcW w:w="7714" w:type="dxa"/>
            <w:gridSpan w:val="8"/>
            <w:tcBorders>
              <w:top w:val="nil"/>
              <w:left w:val="nil"/>
              <w:bottom w:val="nil"/>
              <w:right w:val="nil"/>
            </w:tcBorders>
            <w:shd w:val="clear" w:color="auto" w:fill="auto"/>
            <w:vAlign w:val="center"/>
            <w:hideMark/>
          </w:tcPr>
          <w:p w14:paraId="7790EC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Para circular con exceso de carga o dimensiones, por mes o fracción </w:t>
            </w:r>
          </w:p>
        </w:tc>
        <w:tc>
          <w:tcPr>
            <w:tcW w:w="286" w:type="dxa"/>
            <w:tcBorders>
              <w:top w:val="nil"/>
              <w:left w:val="nil"/>
              <w:bottom w:val="nil"/>
              <w:right w:val="nil"/>
            </w:tcBorders>
            <w:shd w:val="clear" w:color="auto" w:fill="auto"/>
            <w:vAlign w:val="bottom"/>
            <w:hideMark/>
          </w:tcPr>
          <w:p w14:paraId="0DE003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5F990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175.00 </w:t>
            </w:r>
          </w:p>
        </w:tc>
      </w:tr>
      <w:tr w:rsidR="0050779D" w:rsidRPr="004545DE" w14:paraId="50AEFAF7" w14:textId="77777777" w:rsidTr="00A216DC">
        <w:trPr>
          <w:trHeight w:val="315"/>
        </w:trPr>
        <w:tc>
          <w:tcPr>
            <w:tcW w:w="357" w:type="dxa"/>
            <w:tcBorders>
              <w:top w:val="nil"/>
              <w:left w:val="nil"/>
              <w:bottom w:val="nil"/>
              <w:right w:val="nil"/>
            </w:tcBorders>
            <w:shd w:val="clear" w:color="auto" w:fill="auto"/>
            <w:vAlign w:val="center"/>
            <w:hideMark/>
          </w:tcPr>
          <w:p w14:paraId="633D54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2DDFF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9A344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776C5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2750F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FE647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060E7F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31EAD65" w14:textId="77777777" w:rsidTr="00A216DC">
        <w:trPr>
          <w:trHeight w:val="237"/>
        </w:trPr>
        <w:tc>
          <w:tcPr>
            <w:tcW w:w="10675" w:type="dxa"/>
            <w:gridSpan w:val="14"/>
            <w:tcBorders>
              <w:top w:val="nil"/>
              <w:left w:val="nil"/>
              <w:bottom w:val="nil"/>
              <w:right w:val="nil"/>
            </w:tcBorders>
            <w:shd w:val="clear" w:color="auto" w:fill="auto"/>
            <w:vAlign w:val="center"/>
            <w:hideMark/>
          </w:tcPr>
          <w:p w14:paraId="63DEBDA7" w14:textId="5D6C8AFD" w:rsidR="009D4791" w:rsidRPr="00BC43AA" w:rsidRDefault="009D4791" w:rsidP="00BC43AA">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otros servicios de tránsito</w:t>
            </w:r>
          </w:p>
        </w:tc>
      </w:tr>
      <w:tr w:rsidR="0050779D" w:rsidRPr="004545DE" w14:paraId="3C119FA6" w14:textId="77777777" w:rsidTr="00A216DC">
        <w:trPr>
          <w:trHeight w:val="315"/>
        </w:trPr>
        <w:tc>
          <w:tcPr>
            <w:tcW w:w="10675" w:type="dxa"/>
            <w:gridSpan w:val="14"/>
            <w:tcBorders>
              <w:top w:val="nil"/>
              <w:left w:val="nil"/>
              <w:bottom w:val="nil"/>
              <w:right w:val="nil"/>
            </w:tcBorders>
            <w:shd w:val="clear" w:color="auto" w:fill="auto"/>
            <w:vAlign w:val="center"/>
            <w:hideMark/>
          </w:tcPr>
          <w:p w14:paraId="7AEEF3F3" w14:textId="21BD3F34" w:rsidR="0050779D" w:rsidRPr="004545DE" w:rsidRDefault="009D4791"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Artículo 26</w:t>
            </w:r>
            <w:r w:rsidR="0050779D" w:rsidRPr="004545DE">
              <w:rPr>
                <w:rFonts w:ascii="Verdana" w:eastAsia="Times New Roman" w:hAnsi="Verdana" w:cs="Calibri"/>
                <w:sz w:val="20"/>
                <w:szCs w:val="20"/>
              </w:rPr>
              <w:t>. Los derechos por la expedición de constancias de movilidad y reconocimiento en materia de tránsito se pagarán conforme a la siguiente:</w:t>
            </w:r>
          </w:p>
        </w:tc>
      </w:tr>
      <w:tr w:rsidR="0050779D" w:rsidRPr="004545DE" w14:paraId="606033E5" w14:textId="77777777" w:rsidTr="00A216DC">
        <w:trPr>
          <w:trHeight w:val="315"/>
        </w:trPr>
        <w:tc>
          <w:tcPr>
            <w:tcW w:w="357" w:type="dxa"/>
            <w:tcBorders>
              <w:top w:val="nil"/>
              <w:left w:val="nil"/>
              <w:bottom w:val="nil"/>
              <w:right w:val="nil"/>
            </w:tcBorders>
            <w:shd w:val="clear" w:color="auto" w:fill="auto"/>
            <w:vAlign w:val="center"/>
            <w:hideMark/>
          </w:tcPr>
          <w:p w14:paraId="0B266C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5C1223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EE2A4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7D2C7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C3C3B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DC3EB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02AAD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9CA4E31" w14:textId="77777777" w:rsidTr="00A216DC">
        <w:trPr>
          <w:trHeight w:val="315"/>
        </w:trPr>
        <w:tc>
          <w:tcPr>
            <w:tcW w:w="10675" w:type="dxa"/>
            <w:gridSpan w:val="14"/>
            <w:tcBorders>
              <w:top w:val="nil"/>
              <w:left w:val="nil"/>
              <w:bottom w:val="nil"/>
              <w:right w:val="nil"/>
            </w:tcBorders>
            <w:shd w:val="clear" w:color="auto" w:fill="auto"/>
            <w:vAlign w:val="center"/>
            <w:hideMark/>
          </w:tcPr>
          <w:p w14:paraId="65B3B2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687C6802" w14:textId="77777777" w:rsidTr="00A216DC">
        <w:trPr>
          <w:trHeight w:val="315"/>
        </w:trPr>
        <w:tc>
          <w:tcPr>
            <w:tcW w:w="357" w:type="dxa"/>
            <w:tcBorders>
              <w:top w:val="nil"/>
              <w:left w:val="nil"/>
              <w:bottom w:val="nil"/>
              <w:right w:val="nil"/>
            </w:tcBorders>
            <w:shd w:val="clear" w:color="auto" w:fill="auto"/>
            <w:vAlign w:val="center"/>
            <w:hideMark/>
          </w:tcPr>
          <w:p w14:paraId="21267A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5C42E6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D8C65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E186F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A6C2B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2CD46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8232C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96D3E8A" w14:textId="77777777" w:rsidTr="00A216DC">
        <w:trPr>
          <w:trHeight w:val="315"/>
        </w:trPr>
        <w:tc>
          <w:tcPr>
            <w:tcW w:w="357" w:type="dxa"/>
            <w:tcBorders>
              <w:top w:val="nil"/>
              <w:left w:val="nil"/>
              <w:bottom w:val="nil"/>
              <w:right w:val="nil"/>
            </w:tcBorders>
            <w:shd w:val="clear" w:color="auto" w:fill="auto"/>
            <w:vAlign w:val="center"/>
            <w:hideMark/>
          </w:tcPr>
          <w:p w14:paraId="07AEF3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5DB25A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w:t>
            </w:r>
          </w:p>
        </w:tc>
        <w:tc>
          <w:tcPr>
            <w:tcW w:w="7714" w:type="dxa"/>
            <w:gridSpan w:val="8"/>
            <w:tcBorders>
              <w:top w:val="nil"/>
              <w:left w:val="nil"/>
              <w:bottom w:val="nil"/>
              <w:right w:val="nil"/>
            </w:tcBorders>
            <w:shd w:val="clear" w:color="auto" w:fill="auto"/>
            <w:vAlign w:val="center"/>
            <w:hideMark/>
          </w:tcPr>
          <w:p w14:paraId="1E4525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Constancia de no infracción </w:t>
            </w:r>
          </w:p>
        </w:tc>
        <w:tc>
          <w:tcPr>
            <w:tcW w:w="286" w:type="dxa"/>
            <w:tcBorders>
              <w:top w:val="nil"/>
              <w:left w:val="nil"/>
              <w:bottom w:val="nil"/>
              <w:right w:val="nil"/>
            </w:tcBorders>
            <w:shd w:val="clear" w:color="auto" w:fill="auto"/>
            <w:vAlign w:val="bottom"/>
            <w:hideMark/>
          </w:tcPr>
          <w:p w14:paraId="5DAB48C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F14BB9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76.00 </w:t>
            </w:r>
          </w:p>
        </w:tc>
      </w:tr>
      <w:tr w:rsidR="0050779D" w:rsidRPr="004545DE" w14:paraId="48E561D2" w14:textId="77777777" w:rsidTr="00A216DC">
        <w:trPr>
          <w:trHeight w:val="315"/>
        </w:trPr>
        <w:tc>
          <w:tcPr>
            <w:tcW w:w="357" w:type="dxa"/>
            <w:tcBorders>
              <w:top w:val="nil"/>
              <w:left w:val="nil"/>
              <w:bottom w:val="nil"/>
              <w:right w:val="nil"/>
            </w:tcBorders>
            <w:shd w:val="clear" w:color="auto" w:fill="auto"/>
            <w:vAlign w:val="center"/>
            <w:hideMark/>
          </w:tcPr>
          <w:p w14:paraId="5F04ED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B24B2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9E4E74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D89A2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42AFC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02CA1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B42B3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9321F3B" w14:textId="77777777" w:rsidTr="00A216DC">
        <w:trPr>
          <w:trHeight w:val="315"/>
        </w:trPr>
        <w:tc>
          <w:tcPr>
            <w:tcW w:w="357" w:type="dxa"/>
            <w:tcBorders>
              <w:top w:val="nil"/>
              <w:left w:val="nil"/>
              <w:bottom w:val="nil"/>
              <w:right w:val="nil"/>
            </w:tcBorders>
            <w:shd w:val="clear" w:color="auto" w:fill="auto"/>
            <w:vAlign w:val="center"/>
            <w:hideMark/>
          </w:tcPr>
          <w:p w14:paraId="22E68E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20237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w:t>
            </w:r>
          </w:p>
        </w:tc>
        <w:tc>
          <w:tcPr>
            <w:tcW w:w="7714" w:type="dxa"/>
            <w:gridSpan w:val="8"/>
            <w:tcBorders>
              <w:top w:val="nil"/>
              <w:left w:val="nil"/>
              <w:bottom w:val="nil"/>
              <w:right w:val="nil"/>
            </w:tcBorders>
            <w:shd w:val="clear" w:color="auto" w:fill="auto"/>
            <w:vAlign w:val="center"/>
            <w:hideMark/>
          </w:tcPr>
          <w:p w14:paraId="2A0BA3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Constancia de historial del registro estatal de antecedentes </w:t>
            </w:r>
          </w:p>
        </w:tc>
        <w:tc>
          <w:tcPr>
            <w:tcW w:w="286" w:type="dxa"/>
            <w:tcBorders>
              <w:top w:val="nil"/>
              <w:left w:val="nil"/>
              <w:bottom w:val="nil"/>
              <w:right w:val="nil"/>
            </w:tcBorders>
            <w:shd w:val="clear" w:color="auto" w:fill="auto"/>
            <w:vAlign w:val="bottom"/>
            <w:hideMark/>
          </w:tcPr>
          <w:p w14:paraId="1B818E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44229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55.00 </w:t>
            </w:r>
          </w:p>
        </w:tc>
      </w:tr>
      <w:tr w:rsidR="0050779D" w:rsidRPr="004545DE" w14:paraId="5C5007DF" w14:textId="77777777" w:rsidTr="00A216DC">
        <w:trPr>
          <w:trHeight w:val="315"/>
        </w:trPr>
        <w:tc>
          <w:tcPr>
            <w:tcW w:w="357" w:type="dxa"/>
            <w:tcBorders>
              <w:top w:val="nil"/>
              <w:left w:val="nil"/>
              <w:bottom w:val="nil"/>
              <w:right w:val="nil"/>
            </w:tcBorders>
            <w:shd w:val="clear" w:color="auto" w:fill="auto"/>
            <w:vAlign w:val="center"/>
            <w:hideMark/>
          </w:tcPr>
          <w:p w14:paraId="62E4CE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ECA94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CB64F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90BDA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6C31D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64FD4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F85D5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BEC7C5C" w14:textId="77777777" w:rsidTr="00A216DC">
        <w:trPr>
          <w:trHeight w:val="315"/>
        </w:trPr>
        <w:tc>
          <w:tcPr>
            <w:tcW w:w="357" w:type="dxa"/>
            <w:tcBorders>
              <w:top w:val="nil"/>
              <w:left w:val="nil"/>
              <w:bottom w:val="nil"/>
              <w:right w:val="nil"/>
            </w:tcBorders>
            <w:shd w:val="clear" w:color="auto" w:fill="auto"/>
            <w:vAlign w:val="center"/>
            <w:hideMark/>
          </w:tcPr>
          <w:p w14:paraId="054ADE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2450B6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III.</w:t>
            </w:r>
          </w:p>
        </w:tc>
        <w:tc>
          <w:tcPr>
            <w:tcW w:w="7714" w:type="dxa"/>
            <w:gridSpan w:val="8"/>
            <w:tcBorders>
              <w:top w:val="nil"/>
              <w:left w:val="nil"/>
              <w:bottom w:val="nil"/>
              <w:right w:val="nil"/>
            </w:tcBorders>
            <w:shd w:val="clear" w:color="auto" w:fill="auto"/>
            <w:vAlign w:val="center"/>
            <w:hideMark/>
          </w:tcPr>
          <w:p w14:paraId="476801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reconocimiento anual como Escuela de Manejo para la impartición de cursos a conductores de vehículos particulares </w:t>
            </w:r>
          </w:p>
        </w:tc>
        <w:tc>
          <w:tcPr>
            <w:tcW w:w="286" w:type="dxa"/>
            <w:tcBorders>
              <w:top w:val="nil"/>
              <w:left w:val="nil"/>
              <w:bottom w:val="nil"/>
              <w:right w:val="nil"/>
            </w:tcBorders>
            <w:shd w:val="clear" w:color="auto" w:fill="auto"/>
            <w:vAlign w:val="bottom"/>
            <w:hideMark/>
          </w:tcPr>
          <w:p w14:paraId="7C05F33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B5020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2,669.00 </w:t>
            </w:r>
          </w:p>
        </w:tc>
      </w:tr>
      <w:tr w:rsidR="0050779D" w:rsidRPr="004545DE" w14:paraId="28A1460E" w14:textId="77777777" w:rsidTr="00A216DC">
        <w:trPr>
          <w:trHeight w:val="315"/>
        </w:trPr>
        <w:tc>
          <w:tcPr>
            <w:tcW w:w="357" w:type="dxa"/>
            <w:tcBorders>
              <w:top w:val="nil"/>
              <w:left w:val="nil"/>
              <w:bottom w:val="nil"/>
              <w:right w:val="nil"/>
            </w:tcBorders>
            <w:shd w:val="clear" w:color="auto" w:fill="auto"/>
            <w:vAlign w:val="center"/>
            <w:hideMark/>
          </w:tcPr>
          <w:p w14:paraId="5A6B93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BF3BF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110AE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80AE3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4C52F4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BB3ED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0B847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7F51FFC" w14:textId="77777777" w:rsidTr="00A216DC">
        <w:trPr>
          <w:trHeight w:val="315"/>
        </w:trPr>
        <w:tc>
          <w:tcPr>
            <w:tcW w:w="10675" w:type="dxa"/>
            <w:gridSpan w:val="14"/>
            <w:tcBorders>
              <w:top w:val="nil"/>
              <w:left w:val="nil"/>
              <w:bottom w:val="nil"/>
              <w:right w:val="nil"/>
            </w:tcBorders>
            <w:shd w:val="clear" w:color="auto" w:fill="auto"/>
            <w:vAlign w:val="center"/>
            <w:hideMark/>
          </w:tcPr>
          <w:p w14:paraId="4E095B01" w14:textId="41BF27F4" w:rsidR="009D4791" w:rsidRPr="00BC43AA" w:rsidRDefault="009D4791" w:rsidP="00BC43AA">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otorgamiento y transmisión de concesiones de transporte</w:t>
            </w:r>
          </w:p>
        </w:tc>
      </w:tr>
      <w:tr w:rsidR="0050779D" w:rsidRPr="004545DE" w14:paraId="2ADF8836" w14:textId="77777777" w:rsidTr="00A216DC">
        <w:trPr>
          <w:trHeight w:val="315"/>
        </w:trPr>
        <w:tc>
          <w:tcPr>
            <w:tcW w:w="10675" w:type="dxa"/>
            <w:gridSpan w:val="14"/>
            <w:tcBorders>
              <w:top w:val="nil"/>
              <w:left w:val="nil"/>
              <w:bottom w:val="nil"/>
              <w:right w:val="nil"/>
            </w:tcBorders>
            <w:shd w:val="clear" w:color="auto" w:fill="auto"/>
            <w:vAlign w:val="center"/>
            <w:hideMark/>
          </w:tcPr>
          <w:p w14:paraId="71D8F297" w14:textId="414624E8" w:rsidR="0050779D" w:rsidRPr="004545DE" w:rsidRDefault="009D4791"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27. </w:t>
            </w:r>
            <w:r w:rsidR="0050779D" w:rsidRPr="004545DE">
              <w:rPr>
                <w:rFonts w:ascii="Verdana" w:eastAsia="Times New Roman" w:hAnsi="Verdana" w:cs="Calibri"/>
                <w:sz w:val="20"/>
                <w:szCs w:val="20"/>
              </w:rPr>
              <w:t>Los derechos por el otorgamiento o transmisión de concesiones para la explotación del servicio público de transporte en las vías terrestres de jurisdicción estatal se pagarán por vehículo, conforme a la siguiente:</w:t>
            </w:r>
          </w:p>
        </w:tc>
      </w:tr>
      <w:tr w:rsidR="0050779D" w:rsidRPr="004545DE" w14:paraId="58727176" w14:textId="77777777" w:rsidTr="00A216DC">
        <w:trPr>
          <w:trHeight w:val="315"/>
        </w:trPr>
        <w:tc>
          <w:tcPr>
            <w:tcW w:w="357" w:type="dxa"/>
            <w:tcBorders>
              <w:top w:val="nil"/>
              <w:left w:val="nil"/>
              <w:bottom w:val="nil"/>
              <w:right w:val="nil"/>
            </w:tcBorders>
            <w:shd w:val="clear" w:color="auto" w:fill="auto"/>
            <w:vAlign w:val="center"/>
            <w:hideMark/>
          </w:tcPr>
          <w:p w14:paraId="5C7955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35C2F6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37E2D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A9437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3139ED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2C089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F714B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F77273B" w14:textId="77777777" w:rsidTr="00A216DC">
        <w:trPr>
          <w:trHeight w:val="315"/>
        </w:trPr>
        <w:tc>
          <w:tcPr>
            <w:tcW w:w="10675" w:type="dxa"/>
            <w:gridSpan w:val="14"/>
            <w:tcBorders>
              <w:top w:val="nil"/>
              <w:left w:val="nil"/>
              <w:bottom w:val="nil"/>
              <w:right w:val="nil"/>
            </w:tcBorders>
            <w:shd w:val="clear" w:color="auto" w:fill="auto"/>
            <w:vAlign w:val="center"/>
            <w:hideMark/>
          </w:tcPr>
          <w:p w14:paraId="3977AE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0AB1ACD8" w14:textId="77777777" w:rsidTr="00A216DC">
        <w:trPr>
          <w:trHeight w:val="315"/>
        </w:trPr>
        <w:tc>
          <w:tcPr>
            <w:tcW w:w="357" w:type="dxa"/>
            <w:tcBorders>
              <w:top w:val="nil"/>
              <w:left w:val="nil"/>
              <w:bottom w:val="nil"/>
              <w:right w:val="nil"/>
            </w:tcBorders>
            <w:shd w:val="clear" w:color="auto" w:fill="auto"/>
            <w:vAlign w:val="center"/>
            <w:hideMark/>
          </w:tcPr>
          <w:p w14:paraId="5928E0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103833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72A57B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E73C4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A3F6A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DE5EC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8B173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D1BFE17" w14:textId="77777777" w:rsidTr="00A216DC">
        <w:trPr>
          <w:trHeight w:val="315"/>
        </w:trPr>
        <w:tc>
          <w:tcPr>
            <w:tcW w:w="357" w:type="dxa"/>
            <w:tcBorders>
              <w:top w:val="nil"/>
              <w:left w:val="nil"/>
              <w:bottom w:val="nil"/>
              <w:right w:val="nil"/>
            </w:tcBorders>
            <w:shd w:val="clear" w:color="auto" w:fill="auto"/>
            <w:vAlign w:val="center"/>
            <w:hideMark/>
          </w:tcPr>
          <w:p w14:paraId="5D40A1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3722D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 </w:t>
            </w:r>
          </w:p>
        </w:tc>
        <w:tc>
          <w:tcPr>
            <w:tcW w:w="7714" w:type="dxa"/>
            <w:gridSpan w:val="8"/>
            <w:tcBorders>
              <w:top w:val="nil"/>
              <w:left w:val="nil"/>
              <w:bottom w:val="nil"/>
              <w:right w:val="nil"/>
            </w:tcBorders>
            <w:shd w:val="clear" w:color="auto" w:fill="auto"/>
            <w:vAlign w:val="center"/>
            <w:hideMark/>
          </w:tcPr>
          <w:p w14:paraId="1E478D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otorgamiento de concesión para la explotación del servicio público de transporte de personas:</w:t>
            </w:r>
          </w:p>
        </w:tc>
        <w:tc>
          <w:tcPr>
            <w:tcW w:w="286" w:type="dxa"/>
            <w:tcBorders>
              <w:top w:val="nil"/>
              <w:left w:val="nil"/>
              <w:bottom w:val="nil"/>
              <w:right w:val="nil"/>
            </w:tcBorders>
            <w:shd w:val="clear" w:color="auto" w:fill="auto"/>
            <w:hideMark/>
          </w:tcPr>
          <w:p w14:paraId="3A1B45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433BED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A37C4BF" w14:textId="77777777" w:rsidTr="00A216DC">
        <w:trPr>
          <w:trHeight w:val="315"/>
        </w:trPr>
        <w:tc>
          <w:tcPr>
            <w:tcW w:w="357" w:type="dxa"/>
            <w:tcBorders>
              <w:top w:val="nil"/>
              <w:left w:val="nil"/>
              <w:bottom w:val="nil"/>
              <w:right w:val="nil"/>
            </w:tcBorders>
            <w:shd w:val="clear" w:color="auto" w:fill="auto"/>
            <w:vAlign w:val="center"/>
            <w:hideMark/>
          </w:tcPr>
          <w:p w14:paraId="65EFAC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6B66C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F72E5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5E437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F2F8AD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DEF55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1BFE81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1E879AF" w14:textId="77777777" w:rsidTr="00A216DC">
        <w:trPr>
          <w:trHeight w:val="315"/>
        </w:trPr>
        <w:tc>
          <w:tcPr>
            <w:tcW w:w="357" w:type="dxa"/>
            <w:tcBorders>
              <w:top w:val="nil"/>
              <w:left w:val="nil"/>
              <w:bottom w:val="nil"/>
              <w:right w:val="nil"/>
            </w:tcBorders>
            <w:shd w:val="clear" w:color="auto" w:fill="auto"/>
            <w:vAlign w:val="center"/>
            <w:hideMark/>
          </w:tcPr>
          <w:p w14:paraId="2883C0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16ADB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5B6B33F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3AB590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roofErr w:type="spellStart"/>
            <w:r w:rsidRPr="004545DE">
              <w:rPr>
                <w:rFonts w:ascii="Verdana" w:eastAsia="Times New Roman" w:hAnsi="Verdana" w:cs="Calibri"/>
                <w:sz w:val="20"/>
                <w:szCs w:val="20"/>
              </w:rPr>
              <w:t>lntermunicipal</w:t>
            </w:r>
            <w:proofErr w:type="spellEnd"/>
            <w:r w:rsidRPr="004545DE">
              <w:rPr>
                <w:rFonts w:ascii="Verdana" w:eastAsia="Times New Roman" w:hAnsi="Verdana" w:cs="Calibri"/>
                <w:sz w:val="20"/>
                <w:szCs w:val="20"/>
              </w:rPr>
              <w:t xml:space="preserve"> de autotransporte o ferroviario </w:t>
            </w:r>
          </w:p>
        </w:tc>
        <w:tc>
          <w:tcPr>
            <w:tcW w:w="286" w:type="dxa"/>
            <w:tcBorders>
              <w:top w:val="nil"/>
              <w:left w:val="nil"/>
              <w:bottom w:val="nil"/>
              <w:right w:val="nil"/>
            </w:tcBorders>
            <w:shd w:val="clear" w:color="auto" w:fill="auto"/>
            <w:vAlign w:val="bottom"/>
            <w:hideMark/>
          </w:tcPr>
          <w:p w14:paraId="627A3A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62985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10,088.00 </w:t>
            </w:r>
          </w:p>
        </w:tc>
      </w:tr>
      <w:tr w:rsidR="0050779D" w:rsidRPr="004545DE" w14:paraId="54F01548" w14:textId="77777777" w:rsidTr="00A216DC">
        <w:trPr>
          <w:trHeight w:val="315"/>
        </w:trPr>
        <w:tc>
          <w:tcPr>
            <w:tcW w:w="357" w:type="dxa"/>
            <w:tcBorders>
              <w:top w:val="nil"/>
              <w:left w:val="nil"/>
              <w:bottom w:val="nil"/>
              <w:right w:val="nil"/>
            </w:tcBorders>
            <w:shd w:val="clear" w:color="auto" w:fill="auto"/>
            <w:vAlign w:val="center"/>
            <w:hideMark/>
          </w:tcPr>
          <w:p w14:paraId="4E90D4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542F52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4C3EC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B4E227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F8D01C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F8AF5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102D6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3535FB3" w14:textId="77777777" w:rsidTr="00A216DC">
        <w:trPr>
          <w:trHeight w:val="315"/>
        </w:trPr>
        <w:tc>
          <w:tcPr>
            <w:tcW w:w="357" w:type="dxa"/>
            <w:tcBorders>
              <w:top w:val="nil"/>
              <w:left w:val="nil"/>
              <w:bottom w:val="nil"/>
              <w:right w:val="nil"/>
            </w:tcBorders>
            <w:shd w:val="clear" w:color="auto" w:fill="auto"/>
            <w:vAlign w:val="center"/>
            <w:hideMark/>
          </w:tcPr>
          <w:p w14:paraId="196D59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31338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6374BC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105DF45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De alquiler sin ruta fija -Taxi-</w:t>
            </w:r>
          </w:p>
        </w:tc>
        <w:tc>
          <w:tcPr>
            <w:tcW w:w="286" w:type="dxa"/>
            <w:tcBorders>
              <w:top w:val="nil"/>
              <w:left w:val="nil"/>
              <w:bottom w:val="nil"/>
              <w:right w:val="nil"/>
            </w:tcBorders>
            <w:shd w:val="clear" w:color="auto" w:fill="auto"/>
            <w:vAlign w:val="bottom"/>
            <w:hideMark/>
          </w:tcPr>
          <w:p w14:paraId="7F7396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05BF8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27,161.00 </w:t>
            </w:r>
          </w:p>
        </w:tc>
      </w:tr>
      <w:tr w:rsidR="0050779D" w:rsidRPr="004545DE" w14:paraId="4ADA74D1" w14:textId="77777777" w:rsidTr="00A216DC">
        <w:trPr>
          <w:trHeight w:val="315"/>
        </w:trPr>
        <w:tc>
          <w:tcPr>
            <w:tcW w:w="357" w:type="dxa"/>
            <w:tcBorders>
              <w:top w:val="nil"/>
              <w:left w:val="nil"/>
              <w:bottom w:val="nil"/>
              <w:right w:val="nil"/>
            </w:tcBorders>
            <w:shd w:val="clear" w:color="auto" w:fill="auto"/>
            <w:vAlign w:val="center"/>
            <w:hideMark/>
          </w:tcPr>
          <w:p w14:paraId="208B29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5B295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F0E64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62418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1CC267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FEB64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48B30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FC40E68" w14:textId="77777777" w:rsidTr="00A216DC">
        <w:trPr>
          <w:trHeight w:val="315"/>
        </w:trPr>
        <w:tc>
          <w:tcPr>
            <w:tcW w:w="357" w:type="dxa"/>
            <w:tcBorders>
              <w:top w:val="nil"/>
              <w:left w:val="nil"/>
              <w:bottom w:val="nil"/>
              <w:right w:val="nil"/>
            </w:tcBorders>
            <w:shd w:val="clear" w:color="auto" w:fill="auto"/>
            <w:vAlign w:val="center"/>
            <w:hideMark/>
          </w:tcPr>
          <w:p w14:paraId="39C056C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22CF17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II. </w:t>
            </w:r>
          </w:p>
        </w:tc>
        <w:tc>
          <w:tcPr>
            <w:tcW w:w="7714" w:type="dxa"/>
            <w:gridSpan w:val="8"/>
            <w:tcBorders>
              <w:top w:val="nil"/>
              <w:left w:val="nil"/>
              <w:bottom w:val="nil"/>
              <w:right w:val="nil"/>
            </w:tcBorders>
            <w:shd w:val="clear" w:color="auto" w:fill="auto"/>
            <w:vAlign w:val="center"/>
            <w:hideMark/>
          </w:tcPr>
          <w:p w14:paraId="7DCDC3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transmisión de derechos de concesión sobre la explotación del servicio público de transporte:</w:t>
            </w:r>
          </w:p>
        </w:tc>
        <w:tc>
          <w:tcPr>
            <w:tcW w:w="286" w:type="dxa"/>
            <w:tcBorders>
              <w:top w:val="nil"/>
              <w:left w:val="nil"/>
              <w:bottom w:val="nil"/>
              <w:right w:val="nil"/>
            </w:tcBorders>
            <w:shd w:val="clear" w:color="auto" w:fill="auto"/>
            <w:hideMark/>
          </w:tcPr>
          <w:p w14:paraId="59D15D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4FFC5E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71BEBFA" w14:textId="77777777" w:rsidTr="00A216DC">
        <w:trPr>
          <w:trHeight w:val="315"/>
        </w:trPr>
        <w:tc>
          <w:tcPr>
            <w:tcW w:w="357" w:type="dxa"/>
            <w:tcBorders>
              <w:top w:val="nil"/>
              <w:left w:val="nil"/>
              <w:bottom w:val="nil"/>
              <w:right w:val="nil"/>
            </w:tcBorders>
            <w:shd w:val="clear" w:color="auto" w:fill="auto"/>
            <w:vAlign w:val="center"/>
            <w:hideMark/>
          </w:tcPr>
          <w:p w14:paraId="3F6974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BAE53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9CC5E6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04F41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B9F3D4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6FE1C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D8875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5790163" w14:textId="77777777" w:rsidTr="00A216DC">
        <w:trPr>
          <w:trHeight w:val="315"/>
        </w:trPr>
        <w:tc>
          <w:tcPr>
            <w:tcW w:w="357" w:type="dxa"/>
            <w:tcBorders>
              <w:top w:val="nil"/>
              <w:left w:val="nil"/>
              <w:bottom w:val="nil"/>
              <w:right w:val="nil"/>
            </w:tcBorders>
            <w:shd w:val="clear" w:color="auto" w:fill="auto"/>
            <w:vAlign w:val="center"/>
            <w:hideMark/>
          </w:tcPr>
          <w:p w14:paraId="753899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7705D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4CCC75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5AC9F6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De personas:</w:t>
            </w:r>
          </w:p>
        </w:tc>
        <w:tc>
          <w:tcPr>
            <w:tcW w:w="286" w:type="dxa"/>
            <w:tcBorders>
              <w:top w:val="nil"/>
              <w:left w:val="nil"/>
              <w:bottom w:val="nil"/>
              <w:right w:val="nil"/>
            </w:tcBorders>
            <w:shd w:val="clear" w:color="auto" w:fill="auto"/>
            <w:hideMark/>
          </w:tcPr>
          <w:p w14:paraId="10FFE2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43A900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57A26A3" w14:textId="77777777" w:rsidTr="00A216DC">
        <w:trPr>
          <w:trHeight w:val="315"/>
        </w:trPr>
        <w:tc>
          <w:tcPr>
            <w:tcW w:w="357" w:type="dxa"/>
            <w:tcBorders>
              <w:top w:val="nil"/>
              <w:left w:val="nil"/>
              <w:bottom w:val="nil"/>
              <w:right w:val="nil"/>
            </w:tcBorders>
            <w:shd w:val="clear" w:color="auto" w:fill="auto"/>
            <w:vAlign w:val="center"/>
            <w:hideMark/>
          </w:tcPr>
          <w:p w14:paraId="4E3705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FDC39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E8591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52107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F3B0A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6FEBD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5C3D9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3E194E0" w14:textId="77777777" w:rsidTr="00A216DC">
        <w:trPr>
          <w:trHeight w:val="315"/>
        </w:trPr>
        <w:tc>
          <w:tcPr>
            <w:tcW w:w="357" w:type="dxa"/>
            <w:tcBorders>
              <w:top w:val="nil"/>
              <w:left w:val="nil"/>
              <w:bottom w:val="nil"/>
              <w:right w:val="nil"/>
            </w:tcBorders>
            <w:shd w:val="clear" w:color="auto" w:fill="auto"/>
            <w:vAlign w:val="center"/>
            <w:hideMark/>
          </w:tcPr>
          <w:p w14:paraId="2A28F9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0F7BB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ADB33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06444A4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1.</w:t>
            </w:r>
          </w:p>
        </w:tc>
        <w:tc>
          <w:tcPr>
            <w:tcW w:w="6967" w:type="dxa"/>
            <w:gridSpan w:val="5"/>
            <w:tcBorders>
              <w:top w:val="nil"/>
              <w:left w:val="nil"/>
              <w:bottom w:val="nil"/>
              <w:right w:val="nil"/>
            </w:tcBorders>
            <w:shd w:val="clear" w:color="auto" w:fill="auto"/>
            <w:vAlign w:val="bottom"/>
            <w:hideMark/>
          </w:tcPr>
          <w:p w14:paraId="04E194C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Intermunicipal de autotransporte o ferroviario</w:t>
            </w:r>
          </w:p>
        </w:tc>
        <w:tc>
          <w:tcPr>
            <w:tcW w:w="286" w:type="dxa"/>
            <w:tcBorders>
              <w:top w:val="nil"/>
              <w:left w:val="nil"/>
              <w:bottom w:val="nil"/>
              <w:right w:val="nil"/>
            </w:tcBorders>
            <w:shd w:val="clear" w:color="auto" w:fill="auto"/>
            <w:vAlign w:val="bottom"/>
            <w:hideMark/>
          </w:tcPr>
          <w:p w14:paraId="5D16599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D7887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10,088.00 </w:t>
            </w:r>
          </w:p>
        </w:tc>
      </w:tr>
      <w:tr w:rsidR="0050779D" w:rsidRPr="004545DE" w14:paraId="6B0DEDEB" w14:textId="77777777" w:rsidTr="00A216DC">
        <w:trPr>
          <w:trHeight w:val="315"/>
        </w:trPr>
        <w:tc>
          <w:tcPr>
            <w:tcW w:w="357" w:type="dxa"/>
            <w:tcBorders>
              <w:top w:val="nil"/>
              <w:left w:val="nil"/>
              <w:bottom w:val="nil"/>
              <w:right w:val="nil"/>
            </w:tcBorders>
            <w:shd w:val="clear" w:color="auto" w:fill="auto"/>
            <w:vAlign w:val="center"/>
            <w:hideMark/>
          </w:tcPr>
          <w:p w14:paraId="101934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1EFFA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E601C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8437C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019AA9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3B20B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07D1E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14475FE" w14:textId="77777777" w:rsidTr="00A216DC">
        <w:trPr>
          <w:trHeight w:val="315"/>
        </w:trPr>
        <w:tc>
          <w:tcPr>
            <w:tcW w:w="357" w:type="dxa"/>
            <w:tcBorders>
              <w:top w:val="nil"/>
              <w:left w:val="nil"/>
              <w:bottom w:val="nil"/>
              <w:right w:val="nil"/>
            </w:tcBorders>
            <w:shd w:val="clear" w:color="auto" w:fill="auto"/>
            <w:vAlign w:val="center"/>
            <w:hideMark/>
          </w:tcPr>
          <w:p w14:paraId="106D36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8DEF5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C7A76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712C30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2.</w:t>
            </w:r>
          </w:p>
        </w:tc>
        <w:tc>
          <w:tcPr>
            <w:tcW w:w="6967" w:type="dxa"/>
            <w:gridSpan w:val="5"/>
            <w:tcBorders>
              <w:top w:val="nil"/>
              <w:left w:val="nil"/>
              <w:bottom w:val="nil"/>
              <w:right w:val="nil"/>
            </w:tcBorders>
            <w:shd w:val="clear" w:color="auto" w:fill="auto"/>
            <w:vAlign w:val="bottom"/>
            <w:hideMark/>
          </w:tcPr>
          <w:p w14:paraId="475DAC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Turístico</w:t>
            </w:r>
          </w:p>
        </w:tc>
        <w:tc>
          <w:tcPr>
            <w:tcW w:w="286" w:type="dxa"/>
            <w:tcBorders>
              <w:top w:val="nil"/>
              <w:left w:val="nil"/>
              <w:bottom w:val="nil"/>
              <w:right w:val="nil"/>
            </w:tcBorders>
            <w:shd w:val="clear" w:color="auto" w:fill="auto"/>
            <w:vAlign w:val="bottom"/>
            <w:hideMark/>
          </w:tcPr>
          <w:p w14:paraId="6FA1DC2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2F88E1A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11,843.00 </w:t>
            </w:r>
          </w:p>
        </w:tc>
      </w:tr>
      <w:tr w:rsidR="0050779D" w:rsidRPr="004545DE" w14:paraId="50B6308C" w14:textId="77777777" w:rsidTr="00A216DC">
        <w:trPr>
          <w:trHeight w:val="315"/>
        </w:trPr>
        <w:tc>
          <w:tcPr>
            <w:tcW w:w="357" w:type="dxa"/>
            <w:tcBorders>
              <w:top w:val="nil"/>
              <w:left w:val="nil"/>
              <w:bottom w:val="nil"/>
              <w:right w:val="nil"/>
            </w:tcBorders>
            <w:shd w:val="clear" w:color="auto" w:fill="auto"/>
            <w:vAlign w:val="center"/>
            <w:hideMark/>
          </w:tcPr>
          <w:p w14:paraId="2A6F53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BF4D12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A093F6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FD32C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35F77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072A8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9C11E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4B211D7" w14:textId="77777777" w:rsidTr="00A216DC">
        <w:trPr>
          <w:trHeight w:val="315"/>
        </w:trPr>
        <w:tc>
          <w:tcPr>
            <w:tcW w:w="357" w:type="dxa"/>
            <w:tcBorders>
              <w:top w:val="nil"/>
              <w:left w:val="nil"/>
              <w:bottom w:val="nil"/>
              <w:right w:val="nil"/>
            </w:tcBorders>
            <w:shd w:val="clear" w:color="auto" w:fill="auto"/>
            <w:vAlign w:val="center"/>
            <w:hideMark/>
          </w:tcPr>
          <w:p w14:paraId="78713A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AD00AF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A4051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60931E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3.</w:t>
            </w:r>
          </w:p>
        </w:tc>
        <w:tc>
          <w:tcPr>
            <w:tcW w:w="6967" w:type="dxa"/>
            <w:gridSpan w:val="5"/>
            <w:tcBorders>
              <w:top w:val="nil"/>
              <w:left w:val="nil"/>
              <w:bottom w:val="nil"/>
              <w:right w:val="nil"/>
            </w:tcBorders>
            <w:shd w:val="clear" w:color="auto" w:fill="auto"/>
            <w:vAlign w:val="bottom"/>
            <w:hideMark/>
          </w:tcPr>
          <w:p w14:paraId="070134B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Alquiler sin ruta fija -Taxi-</w:t>
            </w:r>
          </w:p>
        </w:tc>
        <w:tc>
          <w:tcPr>
            <w:tcW w:w="286" w:type="dxa"/>
            <w:tcBorders>
              <w:top w:val="nil"/>
              <w:left w:val="nil"/>
              <w:bottom w:val="nil"/>
              <w:right w:val="nil"/>
            </w:tcBorders>
            <w:shd w:val="clear" w:color="auto" w:fill="auto"/>
            <w:vAlign w:val="bottom"/>
            <w:hideMark/>
          </w:tcPr>
          <w:p w14:paraId="544F79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7E62F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27,161.00 </w:t>
            </w:r>
          </w:p>
        </w:tc>
      </w:tr>
      <w:tr w:rsidR="0050779D" w:rsidRPr="004545DE" w14:paraId="230338F2" w14:textId="77777777" w:rsidTr="00A216DC">
        <w:trPr>
          <w:trHeight w:val="315"/>
        </w:trPr>
        <w:tc>
          <w:tcPr>
            <w:tcW w:w="357" w:type="dxa"/>
            <w:tcBorders>
              <w:top w:val="nil"/>
              <w:left w:val="nil"/>
              <w:bottom w:val="nil"/>
              <w:right w:val="nil"/>
            </w:tcBorders>
            <w:shd w:val="clear" w:color="auto" w:fill="auto"/>
            <w:vAlign w:val="center"/>
            <w:hideMark/>
          </w:tcPr>
          <w:p w14:paraId="5E632F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E2835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7AB41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FF09C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CC270F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A75A2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DD9AE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3EC2393" w14:textId="77777777" w:rsidTr="00A216DC">
        <w:trPr>
          <w:trHeight w:val="315"/>
        </w:trPr>
        <w:tc>
          <w:tcPr>
            <w:tcW w:w="357" w:type="dxa"/>
            <w:tcBorders>
              <w:top w:val="nil"/>
              <w:left w:val="nil"/>
              <w:bottom w:val="nil"/>
              <w:right w:val="nil"/>
            </w:tcBorders>
            <w:shd w:val="clear" w:color="auto" w:fill="auto"/>
            <w:vAlign w:val="center"/>
            <w:hideMark/>
          </w:tcPr>
          <w:p w14:paraId="4DAC6B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AB2CF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68DCE4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7D43F5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De carga:</w:t>
            </w:r>
          </w:p>
        </w:tc>
        <w:tc>
          <w:tcPr>
            <w:tcW w:w="286" w:type="dxa"/>
            <w:tcBorders>
              <w:top w:val="nil"/>
              <w:left w:val="nil"/>
              <w:bottom w:val="nil"/>
              <w:right w:val="nil"/>
            </w:tcBorders>
            <w:shd w:val="clear" w:color="auto" w:fill="auto"/>
            <w:hideMark/>
          </w:tcPr>
          <w:p w14:paraId="33320B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21F235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9005530" w14:textId="77777777" w:rsidTr="00A216DC">
        <w:trPr>
          <w:trHeight w:val="315"/>
        </w:trPr>
        <w:tc>
          <w:tcPr>
            <w:tcW w:w="357" w:type="dxa"/>
            <w:tcBorders>
              <w:top w:val="nil"/>
              <w:left w:val="nil"/>
              <w:bottom w:val="nil"/>
              <w:right w:val="nil"/>
            </w:tcBorders>
            <w:shd w:val="clear" w:color="auto" w:fill="auto"/>
            <w:vAlign w:val="center"/>
            <w:hideMark/>
          </w:tcPr>
          <w:p w14:paraId="751DA54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D5A7D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394D4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FAA28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DD0ED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334E8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FB9E1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95DAB8B" w14:textId="77777777" w:rsidTr="00A216DC">
        <w:trPr>
          <w:trHeight w:val="315"/>
        </w:trPr>
        <w:tc>
          <w:tcPr>
            <w:tcW w:w="357" w:type="dxa"/>
            <w:tcBorders>
              <w:top w:val="nil"/>
              <w:left w:val="nil"/>
              <w:bottom w:val="nil"/>
              <w:right w:val="nil"/>
            </w:tcBorders>
            <w:shd w:val="clear" w:color="auto" w:fill="auto"/>
            <w:vAlign w:val="center"/>
            <w:hideMark/>
          </w:tcPr>
          <w:p w14:paraId="0CD0E4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4CBDF9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C4C65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79E02A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1.</w:t>
            </w:r>
          </w:p>
        </w:tc>
        <w:tc>
          <w:tcPr>
            <w:tcW w:w="6967" w:type="dxa"/>
            <w:gridSpan w:val="5"/>
            <w:tcBorders>
              <w:top w:val="nil"/>
              <w:left w:val="nil"/>
              <w:bottom w:val="nil"/>
              <w:right w:val="nil"/>
            </w:tcBorders>
            <w:shd w:val="clear" w:color="auto" w:fill="auto"/>
            <w:vAlign w:val="bottom"/>
            <w:hideMark/>
          </w:tcPr>
          <w:p w14:paraId="27DA12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En general</w:t>
            </w:r>
          </w:p>
        </w:tc>
        <w:tc>
          <w:tcPr>
            <w:tcW w:w="286" w:type="dxa"/>
            <w:tcBorders>
              <w:top w:val="nil"/>
              <w:left w:val="nil"/>
              <w:bottom w:val="nil"/>
              <w:right w:val="nil"/>
            </w:tcBorders>
            <w:shd w:val="clear" w:color="auto" w:fill="auto"/>
            <w:vAlign w:val="bottom"/>
            <w:hideMark/>
          </w:tcPr>
          <w:p w14:paraId="74025A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946BA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5,262.00 </w:t>
            </w:r>
          </w:p>
        </w:tc>
      </w:tr>
      <w:tr w:rsidR="0050779D" w:rsidRPr="004545DE" w14:paraId="3DA0E28A" w14:textId="77777777" w:rsidTr="00A216DC">
        <w:trPr>
          <w:trHeight w:val="315"/>
        </w:trPr>
        <w:tc>
          <w:tcPr>
            <w:tcW w:w="357" w:type="dxa"/>
            <w:tcBorders>
              <w:top w:val="nil"/>
              <w:left w:val="nil"/>
              <w:bottom w:val="nil"/>
              <w:right w:val="nil"/>
            </w:tcBorders>
            <w:shd w:val="clear" w:color="auto" w:fill="auto"/>
            <w:vAlign w:val="center"/>
            <w:hideMark/>
          </w:tcPr>
          <w:p w14:paraId="298ACD4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CF14E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04BD9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8E41E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262B4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FB4F2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BD035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CBAB985" w14:textId="77777777" w:rsidTr="00A216DC">
        <w:trPr>
          <w:trHeight w:val="315"/>
        </w:trPr>
        <w:tc>
          <w:tcPr>
            <w:tcW w:w="357" w:type="dxa"/>
            <w:tcBorders>
              <w:top w:val="nil"/>
              <w:left w:val="nil"/>
              <w:bottom w:val="nil"/>
              <w:right w:val="nil"/>
            </w:tcBorders>
            <w:shd w:val="clear" w:color="auto" w:fill="auto"/>
            <w:vAlign w:val="center"/>
            <w:hideMark/>
          </w:tcPr>
          <w:p w14:paraId="601F91B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625DB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556CC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4DE0F1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2.</w:t>
            </w:r>
          </w:p>
        </w:tc>
        <w:tc>
          <w:tcPr>
            <w:tcW w:w="6967" w:type="dxa"/>
            <w:gridSpan w:val="5"/>
            <w:tcBorders>
              <w:top w:val="nil"/>
              <w:left w:val="nil"/>
              <w:bottom w:val="nil"/>
              <w:right w:val="nil"/>
            </w:tcBorders>
            <w:shd w:val="clear" w:color="auto" w:fill="auto"/>
            <w:vAlign w:val="bottom"/>
            <w:hideMark/>
          </w:tcPr>
          <w:p w14:paraId="499C2A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Materiales para la construcción</w:t>
            </w:r>
          </w:p>
        </w:tc>
        <w:tc>
          <w:tcPr>
            <w:tcW w:w="286" w:type="dxa"/>
            <w:tcBorders>
              <w:top w:val="nil"/>
              <w:left w:val="nil"/>
              <w:bottom w:val="nil"/>
              <w:right w:val="nil"/>
            </w:tcBorders>
            <w:shd w:val="clear" w:color="auto" w:fill="auto"/>
            <w:vAlign w:val="bottom"/>
            <w:hideMark/>
          </w:tcPr>
          <w:p w14:paraId="07270D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04A48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5,262.00 </w:t>
            </w:r>
          </w:p>
        </w:tc>
      </w:tr>
      <w:tr w:rsidR="0050779D" w:rsidRPr="004545DE" w14:paraId="25A4D7F5" w14:textId="77777777" w:rsidTr="00A216DC">
        <w:trPr>
          <w:trHeight w:val="315"/>
        </w:trPr>
        <w:tc>
          <w:tcPr>
            <w:tcW w:w="357" w:type="dxa"/>
            <w:tcBorders>
              <w:top w:val="nil"/>
              <w:left w:val="nil"/>
              <w:bottom w:val="nil"/>
              <w:right w:val="nil"/>
            </w:tcBorders>
            <w:shd w:val="clear" w:color="auto" w:fill="auto"/>
            <w:vAlign w:val="center"/>
            <w:hideMark/>
          </w:tcPr>
          <w:p w14:paraId="626BEF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1DEFE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2D589C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51464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A6052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C5BF77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F3093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A178C78" w14:textId="77777777" w:rsidTr="00A216DC">
        <w:trPr>
          <w:trHeight w:val="315"/>
        </w:trPr>
        <w:tc>
          <w:tcPr>
            <w:tcW w:w="357" w:type="dxa"/>
            <w:tcBorders>
              <w:top w:val="nil"/>
              <w:left w:val="nil"/>
              <w:bottom w:val="nil"/>
              <w:right w:val="nil"/>
            </w:tcBorders>
            <w:shd w:val="clear" w:color="auto" w:fill="auto"/>
            <w:vAlign w:val="center"/>
            <w:hideMark/>
          </w:tcPr>
          <w:p w14:paraId="3FFD89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C94AA3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E53E9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242F2A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3.</w:t>
            </w:r>
          </w:p>
        </w:tc>
        <w:tc>
          <w:tcPr>
            <w:tcW w:w="6967" w:type="dxa"/>
            <w:gridSpan w:val="5"/>
            <w:tcBorders>
              <w:top w:val="nil"/>
              <w:left w:val="nil"/>
              <w:bottom w:val="nil"/>
              <w:right w:val="nil"/>
            </w:tcBorders>
            <w:shd w:val="clear" w:color="auto" w:fill="auto"/>
            <w:vAlign w:val="bottom"/>
            <w:hideMark/>
          </w:tcPr>
          <w:p w14:paraId="40710A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Grúas </w:t>
            </w:r>
          </w:p>
        </w:tc>
        <w:tc>
          <w:tcPr>
            <w:tcW w:w="286" w:type="dxa"/>
            <w:tcBorders>
              <w:top w:val="nil"/>
              <w:left w:val="nil"/>
              <w:bottom w:val="nil"/>
              <w:right w:val="nil"/>
            </w:tcBorders>
            <w:shd w:val="clear" w:color="auto" w:fill="auto"/>
            <w:vAlign w:val="bottom"/>
            <w:hideMark/>
          </w:tcPr>
          <w:p w14:paraId="4BAC1B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24ABB3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17,502.00 </w:t>
            </w:r>
          </w:p>
        </w:tc>
      </w:tr>
      <w:tr w:rsidR="0050779D" w:rsidRPr="004545DE" w14:paraId="6BB468D1" w14:textId="77777777" w:rsidTr="00A216DC">
        <w:trPr>
          <w:trHeight w:val="315"/>
        </w:trPr>
        <w:tc>
          <w:tcPr>
            <w:tcW w:w="357" w:type="dxa"/>
            <w:tcBorders>
              <w:top w:val="nil"/>
              <w:left w:val="nil"/>
              <w:bottom w:val="nil"/>
              <w:right w:val="nil"/>
            </w:tcBorders>
            <w:shd w:val="clear" w:color="auto" w:fill="auto"/>
            <w:vAlign w:val="center"/>
            <w:hideMark/>
          </w:tcPr>
          <w:p w14:paraId="2474B50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C51BA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677AA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7DF74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28535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B50484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1F193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8201E1B" w14:textId="77777777" w:rsidTr="00A216DC">
        <w:trPr>
          <w:trHeight w:val="315"/>
        </w:trPr>
        <w:tc>
          <w:tcPr>
            <w:tcW w:w="357" w:type="dxa"/>
            <w:tcBorders>
              <w:top w:val="nil"/>
              <w:left w:val="nil"/>
              <w:bottom w:val="nil"/>
              <w:right w:val="nil"/>
            </w:tcBorders>
            <w:shd w:val="clear" w:color="auto" w:fill="auto"/>
            <w:vAlign w:val="center"/>
          </w:tcPr>
          <w:p w14:paraId="0326198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tcPr>
          <w:p w14:paraId="67AE36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tcPr>
          <w:p w14:paraId="2177FE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Times New Roman"/>
                <w:color w:val="auto"/>
                <w:sz w:val="20"/>
                <w:szCs w:val="20"/>
              </w:rPr>
            </w:pPr>
            <w:r w:rsidRPr="004545DE">
              <w:rPr>
                <w:rFonts w:ascii="Verdana" w:eastAsia="Times New Roman" w:hAnsi="Verdana" w:cs="Calibri"/>
                <w:bCs/>
                <w:iCs/>
                <w:sz w:val="20"/>
                <w:szCs w:val="20"/>
                <w:lang w:val="es-ES_tradnl"/>
              </w:rPr>
              <w:t>Por la transmisión de derechos de concesión sobre la explotación del servicio público de transporte, otorgadas bajo el amparo de la abrogada Ley de Tránsito y Transporte, causarán las mismas tarifas.</w:t>
            </w:r>
          </w:p>
        </w:tc>
        <w:tc>
          <w:tcPr>
            <w:tcW w:w="286" w:type="dxa"/>
            <w:tcBorders>
              <w:top w:val="nil"/>
              <w:left w:val="nil"/>
              <w:bottom w:val="nil"/>
              <w:right w:val="nil"/>
            </w:tcBorders>
            <w:shd w:val="clear" w:color="auto" w:fill="auto"/>
          </w:tcPr>
          <w:p w14:paraId="136C85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tcPr>
          <w:p w14:paraId="454AF8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888F653" w14:textId="77777777" w:rsidTr="00A216DC">
        <w:trPr>
          <w:trHeight w:val="315"/>
        </w:trPr>
        <w:tc>
          <w:tcPr>
            <w:tcW w:w="357" w:type="dxa"/>
            <w:tcBorders>
              <w:top w:val="nil"/>
              <w:left w:val="nil"/>
              <w:bottom w:val="nil"/>
              <w:right w:val="nil"/>
            </w:tcBorders>
            <w:shd w:val="clear" w:color="auto" w:fill="auto"/>
            <w:vAlign w:val="center"/>
          </w:tcPr>
          <w:p w14:paraId="332FD56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tcPr>
          <w:p w14:paraId="4D1A20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tcPr>
          <w:p w14:paraId="7E50C5F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tcPr>
          <w:p w14:paraId="7BC8A03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tcPr>
          <w:p w14:paraId="5AB6B9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tcPr>
          <w:p w14:paraId="2EF11F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tcPr>
          <w:p w14:paraId="734C132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D0F6796" w14:textId="77777777" w:rsidTr="00A216DC">
        <w:trPr>
          <w:trHeight w:val="315"/>
        </w:trPr>
        <w:tc>
          <w:tcPr>
            <w:tcW w:w="10675" w:type="dxa"/>
            <w:gridSpan w:val="14"/>
            <w:tcBorders>
              <w:top w:val="nil"/>
              <w:left w:val="nil"/>
              <w:bottom w:val="nil"/>
              <w:right w:val="nil"/>
            </w:tcBorders>
            <w:shd w:val="clear" w:color="auto" w:fill="auto"/>
            <w:vAlign w:val="center"/>
            <w:hideMark/>
          </w:tcPr>
          <w:p w14:paraId="495E988E" w14:textId="3A89EDC3" w:rsidR="009D4791" w:rsidRPr="00BC43AA" w:rsidRDefault="009D4791" w:rsidP="00BC43AA">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prórroga o refrendo anual de concesiones de transporte</w:t>
            </w:r>
          </w:p>
        </w:tc>
      </w:tr>
      <w:tr w:rsidR="0050779D" w:rsidRPr="004545DE" w14:paraId="6F3669CA" w14:textId="77777777" w:rsidTr="00A216DC">
        <w:trPr>
          <w:trHeight w:val="315"/>
        </w:trPr>
        <w:tc>
          <w:tcPr>
            <w:tcW w:w="10675" w:type="dxa"/>
            <w:gridSpan w:val="14"/>
            <w:tcBorders>
              <w:top w:val="nil"/>
              <w:left w:val="nil"/>
              <w:bottom w:val="nil"/>
              <w:right w:val="nil"/>
            </w:tcBorders>
            <w:shd w:val="clear" w:color="auto" w:fill="auto"/>
            <w:vAlign w:val="center"/>
            <w:hideMark/>
          </w:tcPr>
          <w:p w14:paraId="6305C3D3" w14:textId="20924AA2" w:rsidR="0050779D" w:rsidRPr="004545DE" w:rsidRDefault="009D4791"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Artículo 28.</w:t>
            </w:r>
            <w:r w:rsidR="0050779D" w:rsidRPr="004545DE">
              <w:rPr>
                <w:rFonts w:ascii="Verdana" w:eastAsia="Times New Roman" w:hAnsi="Verdana" w:cs="Calibri"/>
                <w:sz w:val="20"/>
                <w:szCs w:val="20"/>
              </w:rPr>
              <w:t xml:space="preserve"> Los derechos por prórroga o refrendo anual de concesiones para la explotación del servicio público de transporte se pagarán por vehículo conforme a la siguiente:</w:t>
            </w:r>
          </w:p>
        </w:tc>
      </w:tr>
      <w:tr w:rsidR="0050779D" w:rsidRPr="004545DE" w14:paraId="37B62C81" w14:textId="77777777" w:rsidTr="00A216DC">
        <w:trPr>
          <w:trHeight w:val="315"/>
        </w:trPr>
        <w:tc>
          <w:tcPr>
            <w:tcW w:w="10675" w:type="dxa"/>
            <w:gridSpan w:val="14"/>
            <w:tcBorders>
              <w:top w:val="nil"/>
              <w:left w:val="nil"/>
              <w:bottom w:val="nil"/>
              <w:right w:val="nil"/>
            </w:tcBorders>
            <w:shd w:val="clear" w:color="auto" w:fill="auto"/>
            <w:vAlign w:val="center"/>
          </w:tcPr>
          <w:p w14:paraId="1585590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r>
      <w:tr w:rsidR="0050779D" w:rsidRPr="004545DE" w14:paraId="49349AF9" w14:textId="77777777" w:rsidTr="00A216DC">
        <w:trPr>
          <w:trHeight w:val="315"/>
        </w:trPr>
        <w:tc>
          <w:tcPr>
            <w:tcW w:w="10675" w:type="dxa"/>
            <w:gridSpan w:val="14"/>
            <w:tcBorders>
              <w:top w:val="nil"/>
              <w:left w:val="nil"/>
              <w:bottom w:val="nil"/>
              <w:right w:val="nil"/>
            </w:tcBorders>
            <w:shd w:val="clear" w:color="auto" w:fill="auto"/>
            <w:vAlign w:val="center"/>
            <w:hideMark/>
          </w:tcPr>
          <w:p w14:paraId="62D610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322431F8" w14:textId="77777777" w:rsidTr="00A216DC">
        <w:trPr>
          <w:trHeight w:val="315"/>
        </w:trPr>
        <w:tc>
          <w:tcPr>
            <w:tcW w:w="357" w:type="dxa"/>
            <w:tcBorders>
              <w:top w:val="nil"/>
              <w:left w:val="nil"/>
              <w:bottom w:val="nil"/>
              <w:right w:val="nil"/>
            </w:tcBorders>
            <w:shd w:val="clear" w:color="auto" w:fill="auto"/>
            <w:vAlign w:val="center"/>
            <w:hideMark/>
          </w:tcPr>
          <w:p w14:paraId="022A21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2541792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BD0EF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986FC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A9F754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2636A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B0BE3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63197F8" w14:textId="77777777" w:rsidTr="00A216DC">
        <w:trPr>
          <w:trHeight w:val="315"/>
        </w:trPr>
        <w:tc>
          <w:tcPr>
            <w:tcW w:w="357" w:type="dxa"/>
            <w:tcBorders>
              <w:top w:val="nil"/>
              <w:left w:val="nil"/>
              <w:bottom w:val="nil"/>
              <w:right w:val="nil"/>
            </w:tcBorders>
            <w:shd w:val="clear" w:color="auto" w:fill="auto"/>
            <w:vAlign w:val="bottom"/>
            <w:hideMark/>
          </w:tcPr>
          <w:p w14:paraId="319DC9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D59DE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 xml:space="preserve">    I.</w:t>
            </w:r>
          </w:p>
        </w:tc>
        <w:tc>
          <w:tcPr>
            <w:tcW w:w="7714" w:type="dxa"/>
            <w:gridSpan w:val="8"/>
            <w:tcBorders>
              <w:top w:val="nil"/>
              <w:left w:val="nil"/>
              <w:bottom w:val="nil"/>
              <w:right w:val="nil"/>
            </w:tcBorders>
            <w:shd w:val="clear" w:color="auto" w:fill="auto"/>
            <w:vAlign w:val="center"/>
            <w:hideMark/>
          </w:tcPr>
          <w:p w14:paraId="4BBA93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Al 5 por ciento de la tarifa establecida en el artículo 27, fracciones I, inciso b y II, inciso a, de esta Ley.</w:t>
            </w:r>
          </w:p>
        </w:tc>
        <w:tc>
          <w:tcPr>
            <w:tcW w:w="286" w:type="dxa"/>
            <w:tcBorders>
              <w:top w:val="nil"/>
              <w:left w:val="nil"/>
              <w:bottom w:val="nil"/>
              <w:right w:val="nil"/>
            </w:tcBorders>
            <w:shd w:val="clear" w:color="auto" w:fill="auto"/>
            <w:hideMark/>
          </w:tcPr>
          <w:p w14:paraId="4FC0E56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362DCD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6249B15" w14:textId="77777777" w:rsidTr="00A216DC">
        <w:trPr>
          <w:trHeight w:val="315"/>
        </w:trPr>
        <w:tc>
          <w:tcPr>
            <w:tcW w:w="357" w:type="dxa"/>
            <w:tcBorders>
              <w:top w:val="nil"/>
              <w:left w:val="nil"/>
              <w:bottom w:val="nil"/>
              <w:right w:val="nil"/>
            </w:tcBorders>
            <w:shd w:val="clear" w:color="auto" w:fill="auto"/>
            <w:vAlign w:val="center"/>
            <w:hideMark/>
          </w:tcPr>
          <w:p w14:paraId="079FD1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92A40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4EC57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9E6F92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CF1844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86D08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9E7A1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391DC69" w14:textId="77777777" w:rsidTr="00A216DC">
        <w:trPr>
          <w:trHeight w:val="315"/>
        </w:trPr>
        <w:tc>
          <w:tcPr>
            <w:tcW w:w="357" w:type="dxa"/>
            <w:tcBorders>
              <w:top w:val="nil"/>
              <w:left w:val="nil"/>
              <w:bottom w:val="nil"/>
              <w:right w:val="nil"/>
            </w:tcBorders>
            <w:shd w:val="clear" w:color="auto" w:fill="auto"/>
            <w:vAlign w:val="bottom"/>
            <w:hideMark/>
          </w:tcPr>
          <w:p w14:paraId="255E5B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2FF1EC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w:t>
            </w:r>
          </w:p>
        </w:tc>
        <w:tc>
          <w:tcPr>
            <w:tcW w:w="7714" w:type="dxa"/>
            <w:gridSpan w:val="8"/>
            <w:tcBorders>
              <w:top w:val="nil"/>
              <w:left w:val="nil"/>
              <w:bottom w:val="nil"/>
              <w:right w:val="nil"/>
            </w:tcBorders>
            <w:shd w:val="clear" w:color="auto" w:fill="auto"/>
            <w:vAlign w:val="center"/>
            <w:hideMark/>
          </w:tcPr>
          <w:p w14:paraId="6F05F7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Al 10 por ciento en los demás casos a que se refiere el artículo 27 de esta Ley.</w:t>
            </w:r>
          </w:p>
        </w:tc>
        <w:tc>
          <w:tcPr>
            <w:tcW w:w="286" w:type="dxa"/>
            <w:tcBorders>
              <w:top w:val="nil"/>
              <w:left w:val="nil"/>
              <w:bottom w:val="nil"/>
              <w:right w:val="nil"/>
            </w:tcBorders>
            <w:shd w:val="clear" w:color="auto" w:fill="auto"/>
            <w:hideMark/>
          </w:tcPr>
          <w:p w14:paraId="52FDF7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74198F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161C00A" w14:textId="77777777" w:rsidTr="00A216DC">
        <w:trPr>
          <w:trHeight w:val="315"/>
        </w:trPr>
        <w:tc>
          <w:tcPr>
            <w:tcW w:w="357" w:type="dxa"/>
            <w:tcBorders>
              <w:top w:val="nil"/>
              <w:left w:val="nil"/>
              <w:bottom w:val="nil"/>
              <w:right w:val="nil"/>
            </w:tcBorders>
            <w:shd w:val="clear" w:color="auto" w:fill="auto"/>
            <w:vAlign w:val="center"/>
            <w:hideMark/>
          </w:tcPr>
          <w:p w14:paraId="5DC177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20684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F2317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04888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9A2AC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0B8B8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99843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49A3FA1" w14:textId="77777777" w:rsidTr="00A216DC">
        <w:trPr>
          <w:trHeight w:val="315"/>
        </w:trPr>
        <w:tc>
          <w:tcPr>
            <w:tcW w:w="10675" w:type="dxa"/>
            <w:gridSpan w:val="14"/>
            <w:tcBorders>
              <w:top w:val="nil"/>
              <w:left w:val="nil"/>
              <w:bottom w:val="nil"/>
              <w:right w:val="nil"/>
            </w:tcBorders>
            <w:shd w:val="clear" w:color="auto" w:fill="auto"/>
            <w:vAlign w:val="center"/>
            <w:hideMark/>
          </w:tcPr>
          <w:p w14:paraId="2E11313A" w14:textId="2745EE3D" w:rsidR="0050779D" w:rsidRPr="004545DE" w:rsidRDefault="009D4791"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sz w:val="20"/>
                <w:szCs w:val="20"/>
              </w:rPr>
              <w:t>Cuando se trate de concesiones para la explotación del servicio público de transporte de carga especializada, otorgadas bajo el amparo de la abrogada Ley de Tránsito y Transporte del Estado de Guanajuato, se pagará por refrendo anual una cuota de $614.00.</w:t>
            </w:r>
          </w:p>
        </w:tc>
      </w:tr>
      <w:tr w:rsidR="0050779D" w:rsidRPr="004545DE" w14:paraId="45BEE9E1" w14:textId="77777777" w:rsidTr="00A216DC">
        <w:trPr>
          <w:trHeight w:val="315"/>
        </w:trPr>
        <w:tc>
          <w:tcPr>
            <w:tcW w:w="10675" w:type="dxa"/>
            <w:gridSpan w:val="14"/>
            <w:tcBorders>
              <w:top w:val="nil"/>
              <w:left w:val="nil"/>
              <w:bottom w:val="nil"/>
              <w:right w:val="nil"/>
            </w:tcBorders>
            <w:shd w:val="clear" w:color="auto" w:fill="auto"/>
            <w:vAlign w:val="center"/>
            <w:hideMark/>
          </w:tcPr>
          <w:p w14:paraId="2641CF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lastRenderedPageBreak/>
              <w:t>El pago se hará en una sola exhibición, durante el periodo comprendido entre enero y marzo.</w:t>
            </w:r>
          </w:p>
        </w:tc>
      </w:tr>
      <w:tr w:rsidR="0050779D" w:rsidRPr="004545DE" w14:paraId="52B3874E" w14:textId="77777777" w:rsidTr="00A216DC">
        <w:trPr>
          <w:trHeight w:val="315"/>
        </w:trPr>
        <w:tc>
          <w:tcPr>
            <w:tcW w:w="357" w:type="dxa"/>
            <w:tcBorders>
              <w:top w:val="nil"/>
              <w:left w:val="nil"/>
              <w:bottom w:val="nil"/>
              <w:right w:val="nil"/>
            </w:tcBorders>
            <w:shd w:val="clear" w:color="auto" w:fill="auto"/>
            <w:vAlign w:val="center"/>
            <w:hideMark/>
          </w:tcPr>
          <w:p w14:paraId="481F24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DC5FC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F7D91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F451B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93CB21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88956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7D007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BAEFEC9" w14:textId="77777777" w:rsidTr="00A216DC">
        <w:trPr>
          <w:trHeight w:val="315"/>
        </w:trPr>
        <w:tc>
          <w:tcPr>
            <w:tcW w:w="10675" w:type="dxa"/>
            <w:gridSpan w:val="14"/>
            <w:tcBorders>
              <w:top w:val="nil"/>
              <w:left w:val="nil"/>
              <w:bottom w:val="nil"/>
              <w:right w:val="nil"/>
            </w:tcBorders>
            <w:shd w:val="clear" w:color="auto" w:fill="auto"/>
            <w:vAlign w:val="center"/>
            <w:hideMark/>
          </w:tcPr>
          <w:p w14:paraId="4C5A9FBD" w14:textId="587314C0" w:rsidR="009D4791" w:rsidRPr="00BC43AA" w:rsidRDefault="009D4791" w:rsidP="00BC43AA">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la tarifa por concesiones de transporte</w:t>
            </w:r>
          </w:p>
        </w:tc>
      </w:tr>
      <w:tr w:rsidR="0050779D" w:rsidRPr="004545DE" w14:paraId="799C7A11" w14:textId="77777777" w:rsidTr="00A216DC">
        <w:trPr>
          <w:trHeight w:val="315"/>
        </w:trPr>
        <w:tc>
          <w:tcPr>
            <w:tcW w:w="10675" w:type="dxa"/>
            <w:gridSpan w:val="14"/>
            <w:tcBorders>
              <w:top w:val="nil"/>
              <w:left w:val="nil"/>
              <w:bottom w:val="nil"/>
              <w:right w:val="nil"/>
            </w:tcBorders>
            <w:shd w:val="clear" w:color="auto" w:fill="auto"/>
            <w:vAlign w:val="center"/>
            <w:hideMark/>
          </w:tcPr>
          <w:p w14:paraId="137138CB" w14:textId="10AC0C78" w:rsidR="0050779D" w:rsidRPr="004545DE" w:rsidRDefault="009D4791"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29. </w:t>
            </w:r>
            <w:r w:rsidR="0050779D" w:rsidRPr="004545DE">
              <w:rPr>
                <w:rFonts w:ascii="Verdana" w:eastAsia="Times New Roman" w:hAnsi="Verdana" w:cs="Calibri"/>
                <w:sz w:val="20"/>
                <w:szCs w:val="20"/>
              </w:rPr>
              <w:t>Las tarifas de otorgamiento, transmisión, prórroga y refrendo anual de concesiones para la explotación del servicio público de transporte se aplicarán en un 100 por ciento si se trata de concesiones en los municipios de: Celaya, Guanajuato, Irapuato, León, Salamanca, San Francisco del Rincón y San Miguel de Allende; en un 80 por ciento si se trata de concesiones en los municipios de: Acámbaro, Moroleón, Pénjamo, Salvatierra, Silao de la Victoria, Uriangato y Valle de Santiago; y en un 60 por ciento si se trata de concesiones en cualquiera del resto de los municipios del Estado.</w:t>
            </w:r>
          </w:p>
        </w:tc>
      </w:tr>
      <w:tr w:rsidR="0050779D" w:rsidRPr="004545DE" w14:paraId="588739DF" w14:textId="77777777" w:rsidTr="00A216DC">
        <w:trPr>
          <w:trHeight w:val="315"/>
        </w:trPr>
        <w:tc>
          <w:tcPr>
            <w:tcW w:w="357" w:type="dxa"/>
            <w:tcBorders>
              <w:top w:val="nil"/>
              <w:left w:val="nil"/>
              <w:bottom w:val="nil"/>
              <w:right w:val="nil"/>
            </w:tcBorders>
            <w:shd w:val="clear" w:color="auto" w:fill="auto"/>
            <w:vAlign w:val="center"/>
            <w:hideMark/>
          </w:tcPr>
          <w:p w14:paraId="0303D2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44ADF5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0AEFF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489A2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F2297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D1B7F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2E865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754F1DE" w14:textId="77777777" w:rsidTr="00A216DC">
        <w:trPr>
          <w:trHeight w:val="315"/>
        </w:trPr>
        <w:tc>
          <w:tcPr>
            <w:tcW w:w="10675" w:type="dxa"/>
            <w:gridSpan w:val="14"/>
            <w:tcBorders>
              <w:top w:val="nil"/>
              <w:left w:val="nil"/>
              <w:bottom w:val="nil"/>
              <w:right w:val="nil"/>
            </w:tcBorders>
            <w:shd w:val="clear" w:color="auto" w:fill="auto"/>
            <w:vAlign w:val="center"/>
            <w:hideMark/>
          </w:tcPr>
          <w:p w14:paraId="56C3F9DA" w14:textId="7C28BBF2" w:rsidR="009D4791" w:rsidRPr="00BC43AA" w:rsidRDefault="009D4791" w:rsidP="00BC43AA">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 xml:space="preserve">En materia de permisos de transporte </w:t>
            </w:r>
          </w:p>
        </w:tc>
      </w:tr>
      <w:tr w:rsidR="0050779D" w:rsidRPr="004545DE" w14:paraId="49E16CDC" w14:textId="77777777" w:rsidTr="00A216DC">
        <w:trPr>
          <w:trHeight w:val="315"/>
        </w:trPr>
        <w:tc>
          <w:tcPr>
            <w:tcW w:w="10675" w:type="dxa"/>
            <w:gridSpan w:val="14"/>
            <w:tcBorders>
              <w:top w:val="nil"/>
              <w:left w:val="nil"/>
              <w:bottom w:val="nil"/>
              <w:right w:val="nil"/>
            </w:tcBorders>
            <w:shd w:val="clear" w:color="auto" w:fill="auto"/>
            <w:vAlign w:val="center"/>
            <w:hideMark/>
          </w:tcPr>
          <w:p w14:paraId="50CFAB0A" w14:textId="16CFBEF0" w:rsidR="0050779D" w:rsidRPr="004545DE" w:rsidRDefault="009D4791"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30. </w:t>
            </w:r>
            <w:r w:rsidR="0050779D" w:rsidRPr="004545DE">
              <w:rPr>
                <w:rFonts w:ascii="Verdana" w:eastAsia="Times New Roman" w:hAnsi="Verdana" w:cs="Calibri"/>
                <w:sz w:val="20"/>
                <w:szCs w:val="20"/>
              </w:rPr>
              <w:t>Los derechos por la expedición de permisos de transporte se pagarán conforme a la siguiente:</w:t>
            </w:r>
          </w:p>
        </w:tc>
      </w:tr>
      <w:tr w:rsidR="0050779D" w:rsidRPr="004545DE" w14:paraId="6B4F7DDB" w14:textId="77777777" w:rsidTr="00A216DC">
        <w:trPr>
          <w:trHeight w:val="315"/>
        </w:trPr>
        <w:tc>
          <w:tcPr>
            <w:tcW w:w="357" w:type="dxa"/>
            <w:tcBorders>
              <w:top w:val="nil"/>
              <w:left w:val="nil"/>
              <w:bottom w:val="nil"/>
              <w:right w:val="nil"/>
            </w:tcBorders>
            <w:shd w:val="clear" w:color="auto" w:fill="auto"/>
            <w:vAlign w:val="center"/>
            <w:hideMark/>
          </w:tcPr>
          <w:p w14:paraId="6819FF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48725B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6398E8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91DF24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CE4D6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206C4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89EB3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A39AB96" w14:textId="77777777" w:rsidTr="00A216DC">
        <w:trPr>
          <w:trHeight w:val="315"/>
        </w:trPr>
        <w:tc>
          <w:tcPr>
            <w:tcW w:w="10675" w:type="dxa"/>
            <w:gridSpan w:val="14"/>
            <w:tcBorders>
              <w:top w:val="nil"/>
              <w:left w:val="nil"/>
              <w:bottom w:val="nil"/>
              <w:right w:val="nil"/>
            </w:tcBorders>
            <w:shd w:val="clear" w:color="auto" w:fill="auto"/>
            <w:vAlign w:val="center"/>
            <w:hideMark/>
          </w:tcPr>
          <w:p w14:paraId="639C321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66D98CD9" w14:textId="77777777" w:rsidTr="00A216DC">
        <w:trPr>
          <w:trHeight w:val="315"/>
        </w:trPr>
        <w:tc>
          <w:tcPr>
            <w:tcW w:w="357" w:type="dxa"/>
            <w:tcBorders>
              <w:top w:val="nil"/>
              <w:left w:val="nil"/>
              <w:bottom w:val="nil"/>
              <w:right w:val="nil"/>
            </w:tcBorders>
            <w:shd w:val="clear" w:color="auto" w:fill="auto"/>
            <w:vAlign w:val="center"/>
            <w:hideMark/>
          </w:tcPr>
          <w:p w14:paraId="11788B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588DCB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2D536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886E9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ABA06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D9F403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16F53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C6FFB53" w14:textId="77777777" w:rsidTr="00A216DC">
        <w:trPr>
          <w:trHeight w:val="315"/>
        </w:trPr>
        <w:tc>
          <w:tcPr>
            <w:tcW w:w="357" w:type="dxa"/>
            <w:tcBorders>
              <w:top w:val="nil"/>
              <w:left w:val="nil"/>
              <w:bottom w:val="nil"/>
              <w:right w:val="nil"/>
            </w:tcBorders>
            <w:shd w:val="clear" w:color="auto" w:fill="auto"/>
            <w:vAlign w:val="center"/>
            <w:hideMark/>
          </w:tcPr>
          <w:p w14:paraId="42FD4F6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ADCE65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 </w:t>
            </w:r>
          </w:p>
        </w:tc>
        <w:tc>
          <w:tcPr>
            <w:tcW w:w="7714" w:type="dxa"/>
            <w:gridSpan w:val="8"/>
            <w:tcBorders>
              <w:top w:val="nil"/>
              <w:left w:val="nil"/>
              <w:bottom w:val="nil"/>
              <w:right w:val="nil"/>
            </w:tcBorders>
            <w:shd w:val="clear" w:color="auto" w:fill="auto"/>
            <w:vAlign w:val="center"/>
            <w:hideMark/>
          </w:tcPr>
          <w:p w14:paraId="577D2D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Eventual de transporte público, por mes o fracción de mes </w:t>
            </w:r>
          </w:p>
        </w:tc>
        <w:tc>
          <w:tcPr>
            <w:tcW w:w="286" w:type="dxa"/>
            <w:tcBorders>
              <w:top w:val="nil"/>
              <w:left w:val="nil"/>
              <w:bottom w:val="nil"/>
              <w:right w:val="nil"/>
            </w:tcBorders>
            <w:shd w:val="clear" w:color="auto" w:fill="auto"/>
            <w:vAlign w:val="bottom"/>
            <w:hideMark/>
          </w:tcPr>
          <w:p w14:paraId="784C89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2B3572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146.00 </w:t>
            </w:r>
          </w:p>
        </w:tc>
      </w:tr>
      <w:tr w:rsidR="0050779D" w:rsidRPr="004545DE" w14:paraId="1EEDD6B4" w14:textId="77777777" w:rsidTr="00A216DC">
        <w:trPr>
          <w:trHeight w:val="315"/>
        </w:trPr>
        <w:tc>
          <w:tcPr>
            <w:tcW w:w="357" w:type="dxa"/>
            <w:tcBorders>
              <w:top w:val="nil"/>
              <w:left w:val="nil"/>
              <w:bottom w:val="nil"/>
              <w:right w:val="nil"/>
            </w:tcBorders>
            <w:shd w:val="clear" w:color="auto" w:fill="auto"/>
            <w:vAlign w:val="center"/>
            <w:hideMark/>
          </w:tcPr>
          <w:p w14:paraId="2F096D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7C72D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F1E70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DD25A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9E0EE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51A8F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6F062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19EE3C0" w14:textId="77777777" w:rsidTr="00A216DC">
        <w:trPr>
          <w:trHeight w:val="315"/>
        </w:trPr>
        <w:tc>
          <w:tcPr>
            <w:tcW w:w="357" w:type="dxa"/>
            <w:tcBorders>
              <w:top w:val="nil"/>
              <w:left w:val="nil"/>
              <w:bottom w:val="nil"/>
              <w:right w:val="nil"/>
            </w:tcBorders>
            <w:shd w:val="clear" w:color="auto" w:fill="auto"/>
            <w:vAlign w:val="center"/>
            <w:hideMark/>
          </w:tcPr>
          <w:p w14:paraId="25526C4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661135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II. </w:t>
            </w:r>
          </w:p>
        </w:tc>
        <w:tc>
          <w:tcPr>
            <w:tcW w:w="7714" w:type="dxa"/>
            <w:gridSpan w:val="8"/>
            <w:tcBorders>
              <w:top w:val="nil"/>
              <w:left w:val="nil"/>
              <w:bottom w:val="nil"/>
              <w:right w:val="nil"/>
            </w:tcBorders>
            <w:shd w:val="clear" w:color="auto" w:fill="auto"/>
            <w:vAlign w:val="center"/>
            <w:hideMark/>
          </w:tcPr>
          <w:p w14:paraId="3D4C37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Extraordinario de transporte público, por día </w:t>
            </w:r>
          </w:p>
        </w:tc>
        <w:tc>
          <w:tcPr>
            <w:tcW w:w="286" w:type="dxa"/>
            <w:tcBorders>
              <w:top w:val="nil"/>
              <w:left w:val="nil"/>
              <w:bottom w:val="nil"/>
              <w:right w:val="nil"/>
            </w:tcBorders>
            <w:shd w:val="clear" w:color="auto" w:fill="auto"/>
            <w:vAlign w:val="bottom"/>
            <w:hideMark/>
          </w:tcPr>
          <w:p w14:paraId="2FEAB5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A4CDB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24.00 </w:t>
            </w:r>
          </w:p>
        </w:tc>
      </w:tr>
      <w:tr w:rsidR="0050779D" w:rsidRPr="004545DE" w14:paraId="6D0F0148" w14:textId="77777777" w:rsidTr="00A216DC">
        <w:trPr>
          <w:trHeight w:val="315"/>
        </w:trPr>
        <w:tc>
          <w:tcPr>
            <w:tcW w:w="357" w:type="dxa"/>
            <w:tcBorders>
              <w:top w:val="nil"/>
              <w:left w:val="nil"/>
              <w:bottom w:val="nil"/>
              <w:right w:val="nil"/>
            </w:tcBorders>
            <w:shd w:val="clear" w:color="auto" w:fill="auto"/>
            <w:vAlign w:val="center"/>
            <w:hideMark/>
          </w:tcPr>
          <w:p w14:paraId="57941A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7D7492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91E583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C2A80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58175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272A8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3B5B5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D031335" w14:textId="77777777" w:rsidTr="00A216DC">
        <w:trPr>
          <w:trHeight w:val="315"/>
        </w:trPr>
        <w:tc>
          <w:tcPr>
            <w:tcW w:w="357" w:type="dxa"/>
            <w:tcBorders>
              <w:top w:val="nil"/>
              <w:left w:val="nil"/>
              <w:bottom w:val="nil"/>
              <w:right w:val="nil"/>
            </w:tcBorders>
            <w:shd w:val="clear" w:color="auto" w:fill="auto"/>
            <w:vAlign w:val="center"/>
            <w:hideMark/>
          </w:tcPr>
          <w:p w14:paraId="73B10C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6A42F8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III. </w:t>
            </w:r>
          </w:p>
        </w:tc>
        <w:tc>
          <w:tcPr>
            <w:tcW w:w="7714" w:type="dxa"/>
            <w:gridSpan w:val="8"/>
            <w:tcBorders>
              <w:top w:val="nil"/>
              <w:left w:val="nil"/>
              <w:bottom w:val="nil"/>
              <w:right w:val="nil"/>
            </w:tcBorders>
            <w:shd w:val="clear" w:color="auto" w:fill="auto"/>
            <w:vAlign w:val="center"/>
            <w:hideMark/>
          </w:tcPr>
          <w:p w14:paraId="263667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Para transporte público por mes o fracción:</w:t>
            </w:r>
          </w:p>
        </w:tc>
        <w:tc>
          <w:tcPr>
            <w:tcW w:w="286" w:type="dxa"/>
            <w:tcBorders>
              <w:top w:val="nil"/>
              <w:left w:val="nil"/>
              <w:bottom w:val="nil"/>
              <w:right w:val="nil"/>
            </w:tcBorders>
            <w:shd w:val="clear" w:color="auto" w:fill="auto"/>
            <w:hideMark/>
          </w:tcPr>
          <w:p w14:paraId="102F6A5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060F1E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02A92A4" w14:textId="77777777" w:rsidTr="00A216DC">
        <w:trPr>
          <w:trHeight w:val="315"/>
        </w:trPr>
        <w:tc>
          <w:tcPr>
            <w:tcW w:w="357" w:type="dxa"/>
            <w:tcBorders>
              <w:top w:val="nil"/>
              <w:left w:val="nil"/>
              <w:bottom w:val="nil"/>
              <w:right w:val="nil"/>
            </w:tcBorders>
            <w:shd w:val="clear" w:color="auto" w:fill="auto"/>
            <w:vAlign w:val="center"/>
            <w:hideMark/>
          </w:tcPr>
          <w:p w14:paraId="4A0495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CE705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5D617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14FC8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CCFFD5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2369F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48011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0FCA79D" w14:textId="77777777" w:rsidTr="00A216DC">
        <w:trPr>
          <w:trHeight w:val="315"/>
        </w:trPr>
        <w:tc>
          <w:tcPr>
            <w:tcW w:w="357" w:type="dxa"/>
            <w:tcBorders>
              <w:top w:val="nil"/>
              <w:left w:val="nil"/>
              <w:bottom w:val="nil"/>
              <w:right w:val="nil"/>
            </w:tcBorders>
            <w:shd w:val="clear" w:color="auto" w:fill="auto"/>
            <w:vAlign w:val="center"/>
            <w:hideMark/>
          </w:tcPr>
          <w:p w14:paraId="6C486E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1D544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5DA4915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0D67A1A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De personas:</w:t>
            </w:r>
          </w:p>
        </w:tc>
        <w:tc>
          <w:tcPr>
            <w:tcW w:w="286" w:type="dxa"/>
            <w:tcBorders>
              <w:top w:val="nil"/>
              <w:left w:val="nil"/>
              <w:bottom w:val="nil"/>
              <w:right w:val="nil"/>
            </w:tcBorders>
            <w:shd w:val="clear" w:color="auto" w:fill="auto"/>
            <w:hideMark/>
          </w:tcPr>
          <w:p w14:paraId="5BB133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3807DE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A34F3B1" w14:textId="77777777" w:rsidTr="00A216DC">
        <w:trPr>
          <w:trHeight w:val="315"/>
        </w:trPr>
        <w:tc>
          <w:tcPr>
            <w:tcW w:w="357" w:type="dxa"/>
            <w:tcBorders>
              <w:top w:val="nil"/>
              <w:left w:val="nil"/>
              <w:bottom w:val="nil"/>
              <w:right w:val="nil"/>
            </w:tcBorders>
            <w:shd w:val="clear" w:color="auto" w:fill="auto"/>
            <w:vAlign w:val="center"/>
            <w:hideMark/>
          </w:tcPr>
          <w:p w14:paraId="17B6EC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FA677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04B97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EF172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FCEFE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303FD3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B15B1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6C6151A" w14:textId="77777777" w:rsidTr="00A216DC">
        <w:trPr>
          <w:trHeight w:val="315"/>
        </w:trPr>
        <w:tc>
          <w:tcPr>
            <w:tcW w:w="357" w:type="dxa"/>
            <w:tcBorders>
              <w:top w:val="nil"/>
              <w:left w:val="nil"/>
              <w:bottom w:val="nil"/>
              <w:right w:val="nil"/>
            </w:tcBorders>
            <w:shd w:val="clear" w:color="auto" w:fill="auto"/>
            <w:vAlign w:val="center"/>
            <w:hideMark/>
          </w:tcPr>
          <w:p w14:paraId="0C75B6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ADBA7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7BF802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08A498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1.</w:t>
            </w:r>
          </w:p>
        </w:tc>
        <w:tc>
          <w:tcPr>
            <w:tcW w:w="6967" w:type="dxa"/>
            <w:gridSpan w:val="5"/>
            <w:tcBorders>
              <w:top w:val="nil"/>
              <w:left w:val="nil"/>
              <w:bottom w:val="nil"/>
              <w:right w:val="nil"/>
            </w:tcBorders>
            <w:shd w:val="clear" w:color="auto" w:fill="auto"/>
            <w:vAlign w:val="bottom"/>
            <w:hideMark/>
          </w:tcPr>
          <w:p w14:paraId="2D6A58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Discapacidad o movilidad reducida</w:t>
            </w:r>
          </w:p>
        </w:tc>
        <w:tc>
          <w:tcPr>
            <w:tcW w:w="286" w:type="dxa"/>
            <w:tcBorders>
              <w:top w:val="nil"/>
              <w:left w:val="nil"/>
              <w:bottom w:val="nil"/>
              <w:right w:val="nil"/>
            </w:tcBorders>
            <w:shd w:val="clear" w:color="auto" w:fill="auto"/>
            <w:vAlign w:val="bottom"/>
            <w:hideMark/>
          </w:tcPr>
          <w:p w14:paraId="63CB89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262E3B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215.00 </w:t>
            </w:r>
          </w:p>
        </w:tc>
      </w:tr>
      <w:tr w:rsidR="0050779D" w:rsidRPr="004545DE" w14:paraId="64B08D06" w14:textId="77777777" w:rsidTr="00A216DC">
        <w:trPr>
          <w:trHeight w:val="315"/>
        </w:trPr>
        <w:tc>
          <w:tcPr>
            <w:tcW w:w="357" w:type="dxa"/>
            <w:tcBorders>
              <w:top w:val="nil"/>
              <w:left w:val="nil"/>
              <w:bottom w:val="nil"/>
              <w:right w:val="nil"/>
            </w:tcBorders>
            <w:shd w:val="clear" w:color="auto" w:fill="auto"/>
            <w:vAlign w:val="center"/>
            <w:hideMark/>
          </w:tcPr>
          <w:p w14:paraId="282486C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C541F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25486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FC6972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0A1052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C4FE1D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F98D1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5B91670" w14:textId="77777777" w:rsidTr="00A216DC">
        <w:trPr>
          <w:trHeight w:val="315"/>
        </w:trPr>
        <w:tc>
          <w:tcPr>
            <w:tcW w:w="357" w:type="dxa"/>
            <w:tcBorders>
              <w:top w:val="nil"/>
              <w:left w:val="nil"/>
              <w:bottom w:val="nil"/>
              <w:right w:val="nil"/>
            </w:tcBorders>
            <w:shd w:val="clear" w:color="auto" w:fill="auto"/>
            <w:vAlign w:val="center"/>
            <w:hideMark/>
          </w:tcPr>
          <w:p w14:paraId="641EFB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39D22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E4095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5EB0B6F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2.</w:t>
            </w:r>
          </w:p>
        </w:tc>
        <w:tc>
          <w:tcPr>
            <w:tcW w:w="6967" w:type="dxa"/>
            <w:gridSpan w:val="5"/>
            <w:tcBorders>
              <w:top w:val="nil"/>
              <w:left w:val="nil"/>
              <w:bottom w:val="nil"/>
              <w:right w:val="nil"/>
            </w:tcBorders>
            <w:shd w:val="clear" w:color="auto" w:fill="auto"/>
            <w:vAlign w:val="bottom"/>
            <w:hideMark/>
          </w:tcPr>
          <w:p w14:paraId="3C68B3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Turístico</w:t>
            </w:r>
          </w:p>
        </w:tc>
        <w:tc>
          <w:tcPr>
            <w:tcW w:w="286" w:type="dxa"/>
            <w:tcBorders>
              <w:top w:val="nil"/>
              <w:left w:val="nil"/>
              <w:bottom w:val="nil"/>
              <w:right w:val="nil"/>
            </w:tcBorders>
            <w:shd w:val="clear" w:color="auto" w:fill="auto"/>
            <w:vAlign w:val="bottom"/>
            <w:hideMark/>
          </w:tcPr>
          <w:p w14:paraId="17B044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049AE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465.00 </w:t>
            </w:r>
          </w:p>
        </w:tc>
      </w:tr>
      <w:tr w:rsidR="0050779D" w:rsidRPr="004545DE" w14:paraId="0F647B5A" w14:textId="77777777" w:rsidTr="00A216DC">
        <w:trPr>
          <w:trHeight w:val="315"/>
        </w:trPr>
        <w:tc>
          <w:tcPr>
            <w:tcW w:w="357" w:type="dxa"/>
            <w:tcBorders>
              <w:top w:val="nil"/>
              <w:left w:val="nil"/>
              <w:bottom w:val="nil"/>
              <w:right w:val="nil"/>
            </w:tcBorders>
            <w:shd w:val="clear" w:color="auto" w:fill="auto"/>
            <w:vAlign w:val="center"/>
            <w:hideMark/>
          </w:tcPr>
          <w:p w14:paraId="289E6C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0ADA6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0E6F4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72E78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CE14D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A6F97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61A05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155A45F" w14:textId="77777777" w:rsidTr="00A216DC">
        <w:trPr>
          <w:trHeight w:val="315"/>
        </w:trPr>
        <w:tc>
          <w:tcPr>
            <w:tcW w:w="357" w:type="dxa"/>
            <w:tcBorders>
              <w:top w:val="nil"/>
              <w:left w:val="nil"/>
              <w:bottom w:val="nil"/>
              <w:right w:val="nil"/>
            </w:tcBorders>
            <w:shd w:val="clear" w:color="auto" w:fill="auto"/>
            <w:vAlign w:val="center"/>
            <w:hideMark/>
          </w:tcPr>
          <w:p w14:paraId="1CDCE7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1A0DE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738BEE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5A4DCD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De carga:</w:t>
            </w:r>
          </w:p>
        </w:tc>
        <w:tc>
          <w:tcPr>
            <w:tcW w:w="286" w:type="dxa"/>
            <w:tcBorders>
              <w:top w:val="nil"/>
              <w:left w:val="nil"/>
              <w:bottom w:val="nil"/>
              <w:right w:val="nil"/>
            </w:tcBorders>
            <w:shd w:val="clear" w:color="auto" w:fill="auto"/>
            <w:hideMark/>
          </w:tcPr>
          <w:p w14:paraId="75CC11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30C71A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CCE3607" w14:textId="77777777" w:rsidTr="00A216DC">
        <w:trPr>
          <w:trHeight w:val="315"/>
        </w:trPr>
        <w:tc>
          <w:tcPr>
            <w:tcW w:w="357" w:type="dxa"/>
            <w:tcBorders>
              <w:top w:val="nil"/>
              <w:left w:val="nil"/>
              <w:bottom w:val="nil"/>
              <w:right w:val="nil"/>
            </w:tcBorders>
            <w:shd w:val="clear" w:color="auto" w:fill="auto"/>
            <w:vAlign w:val="center"/>
            <w:hideMark/>
          </w:tcPr>
          <w:p w14:paraId="2D8FC3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F4A05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5B050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81CD3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4E26C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D744FF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22D3E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4B8892B" w14:textId="77777777" w:rsidTr="00A216DC">
        <w:trPr>
          <w:trHeight w:val="315"/>
        </w:trPr>
        <w:tc>
          <w:tcPr>
            <w:tcW w:w="357" w:type="dxa"/>
            <w:tcBorders>
              <w:top w:val="nil"/>
              <w:left w:val="nil"/>
              <w:bottom w:val="nil"/>
              <w:right w:val="nil"/>
            </w:tcBorders>
            <w:shd w:val="clear" w:color="auto" w:fill="auto"/>
            <w:vAlign w:val="center"/>
            <w:hideMark/>
          </w:tcPr>
          <w:p w14:paraId="4DFB8D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66885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2E510C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18C2A9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1.</w:t>
            </w:r>
          </w:p>
        </w:tc>
        <w:tc>
          <w:tcPr>
            <w:tcW w:w="6967" w:type="dxa"/>
            <w:gridSpan w:val="5"/>
            <w:tcBorders>
              <w:top w:val="nil"/>
              <w:left w:val="nil"/>
              <w:bottom w:val="nil"/>
              <w:right w:val="nil"/>
            </w:tcBorders>
            <w:shd w:val="clear" w:color="auto" w:fill="auto"/>
            <w:vAlign w:val="bottom"/>
            <w:hideMark/>
          </w:tcPr>
          <w:p w14:paraId="7EF2ED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En general</w:t>
            </w:r>
          </w:p>
        </w:tc>
        <w:tc>
          <w:tcPr>
            <w:tcW w:w="286" w:type="dxa"/>
            <w:tcBorders>
              <w:top w:val="nil"/>
              <w:left w:val="nil"/>
              <w:bottom w:val="nil"/>
              <w:right w:val="nil"/>
            </w:tcBorders>
            <w:shd w:val="clear" w:color="auto" w:fill="auto"/>
            <w:vAlign w:val="bottom"/>
            <w:hideMark/>
          </w:tcPr>
          <w:p w14:paraId="4892959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A81E84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215.00 </w:t>
            </w:r>
          </w:p>
        </w:tc>
      </w:tr>
      <w:tr w:rsidR="0050779D" w:rsidRPr="004545DE" w14:paraId="73795875" w14:textId="77777777" w:rsidTr="00A216DC">
        <w:trPr>
          <w:trHeight w:val="315"/>
        </w:trPr>
        <w:tc>
          <w:tcPr>
            <w:tcW w:w="357" w:type="dxa"/>
            <w:tcBorders>
              <w:top w:val="nil"/>
              <w:left w:val="nil"/>
              <w:bottom w:val="nil"/>
              <w:right w:val="nil"/>
            </w:tcBorders>
            <w:shd w:val="clear" w:color="auto" w:fill="auto"/>
            <w:vAlign w:val="center"/>
            <w:hideMark/>
          </w:tcPr>
          <w:p w14:paraId="5672F1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2B6854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F24D4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2EAEB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94CFA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932386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6AB44C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F0CB745" w14:textId="77777777" w:rsidTr="00A216DC">
        <w:trPr>
          <w:trHeight w:val="315"/>
        </w:trPr>
        <w:tc>
          <w:tcPr>
            <w:tcW w:w="357" w:type="dxa"/>
            <w:tcBorders>
              <w:top w:val="nil"/>
              <w:left w:val="nil"/>
              <w:bottom w:val="nil"/>
              <w:right w:val="nil"/>
            </w:tcBorders>
            <w:shd w:val="clear" w:color="auto" w:fill="auto"/>
            <w:vAlign w:val="center"/>
            <w:hideMark/>
          </w:tcPr>
          <w:p w14:paraId="114371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3578C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0B212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3A8066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2.</w:t>
            </w:r>
          </w:p>
        </w:tc>
        <w:tc>
          <w:tcPr>
            <w:tcW w:w="6967" w:type="dxa"/>
            <w:gridSpan w:val="5"/>
            <w:tcBorders>
              <w:top w:val="nil"/>
              <w:left w:val="nil"/>
              <w:bottom w:val="nil"/>
              <w:right w:val="nil"/>
            </w:tcBorders>
            <w:shd w:val="clear" w:color="auto" w:fill="auto"/>
            <w:vAlign w:val="bottom"/>
            <w:hideMark/>
          </w:tcPr>
          <w:p w14:paraId="6AF688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 Materiales para construcción </w:t>
            </w:r>
          </w:p>
        </w:tc>
        <w:tc>
          <w:tcPr>
            <w:tcW w:w="286" w:type="dxa"/>
            <w:tcBorders>
              <w:top w:val="nil"/>
              <w:left w:val="nil"/>
              <w:bottom w:val="nil"/>
              <w:right w:val="nil"/>
            </w:tcBorders>
            <w:shd w:val="clear" w:color="auto" w:fill="auto"/>
            <w:vAlign w:val="bottom"/>
            <w:hideMark/>
          </w:tcPr>
          <w:p w14:paraId="0EEF83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1590CC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215.00 </w:t>
            </w:r>
          </w:p>
        </w:tc>
      </w:tr>
      <w:tr w:rsidR="0050779D" w:rsidRPr="004545DE" w14:paraId="51321973" w14:textId="77777777" w:rsidTr="00A216DC">
        <w:trPr>
          <w:trHeight w:val="315"/>
        </w:trPr>
        <w:tc>
          <w:tcPr>
            <w:tcW w:w="357" w:type="dxa"/>
            <w:tcBorders>
              <w:top w:val="nil"/>
              <w:left w:val="nil"/>
              <w:bottom w:val="nil"/>
              <w:right w:val="nil"/>
            </w:tcBorders>
            <w:shd w:val="clear" w:color="auto" w:fill="auto"/>
            <w:vAlign w:val="center"/>
            <w:hideMark/>
          </w:tcPr>
          <w:p w14:paraId="55DFCF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619B8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3BE16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E7280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9B1B6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1BC282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A5E5D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B046CBA" w14:textId="77777777" w:rsidTr="00A216DC">
        <w:trPr>
          <w:trHeight w:val="315"/>
        </w:trPr>
        <w:tc>
          <w:tcPr>
            <w:tcW w:w="357" w:type="dxa"/>
            <w:tcBorders>
              <w:top w:val="nil"/>
              <w:left w:val="nil"/>
              <w:bottom w:val="nil"/>
              <w:right w:val="nil"/>
            </w:tcBorders>
            <w:shd w:val="clear" w:color="auto" w:fill="auto"/>
            <w:vAlign w:val="center"/>
            <w:hideMark/>
          </w:tcPr>
          <w:p w14:paraId="0A07333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14552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B6F3A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251E880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3.</w:t>
            </w:r>
          </w:p>
        </w:tc>
        <w:tc>
          <w:tcPr>
            <w:tcW w:w="6967" w:type="dxa"/>
            <w:gridSpan w:val="5"/>
            <w:tcBorders>
              <w:top w:val="nil"/>
              <w:left w:val="nil"/>
              <w:bottom w:val="nil"/>
              <w:right w:val="nil"/>
            </w:tcBorders>
            <w:shd w:val="clear" w:color="auto" w:fill="auto"/>
            <w:vAlign w:val="bottom"/>
            <w:hideMark/>
          </w:tcPr>
          <w:p w14:paraId="1F546B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Grúa</w:t>
            </w:r>
          </w:p>
        </w:tc>
        <w:tc>
          <w:tcPr>
            <w:tcW w:w="286" w:type="dxa"/>
            <w:tcBorders>
              <w:top w:val="nil"/>
              <w:left w:val="nil"/>
              <w:bottom w:val="nil"/>
              <w:right w:val="nil"/>
            </w:tcBorders>
            <w:shd w:val="clear" w:color="auto" w:fill="auto"/>
            <w:vAlign w:val="bottom"/>
            <w:hideMark/>
          </w:tcPr>
          <w:p w14:paraId="04A15F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DD54D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465.00 </w:t>
            </w:r>
          </w:p>
        </w:tc>
      </w:tr>
      <w:tr w:rsidR="0050779D" w:rsidRPr="004545DE" w14:paraId="32AD338F" w14:textId="77777777" w:rsidTr="00A216DC">
        <w:trPr>
          <w:trHeight w:val="315"/>
        </w:trPr>
        <w:tc>
          <w:tcPr>
            <w:tcW w:w="357" w:type="dxa"/>
            <w:tcBorders>
              <w:top w:val="nil"/>
              <w:left w:val="nil"/>
              <w:bottom w:val="nil"/>
              <w:right w:val="nil"/>
            </w:tcBorders>
            <w:shd w:val="clear" w:color="auto" w:fill="auto"/>
            <w:vAlign w:val="center"/>
            <w:hideMark/>
          </w:tcPr>
          <w:p w14:paraId="33CBF3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25911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DFD7B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077CA9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EA415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7C809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0114C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E584A12" w14:textId="77777777" w:rsidTr="00A216DC">
        <w:trPr>
          <w:trHeight w:val="315"/>
        </w:trPr>
        <w:tc>
          <w:tcPr>
            <w:tcW w:w="357" w:type="dxa"/>
            <w:tcBorders>
              <w:top w:val="nil"/>
              <w:left w:val="nil"/>
              <w:bottom w:val="nil"/>
              <w:right w:val="nil"/>
            </w:tcBorders>
            <w:shd w:val="clear" w:color="auto" w:fill="auto"/>
            <w:vAlign w:val="center"/>
            <w:hideMark/>
          </w:tcPr>
          <w:p w14:paraId="399FBF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08295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IV.</w:t>
            </w:r>
          </w:p>
        </w:tc>
        <w:tc>
          <w:tcPr>
            <w:tcW w:w="7714" w:type="dxa"/>
            <w:gridSpan w:val="8"/>
            <w:tcBorders>
              <w:top w:val="nil"/>
              <w:left w:val="nil"/>
              <w:bottom w:val="nil"/>
              <w:right w:val="nil"/>
            </w:tcBorders>
            <w:shd w:val="clear" w:color="auto" w:fill="auto"/>
            <w:vAlign w:val="center"/>
            <w:hideMark/>
          </w:tcPr>
          <w:p w14:paraId="6C9DD2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Para el servicio especial de transporte, por mes o fracción de mes, a excepción del servicio especial de transporte ejecutivo, comercial y de emergencia </w:t>
            </w:r>
          </w:p>
        </w:tc>
        <w:tc>
          <w:tcPr>
            <w:tcW w:w="286" w:type="dxa"/>
            <w:tcBorders>
              <w:top w:val="nil"/>
              <w:left w:val="nil"/>
              <w:bottom w:val="nil"/>
              <w:right w:val="nil"/>
            </w:tcBorders>
            <w:shd w:val="clear" w:color="auto" w:fill="auto"/>
            <w:vAlign w:val="bottom"/>
            <w:hideMark/>
          </w:tcPr>
          <w:p w14:paraId="7D97744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654CD6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56.00 </w:t>
            </w:r>
          </w:p>
        </w:tc>
      </w:tr>
      <w:tr w:rsidR="0050779D" w:rsidRPr="004545DE" w14:paraId="0ED04CAD" w14:textId="77777777" w:rsidTr="00A216DC">
        <w:trPr>
          <w:trHeight w:val="315"/>
        </w:trPr>
        <w:tc>
          <w:tcPr>
            <w:tcW w:w="357" w:type="dxa"/>
            <w:tcBorders>
              <w:top w:val="nil"/>
              <w:left w:val="nil"/>
              <w:bottom w:val="nil"/>
              <w:right w:val="nil"/>
            </w:tcBorders>
            <w:shd w:val="clear" w:color="auto" w:fill="auto"/>
            <w:vAlign w:val="center"/>
            <w:hideMark/>
          </w:tcPr>
          <w:p w14:paraId="4C1E7F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8FE54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FF1D16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AFADC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4E9AE9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3DB57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0BF87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B3C2CDD" w14:textId="77777777" w:rsidTr="00A216DC">
        <w:trPr>
          <w:trHeight w:val="315"/>
        </w:trPr>
        <w:tc>
          <w:tcPr>
            <w:tcW w:w="357" w:type="dxa"/>
            <w:tcBorders>
              <w:top w:val="nil"/>
              <w:left w:val="nil"/>
              <w:bottom w:val="nil"/>
              <w:right w:val="nil"/>
            </w:tcBorders>
            <w:shd w:val="clear" w:color="auto" w:fill="auto"/>
            <w:vAlign w:val="center"/>
            <w:hideMark/>
          </w:tcPr>
          <w:p w14:paraId="681A4DE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42C8F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4C8765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Tratándose de instituciones de seguridad o de servicio social, los permisos para prestar los servicios señalados en esta fracción están exentos del pago de este derecho.</w:t>
            </w:r>
          </w:p>
        </w:tc>
        <w:tc>
          <w:tcPr>
            <w:tcW w:w="286" w:type="dxa"/>
            <w:tcBorders>
              <w:top w:val="nil"/>
              <w:left w:val="nil"/>
              <w:bottom w:val="nil"/>
              <w:right w:val="nil"/>
            </w:tcBorders>
            <w:shd w:val="clear" w:color="auto" w:fill="auto"/>
            <w:hideMark/>
          </w:tcPr>
          <w:p w14:paraId="0147E0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3D8AA7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38C5F19" w14:textId="77777777" w:rsidTr="00A216DC">
        <w:trPr>
          <w:trHeight w:val="315"/>
        </w:trPr>
        <w:tc>
          <w:tcPr>
            <w:tcW w:w="357" w:type="dxa"/>
            <w:tcBorders>
              <w:top w:val="nil"/>
              <w:left w:val="nil"/>
              <w:bottom w:val="nil"/>
              <w:right w:val="nil"/>
            </w:tcBorders>
            <w:shd w:val="clear" w:color="auto" w:fill="auto"/>
            <w:vAlign w:val="center"/>
            <w:hideMark/>
          </w:tcPr>
          <w:p w14:paraId="1E91CC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A5046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4A7F86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AF0B3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F343D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232E69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5C50C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73C6571" w14:textId="77777777" w:rsidTr="00A216DC">
        <w:trPr>
          <w:trHeight w:val="315"/>
        </w:trPr>
        <w:tc>
          <w:tcPr>
            <w:tcW w:w="357" w:type="dxa"/>
            <w:tcBorders>
              <w:top w:val="nil"/>
              <w:left w:val="nil"/>
              <w:bottom w:val="nil"/>
              <w:right w:val="nil"/>
            </w:tcBorders>
            <w:shd w:val="clear" w:color="auto" w:fill="auto"/>
            <w:vAlign w:val="center"/>
            <w:hideMark/>
          </w:tcPr>
          <w:p w14:paraId="3B28F4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2D3902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 </w:t>
            </w:r>
          </w:p>
        </w:tc>
        <w:tc>
          <w:tcPr>
            <w:tcW w:w="7714" w:type="dxa"/>
            <w:gridSpan w:val="8"/>
            <w:tcBorders>
              <w:top w:val="nil"/>
              <w:left w:val="nil"/>
              <w:bottom w:val="nil"/>
              <w:right w:val="nil"/>
            </w:tcBorders>
            <w:shd w:val="clear" w:color="auto" w:fill="auto"/>
            <w:vAlign w:val="center"/>
            <w:hideMark/>
          </w:tcPr>
          <w:p w14:paraId="7F1F22A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Para servicio especial de transporte ejecutivo, por año </w:t>
            </w:r>
          </w:p>
        </w:tc>
        <w:tc>
          <w:tcPr>
            <w:tcW w:w="286" w:type="dxa"/>
            <w:tcBorders>
              <w:top w:val="nil"/>
              <w:left w:val="nil"/>
              <w:bottom w:val="nil"/>
              <w:right w:val="nil"/>
            </w:tcBorders>
            <w:shd w:val="clear" w:color="auto" w:fill="auto"/>
            <w:vAlign w:val="bottom"/>
            <w:hideMark/>
          </w:tcPr>
          <w:p w14:paraId="68825C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C258A6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2,638.00 </w:t>
            </w:r>
          </w:p>
        </w:tc>
      </w:tr>
      <w:tr w:rsidR="0050779D" w:rsidRPr="004545DE" w14:paraId="3DB8B91F" w14:textId="77777777" w:rsidTr="00A216DC">
        <w:trPr>
          <w:trHeight w:val="315"/>
        </w:trPr>
        <w:tc>
          <w:tcPr>
            <w:tcW w:w="357" w:type="dxa"/>
            <w:tcBorders>
              <w:top w:val="nil"/>
              <w:left w:val="nil"/>
              <w:bottom w:val="nil"/>
              <w:right w:val="nil"/>
            </w:tcBorders>
            <w:shd w:val="clear" w:color="auto" w:fill="auto"/>
            <w:vAlign w:val="center"/>
            <w:hideMark/>
          </w:tcPr>
          <w:p w14:paraId="630C84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2565E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671AC9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1F685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95D207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4B3764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3CCAA9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5E446A0" w14:textId="77777777" w:rsidTr="00A216DC">
        <w:trPr>
          <w:trHeight w:val="315"/>
        </w:trPr>
        <w:tc>
          <w:tcPr>
            <w:tcW w:w="10675" w:type="dxa"/>
            <w:gridSpan w:val="14"/>
            <w:tcBorders>
              <w:top w:val="nil"/>
              <w:left w:val="nil"/>
              <w:bottom w:val="nil"/>
              <w:right w:val="nil"/>
            </w:tcBorders>
            <w:shd w:val="clear" w:color="auto" w:fill="auto"/>
            <w:vAlign w:val="center"/>
            <w:hideMark/>
          </w:tcPr>
          <w:p w14:paraId="72A2AD6E" w14:textId="51EFEB75" w:rsidR="009D4791" w:rsidRPr="00BC43AA" w:rsidRDefault="009D4791" w:rsidP="00BC43AA">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otros servicios de transporte</w:t>
            </w:r>
          </w:p>
        </w:tc>
      </w:tr>
      <w:tr w:rsidR="0050779D" w:rsidRPr="004545DE" w14:paraId="33F80DEF" w14:textId="77777777" w:rsidTr="00A216DC">
        <w:trPr>
          <w:trHeight w:val="315"/>
        </w:trPr>
        <w:tc>
          <w:tcPr>
            <w:tcW w:w="10675" w:type="dxa"/>
            <w:gridSpan w:val="14"/>
            <w:tcBorders>
              <w:top w:val="nil"/>
              <w:left w:val="nil"/>
              <w:bottom w:val="nil"/>
              <w:right w:val="nil"/>
            </w:tcBorders>
            <w:shd w:val="clear" w:color="auto" w:fill="auto"/>
            <w:vAlign w:val="center"/>
            <w:hideMark/>
          </w:tcPr>
          <w:p w14:paraId="01765719" w14:textId="3F41DB45" w:rsidR="0050779D" w:rsidRPr="004545DE" w:rsidRDefault="009D4791"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Artículo 31.</w:t>
            </w:r>
            <w:r w:rsidR="0050779D" w:rsidRPr="004545DE">
              <w:rPr>
                <w:rFonts w:ascii="Verdana" w:eastAsia="Times New Roman" w:hAnsi="Verdana" w:cs="Calibri"/>
                <w:sz w:val="20"/>
                <w:szCs w:val="20"/>
              </w:rPr>
              <w:t xml:space="preserve"> Los derechos por otros servicios en materia de transporte se pagarán conforme a la siguiente:</w:t>
            </w:r>
          </w:p>
        </w:tc>
      </w:tr>
      <w:tr w:rsidR="0050779D" w:rsidRPr="004545DE" w14:paraId="6F4E5A62" w14:textId="77777777" w:rsidTr="00A216DC">
        <w:trPr>
          <w:trHeight w:val="315"/>
        </w:trPr>
        <w:tc>
          <w:tcPr>
            <w:tcW w:w="357" w:type="dxa"/>
            <w:tcBorders>
              <w:top w:val="nil"/>
              <w:left w:val="nil"/>
              <w:bottom w:val="nil"/>
              <w:right w:val="nil"/>
            </w:tcBorders>
            <w:shd w:val="clear" w:color="auto" w:fill="auto"/>
            <w:vAlign w:val="center"/>
            <w:hideMark/>
          </w:tcPr>
          <w:p w14:paraId="4E3B57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55AAE2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7B104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D072C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745B7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88E472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54D3D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F95F6C3" w14:textId="77777777" w:rsidTr="00A216DC">
        <w:trPr>
          <w:trHeight w:val="315"/>
        </w:trPr>
        <w:tc>
          <w:tcPr>
            <w:tcW w:w="10675" w:type="dxa"/>
            <w:gridSpan w:val="14"/>
            <w:tcBorders>
              <w:top w:val="nil"/>
              <w:left w:val="nil"/>
              <w:bottom w:val="nil"/>
              <w:right w:val="nil"/>
            </w:tcBorders>
            <w:shd w:val="clear" w:color="auto" w:fill="auto"/>
            <w:vAlign w:val="center"/>
            <w:hideMark/>
          </w:tcPr>
          <w:p w14:paraId="2BEE49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5F361B10" w14:textId="77777777" w:rsidTr="00A216DC">
        <w:trPr>
          <w:trHeight w:val="315"/>
        </w:trPr>
        <w:tc>
          <w:tcPr>
            <w:tcW w:w="357" w:type="dxa"/>
            <w:tcBorders>
              <w:top w:val="nil"/>
              <w:left w:val="nil"/>
              <w:bottom w:val="nil"/>
              <w:right w:val="nil"/>
            </w:tcBorders>
            <w:shd w:val="clear" w:color="auto" w:fill="auto"/>
            <w:vAlign w:val="center"/>
            <w:hideMark/>
          </w:tcPr>
          <w:p w14:paraId="67287A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16F024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5A56A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6033D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55524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E65F9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924434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533FD68" w14:textId="77777777" w:rsidTr="00A216DC">
        <w:trPr>
          <w:trHeight w:val="315"/>
        </w:trPr>
        <w:tc>
          <w:tcPr>
            <w:tcW w:w="357" w:type="dxa"/>
            <w:tcBorders>
              <w:top w:val="nil"/>
              <w:left w:val="nil"/>
              <w:bottom w:val="nil"/>
              <w:right w:val="nil"/>
            </w:tcBorders>
            <w:shd w:val="clear" w:color="auto" w:fill="auto"/>
            <w:vAlign w:val="center"/>
            <w:hideMark/>
          </w:tcPr>
          <w:p w14:paraId="39B922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E7EEB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w:t>
            </w:r>
          </w:p>
        </w:tc>
        <w:tc>
          <w:tcPr>
            <w:tcW w:w="7714" w:type="dxa"/>
            <w:gridSpan w:val="8"/>
            <w:tcBorders>
              <w:top w:val="nil"/>
              <w:left w:val="nil"/>
              <w:bottom w:val="nil"/>
              <w:right w:val="nil"/>
            </w:tcBorders>
            <w:shd w:val="clear" w:color="auto" w:fill="auto"/>
            <w:vAlign w:val="center"/>
            <w:hideMark/>
          </w:tcPr>
          <w:p w14:paraId="361571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Inicio del procedimiento administrativo de transmisión de derechos de concesión </w:t>
            </w:r>
          </w:p>
        </w:tc>
        <w:tc>
          <w:tcPr>
            <w:tcW w:w="286" w:type="dxa"/>
            <w:tcBorders>
              <w:top w:val="nil"/>
              <w:left w:val="nil"/>
              <w:bottom w:val="nil"/>
              <w:right w:val="nil"/>
            </w:tcBorders>
            <w:shd w:val="clear" w:color="auto" w:fill="auto"/>
            <w:vAlign w:val="bottom"/>
            <w:hideMark/>
          </w:tcPr>
          <w:p w14:paraId="6FAAE3C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9F273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1,591.00 </w:t>
            </w:r>
          </w:p>
        </w:tc>
      </w:tr>
      <w:tr w:rsidR="0050779D" w:rsidRPr="004545DE" w14:paraId="04E72B94" w14:textId="77777777" w:rsidTr="00A216DC">
        <w:trPr>
          <w:trHeight w:val="315"/>
        </w:trPr>
        <w:tc>
          <w:tcPr>
            <w:tcW w:w="357" w:type="dxa"/>
            <w:tcBorders>
              <w:top w:val="nil"/>
              <w:left w:val="nil"/>
              <w:bottom w:val="nil"/>
              <w:right w:val="nil"/>
            </w:tcBorders>
            <w:shd w:val="clear" w:color="auto" w:fill="auto"/>
            <w:vAlign w:val="center"/>
            <w:hideMark/>
          </w:tcPr>
          <w:p w14:paraId="268D50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648CC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1C8C7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E89C7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6C290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13A52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586869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602F3F8" w14:textId="77777777" w:rsidTr="00A216DC">
        <w:trPr>
          <w:trHeight w:val="315"/>
        </w:trPr>
        <w:tc>
          <w:tcPr>
            <w:tcW w:w="357" w:type="dxa"/>
            <w:tcBorders>
              <w:top w:val="nil"/>
              <w:left w:val="nil"/>
              <w:bottom w:val="nil"/>
              <w:right w:val="nil"/>
            </w:tcBorders>
            <w:shd w:val="clear" w:color="auto" w:fill="auto"/>
            <w:vAlign w:val="center"/>
            <w:hideMark/>
          </w:tcPr>
          <w:p w14:paraId="337F72F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3B6AD3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w:t>
            </w:r>
          </w:p>
        </w:tc>
        <w:tc>
          <w:tcPr>
            <w:tcW w:w="7714" w:type="dxa"/>
            <w:gridSpan w:val="8"/>
            <w:tcBorders>
              <w:top w:val="nil"/>
              <w:left w:val="nil"/>
              <w:bottom w:val="nil"/>
              <w:right w:val="nil"/>
            </w:tcBorders>
            <w:shd w:val="clear" w:color="auto" w:fill="auto"/>
            <w:vAlign w:val="center"/>
            <w:hideMark/>
          </w:tcPr>
          <w:p w14:paraId="0C30CC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calcomanía para los vehículos del transporte público, que los acredita como concesionarios o permisionarios </w:t>
            </w:r>
          </w:p>
        </w:tc>
        <w:tc>
          <w:tcPr>
            <w:tcW w:w="286" w:type="dxa"/>
            <w:tcBorders>
              <w:top w:val="nil"/>
              <w:left w:val="nil"/>
              <w:bottom w:val="nil"/>
              <w:right w:val="nil"/>
            </w:tcBorders>
            <w:shd w:val="clear" w:color="auto" w:fill="auto"/>
            <w:vAlign w:val="bottom"/>
            <w:hideMark/>
          </w:tcPr>
          <w:p w14:paraId="4731B8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9900B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141.00 </w:t>
            </w:r>
          </w:p>
        </w:tc>
      </w:tr>
      <w:tr w:rsidR="0050779D" w:rsidRPr="004545DE" w14:paraId="7BE67E73" w14:textId="77777777" w:rsidTr="00A216DC">
        <w:trPr>
          <w:trHeight w:val="315"/>
        </w:trPr>
        <w:tc>
          <w:tcPr>
            <w:tcW w:w="357" w:type="dxa"/>
            <w:tcBorders>
              <w:top w:val="nil"/>
              <w:left w:val="nil"/>
              <w:bottom w:val="nil"/>
              <w:right w:val="nil"/>
            </w:tcBorders>
            <w:shd w:val="clear" w:color="auto" w:fill="auto"/>
            <w:vAlign w:val="center"/>
            <w:hideMark/>
          </w:tcPr>
          <w:p w14:paraId="3A5612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32245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4C1D9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BB662C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EF934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9539D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7C0D63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8AF55A8" w14:textId="77777777" w:rsidTr="00A216DC">
        <w:trPr>
          <w:trHeight w:val="315"/>
        </w:trPr>
        <w:tc>
          <w:tcPr>
            <w:tcW w:w="357" w:type="dxa"/>
            <w:tcBorders>
              <w:top w:val="nil"/>
              <w:left w:val="nil"/>
              <w:bottom w:val="nil"/>
              <w:right w:val="nil"/>
            </w:tcBorders>
            <w:shd w:val="clear" w:color="auto" w:fill="auto"/>
            <w:vAlign w:val="center"/>
            <w:hideMark/>
          </w:tcPr>
          <w:p w14:paraId="548E01C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66E62C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III.</w:t>
            </w:r>
          </w:p>
        </w:tc>
        <w:tc>
          <w:tcPr>
            <w:tcW w:w="7714" w:type="dxa"/>
            <w:gridSpan w:val="8"/>
            <w:tcBorders>
              <w:top w:val="nil"/>
              <w:left w:val="nil"/>
              <w:bottom w:val="nil"/>
              <w:right w:val="nil"/>
            </w:tcBorders>
            <w:shd w:val="clear" w:color="auto" w:fill="auto"/>
            <w:vAlign w:val="center"/>
            <w:hideMark/>
          </w:tcPr>
          <w:p w14:paraId="273C2C4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Prórrogas a vehículos del servicio público y especial de transporte </w:t>
            </w:r>
          </w:p>
        </w:tc>
        <w:tc>
          <w:tcPr>
            <w:tcW w:w="286" w:type="dxa"/>
            <w:tcBorders>
              <w:top w:val="nil"/>
              <w:left w:val="nil"/>
              <w:bottom w:val="nil"/>
              <w:right w:val="nil"/>
            </w:tcBorders>
            <w:shd w:val="clear" w:color="auto" w:fill="auto"/>
            <w:vAlign w:val="bottom"/>
            <w:hideMark/>
          </w:tcPr>
          <w:p w14:paraId="4A7B6C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C0D63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479.00 </w:t>
            </w:r>
          </w:p>
        </w:tc>
      </w:tr>
      <w:tr w:rsidR="0050779D" w:rsidRPr="004545DE" w14:paraId="6D847488" w14:textId="77777777" w:rsidTr="00A216DC">
        <w:trPr>
          <w:trHeight w:val="315"/>
        </w:trPr>
        <w:tc>
          <w:tcPr>
            <w:tcW w:w="357" w:type="dxa"/>
            <w:tcBorders>
              <w:top w:val="nil"/>
              <w:left w:val="nil"/>
              <w:bottom w:val="nil"/>
              <w:right w:val="nil"/>
            </w:tcBorders>
            <w:shd w:val="clear" w:color="auto" w:fill="auto"/>
            <w:vAlign w:val="center"/>
            <w:hideMark/>
          </w:tcPr>
          <w:p w14:paraId="6975E9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B86A5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77883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5643F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1D508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4A106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08230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45D7A30" w14:textId="77777777" w:rsidTr="00A216DC">
        <w:trPr>
          <w:trHeight w:val="315"/>
        </w:trPr>
        <w:tc>
          <w:tcPr>
            <w:tcW w:w="357" w:type="dxa"/>
            <w:tcBorders>
              <w:top w:val="nil"/>
              <w:left w:val="nil"/>
              <w:bottom w:val="nil"/>
              <w:right w:val="nil"/>
            </w:tcBorders>
            <w:shd w:val="clear" w:color="auto" w:fill="auto"/>
            <w:vAlign w:val="center"/>
            <w:hideMark/>
          </w:tcPr>
          <w:p w14:paraId="0D776E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39E3AA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IV. </w:t>
            </w:r>
          </w:p>
        </w:tc>
        <w:tc>
          <w:tcPr>
            <w:tcW w:w="7714" w:type="dxa"/>
            <w:gridSpan w:val="8"/>
            <w:tcBorders>
              <w:top w:val="nil"/>
              <w:left w:val="nil"/>
              <w:bottom w:val="nil"/>
              <w:right w:val="nil"/>
            </w:tcBorders>
            <w:shd w:val="clear" w:color="auto" w:fill="auto"/>
            <w:vAlign w:val="center"/>
            <w:hideMark/>
          </w:tcPr>
          <w:p w14:paraId="6E19C17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Autorización de depósitos de vehículos por año </w:t>
            </w:r>
          </w:p>
        </w:tc>
        <w:tc>
          <w:tcPr>
            <w:tcW w:w="286" w:type="dxa"/>
            <w:tcBorders>
              <w:top w:val="nil"/>
              <w:left w:val="nil"/>
              <w:bottom w:val="nil"/>
              <w:right w:val="nil"/>
            </w:tcBorders>
            <w:shd w:val="clear" w:color="auto" w:fill="auto"/>
            <w:vAlign w:val="bottom"/>
            <w:hideMark/>
          </w:tcPr>
          <w:p w14:paraId="6D1FE3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B76B7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1,844.00 </w:t>
            </w:r>
          </w:p>
        </w:tc>
      </w:tr>
      <w:tr w:rsidR="0050779D" w:rsidRPr="004545DE" w14:paraId="19112AF1" w14:textId="77777777" w:rsidTr="00A216DC">
        <w:trPr>
          <w:trHeight w:val="315"/>
        </w:trPr>
        <w:tc>
          <w:tcPr>
            <w:tcW w:w="357" w:type="dxa"/>
            <w:tcBorders>
              <w:top w:val="nil"/>
              <w:left w:val="nil"/>
              <w:bottom w:val="nil"/>
              <w:right w:val="nil"/>
            </w:tcBorders>
            <w:shd w:val="clear" w:color="auto" w:fill="auto"/>
            <w:vAlign w:val="center"/>
            <w:hideMark/>
          </w:tcPr>
          <w:p w14:paraId="612532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B0648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B1FC7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D30B1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01D00C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3B4B93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731B59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E7A93B3" w14:textId="77777777" w:rsidTr="00A216DC">
        <w:trPr>
          <w:trHeight w:val="315"/>
        </w:trPr>
        <w:tc>
          <w:tcPr>
            <w:tcW w:w="357" w:type="dxa"/>
            <w:tcBorders>
              <w:top w:val="nil"/>
              <w:left w:val="nil"/>
              <w:bottom w:val="nil"/>
              <w:right w:val="nil"/>
            </w:tcBorders>
            <w:shd w:val="clear" w:color="auto" w:fill="auto"/>
            <w:vAlign w:val="center"/>
            <w:hideMark/>
          </w:tcPr>
          <w:p w14:paraId="42A930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6FB292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 </w:t>
            </w:r>
          </w:p>
        </w:tc>
        <w:tc>
          <w:tcPr>
            <w:tcW w:w="7714" w:type="dxa"/>
            <w:gridSpan w:val="8"/>
            <w:tcBorders>
              <w:top w:val="nil"/>
              <w:left w:val="nil"/>
              <w:bottom w:val="nil"/>
              <w:right w:val="nil"/>
            </w:tcBorders>
            <w:shd w:val="clear" w:color="auto" w:fill="auto"/>
            <w:vAlign w:val="center"/>
            <w:hideMark/>
          </w:tcPr>
          <w:p w14:paraId="30ABCD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Autorización para portar publicidad en vehículos de transporte público y especial, por mes y por cada vehículo </w:t>
            </w:r>
          </w:p>
        </w:tc>
        <w:tc>
          <w:tcPr>
            <w:tcW w:w="286" w:type="dxa"/>
            <w:tcBorders>
              <w:top w:val="nil"/>
              <w:left w:val="nil"/>
              <w:bottom w:val="nil"/>
              <w:right w:val="nil"/>
            </w:tcBorders>
            <w:shd w:val="clear" w:color="auto" w:fill="auto"/>
            <w:vAlign w:val="bottom"/>
            <w:hideMark/>
          </w:tcPr>
          <w:p w14:paraId="49F7E2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45B150E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79.00 </w:t>
            </w:r>
          </w:p>
        </w:tc>
      </w:tr>
      <w:tr w:rsidR="0050779D" w:rsidRPr="004545DE" w14:paraId="0D871574" w14:textId="77777777" w:rsidTr="00A216DC">
        <w:trPr>
          <w:trHeight w:val="315"/>
        </w:trPr>
        <w:tc>
          <w:tcPr>
            <w:tcW w:w="357" w:type="dxa"/>
            <w:tcBorders>
              <w:top w:val="nil"/>
              <w:left w:val="nil"/>
              <w:bottom w:val="nil"/>
              <w:right w:val="nil"/>
            </w:tcBorders>
            <w:shd w:val="clear" w:color="auto" w:fill="auto"/>
            <w:vAlign w:val="center"/>
            <w:hideMark/>
          </w:tcPr>
          <w:p w14:paraId="7F8120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7CF873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F82C7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72E81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E2A1EE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0F162B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7658A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46F5A3A" w14:textId="77777777" w:rsidTr="00A216DC">
        <w:trPr>
          <w:trHeight w:val="315"/>
        </w:trPr>
        <w:tc>
          <w:tcPr>
            <w:tcW w:w="357" w:type="dxa"/>
            <w:tcBorders>
              <w:top w:val="nil"/>
              <w:left w:val="nil"/>
              <w:bottom w:val="nil"/>
              <w:right w:val="nil"/>
            </w:tcBorders>
            <w:shd w:val="clear" w:color="auto" w:fill="auto"/>
            <w:vAlign w:val="center"/>
            <w:hideMark/>
          </w:tcPr>
          <w:p w14:paraId="124EB29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02564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VI. </w:t>
            </w:r>
          </w:p>
        </w:tc>
        <w:tc>
          <w:tcPr>
            <w:tcW w:w="7714" w:type="dxa"/>
            <w:gridSpan w:val="8"/>
            <w:tcBorders>
              <w:top w:val="nil"/>
              <w:left w:val="nil"/>
              <w:bottom w:val="nil"/>
              <w:right w:val="nil"/>
            </w:tcBorders>
            <w:shd w:val="clear" w:color="auto" w:fill="auto"/>
            <w:vAlign w:val="center"/>
            <w:hideMark/>
          </w:tcPr>
          <w:p w14:paraId="657C3E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Autorización de diseño distintivo para vehículos del servicio de transporte público y especial, por año y por flotilla </w:t>
            </w:r>
          </w:p>
        </w:tc>
        <w:tc>
          <w:tcPr>
            <w:tcW w:w="286" w:type="dxa"/>
            <w:tcBorders>
              <w:top w:val="nil"/>
              <w:left w:val="nil"/>
              <w:bottom w:val="nil"/>
              <w:right w:val="nil"/>
            </w:tcBorders>
            <w:shd w:val="clear" w:color="auto" w:fill="auto"/>
            <w:vAlign w:val="bottom"/>
            <w:hideMark/>
          </w:tcPr>
          <w:p w14:paraId="6A8351C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4AE669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800.00 </w:t>
            </w:r>
          </w:p>
        </w:tc>
      </w:tr>
      <w:tr w:rsidR="0050779D" w:rsidRPr="004545DE" w14:paraId="650E73F4" w14:textId="77777777" w:rsidTr="00A216DC">
        <w:trPr>
          <w:trHeight w:val="315"/>
        </w:trPr>
        <w:tc>
          <w:tcPr>
            <w:tcW w:w="357" w:type="dxa"/>
            <w:tcBorders>
              <w:top w:val="nil"/>
              <w:left w:val="nil"/>
              <w:bottom w:val="nil"/>
              <w:right w:val="nil"/>
            </w:tcBorders>
            <w:shd w:val="clear" w:color="auto" w:fill="auto"/>
            <w:vAlign w:val="center"/>
            <w:hideMark/>
          </w:tcPr>
          <w:p w14:paraId="3EE505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31247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F5CB79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2FCEE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C54D1F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D0824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C7239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37B604E" w14:textId="77777777" w:rsidTr="00A216DC">
        <w:trPr>
          <w:trHeight w:val="315"/>
        </w:trPr>
        <w:tc>
          <w:tcPr>
            <w:tcW w:w="357" w:type="dxa"/>
            <w:tcBorders>
              <w:top w:val="nil"/>
              <w:left w:val="nil"/>
              <w:bottom w:val="nil"/>
              <w:right w:val="nil"/>
            </w:tcBorders>
            <w:shd w:val="clear" w:color="auto" w:fill="auto"/>
            <w:vAlign w:val="center"/>
            <w:hideMark/>
          </w:tcPr>
          <w:p w14:paraId="76833E1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23F0F7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VII. </w:t>
            </w:r>
          </w:p>
        </w:tc>
        <w:tc>
          <w:tcPr>
            <w:tcW w:w="7714" w:type="dxa"/>
            <w:gridSpan w:val="8"/>
            <w:tcBorders>
              <w:top w:val="nil"/>
              <w:left w:val="nil"/>
              <w:bottom w:val="nil"/>
              <w:right w:val="nil"/>
            </w:tcBorders>
            <w:shd w:val="clear" w:color="auto" w:fill="auto"/>
            <w:vAlign w:val="center"/>
            <w:hideMark/>
          </w:tcPr>
          <w:p w14:paraId="6E58B3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Reconocimiento anual como Centro Capacitador de Operadores de los servicios público y especial de transporte </w:t>
            </w:r>
          </w:p>
        </w:tc>
        <w:tc>
          <w:tcPr>
            <w:tcW w:w="286" w:type="dxa"/>
            <w:tcBorders>
              <w:top w:val="nil"/>
              <w:left w:val="nil"/>
              <w:bottom w:val="nil"/>
              <w:right w:val="nil"/>
            </w:tcBorders>
            <w:shd w:val="clear" w:color="auto" w:fill="auto"/>
            <w:vAlign w:val="bottom"/>
            <w:hideMark/>
          </w:tcPr>
          <w:p w14:paraId="5BE0ACC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5525B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2,742.00 </w:t>
            </w:r>
          </w:p>
        </w:tc>
      </w:tr>
      <w:tr w:rsidR="0050779D" w:rsidRPr="004545DE" w14:paraId="2850B88F" w14:textId="77777777" w:rsidTr="00A216DC">
        <w:trPr>
          <w:trHeight w:val="315"/>
        </w:trPr>
        <w:tc>
          <w:tcPr>
            <w:tcW w:w="357" w:type="dxa"/>
            <w:tcBorders>
              <w:top w:val="nil"/>
              <w:left w:val="nil"/>
              <w:bottom w:val="nil"/>
              <w:right w:val="nil"/>
            </w:tcBorders>
            <w:shd w:val="clear" w:color="auto" w:fill="auto"/>
            <w:vAlign w:val="center"/>
            <w:hideMark/>
          </w:tcPr>
          <w:p w14:paraId="3F2A69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926D2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171A7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041954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F080C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2C9BB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02075B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D17C6A3" w14:textId="77777777" w:rsidTr="00A216DC">
        <w:trPr>
          <w:trHeight w:val="315"/>
        </w:trPr>
        <w:tc>
          <w:tcPr>
            <w:tcW w:w="357" w:type="dxa"/>
            <w:tcBorders>
              <w:top w:val="nil"/>
              <w:left w:val="nil"/>
              <w:bottom w:val="nil"/>
              <w:right w:val="nil"/>
            </w:tcBorders>
            <w:shd w:val="clear" w:color="auto" w:fill="auto"/>
            <w:vAlign w:val="center"/>
            <w:hideMark/>
          </w:tcPr>
          <w:p w14:paraId="3BC520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46CD9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VIII. </w:t>
            </w:r>
          </w:p>
        </w:tc>
        <w:tc>
          <w:tcPr>
            <w:tcW w:w="7714" w:type="dxa"/>
            <w:gridSpan w:val="8"/>
            <w:tcBorders>
              <w:top w:val="nil"/>
              <w:left w:val="nil"/>
              <w:bottom w:val="nil"/>
              <w:right w:val="nil"/>
            </w:tcBorders>
            <w:shd w:val="clear" w:color="auto" w:fill="auto"/>
            <w:vAlign w:val="center"/>
            <w:hideMark/>
          </w:tcPr>
          <w:p w14:paraId="2EE24C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Actualización de estatus de organización transportista </w:t>
            </w:r>
          </w:p>
        </w:tc>
        <w:tc>
          <w:tcPr>
            <w:tcW w:w="286" w:type="dxa"/>
            <w:tcBorders>
              <w:top w:val="nil"/>
              <w:left w:val="nil"/>
              <w:bottom w:val="nil"/>
              <w:right w:val="nil"/>
            </w:tcBorders>
            <w:shd w:val="clear" w:color="auto" w:fill="auto"/>
            <w:vAlign w:val="bottom"/>
            <w:hideMark/>
          </w:tcPr>
          <w:p w14:paraId="3A8BEB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24D0E6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387.00 </w:t>
            </w:r>
          </w:p>
        </w:tc>
      </w:tr>
      <w:tr w:rsidR="0050779D" w:rsidRPr="004545DE" w14:paraId="408193D0" w14:textId="77777777" w:rsidTr="00A216DC">
        <w:trPr>
          <w:trHeight w:val="315"/>
        </w:trPr>
        <w:tc>
          <w:tcPr>
            <w:tcW w:w="357" w:type="dxa"/>
            <w:tcBorders>
              <w:top w:val="nil"/>
              <w:left w:val="nil"/>
              <w:bottom w:val="nil"/>
              <w:right w:val="nil"/>
            </w:tcBorders>
            <w:shd w:val="clear" w:color="auto" w:fill="auto"/>
            <w:vAlign w:val="center"/>
            <w:hideMark/>
          </w:tcPr>
          <w:p w14:paraId="142C43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129D2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C86A9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52266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3B3D2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49AB2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DBAC0C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0CB47D4" w14:textId="77777777" w:rsidTr="00A216DC">
        <w:trPr>
          <w:trHeight w:val="315"/>
        </w:trPr>
        <w:tc>
          <w:tcPr>
            <w:tcW w:w="357" w:type="dxa"/>
            <w:tcBorders>
              <w:top w:val="nil"/>
              <w:left w:val="nil"/>
              <w:bottom w:val="nil"/>
              <w:right w:val="nil"/>
            </w:tcBorders>
            <w:shd w:val="clear" w:color="auto" w:fill="auto"/>
            <w:vAlign w:val="center"/>
            <w:hideMark/>
          </w:tcPr>
          <w:p w14:paraId="46107B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15A63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IX. </w:t>
            </w:r>
          </w:p>
        </w:tc>
        <w:tc>
          <w:tcPr>
            <w:tcW w:w="7714" w:type="dxa"/>
            <w:gridSpan w:val="8"/>
            <w:tcBorders>
              <w:top w:val="nil"/>
              <w:left w:val="nil"/>
              <w:bottom w:val="nil"/>
              <w:right w:val="nil"/>
            </w:tcBorders>
            <w:shd w:val="clear" w:color="auto" w:fill="auto"/>
            <w:vAlign w:val="center"/>
            <w:hideMark/>
          </w:tcPr>
          <w:p w14:paraId="039D6E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Reconocimiento de fondo de garantía o fideicomisos </w:t>
            </w:r>
          </w:p>
        </w:tc>
        <w:tc>
          <w:tcPr>
            <w:tcW w:w="286" w:type="dxa"/>
            <w:tcBorders>
              <w:top w:val="nil"/>
              <w:left w:val="nil"/>
              <w:bottom w:val="nil"/>
              <w:right w:val="nil"/>
            </w:tcBorders>
            <w:shd w:val="clear" w:color="auto" w:fill="auto"/>
            <w:vAlign w:val="bottom"/>
            <w:hideMark/>
          </w:tcPr>
          <w:p w14:paraId="49B37A2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5628D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643.00 </w:t>
            </w:r>
          </w:p>
        </w:tc>
      </w:tr>
      <w:tr w:rsidR="0050779D" w:rsidRPr="004545DE" w14:paraId="44FCF2A4" w14:textId="77777777" w:rsidTr="00A216DC">
        <w:trPr>
          <w:trHeight w:val="315"/>
        </w:trPr>
        <w:tc>
          <w:tcPr>
            <w:tcW w:w="357" w:type="dxa"/>
            <w:tcBorders>
              <w:top w:val="nil"/>
              <w:left w:val="nil"/>
              <w:bottom w:val="nil"/>
              <w:right w:val="nil"/>
            </w:tcBorders>
            <w:shd w:val="clear" w:color="auto" w:fill="auto"/>
            <w:vAlign w:val="center"/>
            <w:hideMark/>
          </w:tcPr>
          <w:p w14:paraId="018F6A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5FF46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D474F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3C232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C287B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82508A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FCADF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CB39C53" w14:textId="77777777" w:rsidTr="00A216DC">
        <w:trPr>
          <w:trHeight w:val="315"/>
        </w:trPr>
        <w:tc>
          <w:tcPr>
            <w:tcW w:w="357" w:type="dxa"/>
            <w:tcBorders>
              <w:top w:val="nil"/>
              <w:left w:val="nil"/>
              <w:bottom w:val="nil"/>
              <w:right w:val="nil"/>
            </w:tcBorders>
            <w:shd w:val="clear" w:color="auto" w:fill="auto"/>
            <w:vAlign w:val="center"/>
            <w:hideMark/>
          </w:tcPr>
          <w:p w14:paraId="36F567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F85FA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 </w:t>
            </w:r>
          </w:p>
        </w:tc>
        <w:tc>
          <w:tcPr>
            <w:tcW w:w="7714" w:type="dxa"/>
            <w:gridSpan w:val="8"/>
            <w:tcBorders>
              <w:top w:val="nil"/>
              <w:left w:val="nil"/>
              <w:bottom w:val="nil"/>
              <w:right w:val="nil"/>
            </w:tcBorders>
            <w:shd w:val="clear" w:color="auto" w:fill="auto"/>
            <w:vAlign w:val="center"/>
            <w:hideMark/>
          </w:tcPr>
          <w:p w14:paraId="51DE75D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Reconocimiento de certificados de garantía </w:t>
            </w:r>
          </w:p>
        </w:tc>
        <w:tc>
          <w:tcPr>
            <w:tcW w:w="286" w:type="dxa"/>
            <w:tcBorders>
              <w:top w:val="nil"/>
              <w:left w:val="nil"/>
              <w:bottom w:val="nil"/>
              <w:right w:val="nil"/>
            </w:tcBorders>
            <w:shd w:val="clear" w:color="auto" w:fill="auto"/>
            <w:vAlign w:val="bottom"/>
            <w:hideMark/>
          </w:tcPr>
          <w:p w14:paraId="5E5AA3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63E3C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128.00 </w:t>
            </w:r>
          </w:p>
        </w:tc>
      </w:tr>
      <w:tr w:rsidR="0050779D" w:rsidRPr="004545DE" w14:paraId="52122E11" w14:textId="77777777" w:rsidTr="00A216DC">
        <w:trPr>
          <w:trHeight w:val="315"/>
        </w:trPr>
        <w:tc>
          <w:tcPr>
            <w:tcW w:w="357" w:type="dxa"/>
            <w:tcBorders>
              <w:top w:val="nil"/>
              <w:left w:val="nil"/>
              <w:bottom w:val="nil"/>
              <w:right w:val="nil"/>
            </w:tcBorders>
            <w:shd w:val="clear" w:color="auto" w:fill="auto"/>
            <w:vAlign w:val="center"/>
            <w:hideMark/>
          </w:tcPr>
          <w:p w14:paraId="0180E24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875E4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DDD6E0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2D41F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ED0DF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E1685C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116C86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0D4E555" w14:textId="77777777" w:rsidTr="00A216DC">
        <w:trPr>
          <w:trHeight w:val="315"/>
        </w:trPr>
        <w:tc>
          <w:tcPr>
            <w:tcW w:w="357" w:type="dxa"/>
            <w:tcBorders>
              <w:top w:val="nil"/>
              <w:left w:val="nil"/>
              <w:bottom w:val="nil"/>
              <w:right w:val="nil"/>
            </w:tcBorders>
            <w:shd w:val="clear" w:color="auto" w:fill="auto"/>
            <w:vAlign w:val="center"/>
            <w:hideMark/>
          </w:tcPr>
          <w:p w14:paraId="1E7E33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6A8C2E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XI. </w:t>
            </w:r>
          </w:p>
        </w:tc>
        <w:tc>
          <w:tcPr>
            <w:tcW w:w="7714" w:type="dxa"/>
            <w:gridSpan w:val="8"/>
            <w:tcBorders>
              <w:top w:val="nil"/>
              <w:left w:val="nil"/>
              <w:bottom w:val="nil"/>
              <w:right w:val="nil"/>
            </w:tcBorders>
            <w:shd w:val="clear" w:color="auto" w:fill="auto"/>
            <w:vAlign w:val="center"/>
            <w:hideMark/>
          </w:tcPr>
          <w:p w14:paraId="1EE161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Rectificación de título concesión </w:t>
            </w:r>
          </w:p>
        </w:tc>
        <w:tc>
          <w:tcPr>
            <w:tcW w:w="286" w:type="dxa"/>
            <w:tcBorders>
              <w:top w:val="nil"/>
              <w:left w:val="nil"/>
              <w:bottom w:val="nil"/>
              <w:right w:val="nil"/>
            </w:tcBorders>
            <w:shd w:val="clear" w:color="auto" w:fill="auto"/>
            <w:vAlign w:val="bottom"/>
            <w:hideMark/>
          </w:tcPr>
          <w:p w14:paraId="476D47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4656F3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643.00 </w:t>
            </w:r>
          </w:p>
        </w:tc>
      </w:tr>
      <w:tr w:rsidR="0050779D" w:rsidRPr="004545DE" w14:paraId="7019A9F0" w14:textId="77777777" w:rsidTr="00A216DC">
        <w:trPr>
          <w:trHeight w:val="315"/>
        </w:trPr>
        <w:tc>
          <w:tcPr>
            <w:tcW w:w="357" w:type="dxa"/>
            <w:tcBorders>
              <w:top w:val="nil"/>
              <w:left w:val="nil"/>
              <w:bottom w:val="nil"/>
              <w:right w:val="nil"/>
            </w:tcBorders>
            <w:shd w:val="clear" w:color="auto" w:fill="auto"/>
            <w:vAlign w:val="center"/>
            <w:hideMark/>
          </w:tcPr>
          <w:p w14:paraId="526EB52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C27CF9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E539F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9192F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652A04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ADB937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4B433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92182CD" w14:textId="77777777" w:rsidTr="00A216DC">
        <w:trPr>
          <w:trHeight w:val="315"/>
        </w:trPr>
        <w:tc>
          <w:tcPr>
            <w:tcW w:w="357" w:type="dxa"/>
            <w:tcBorders>
              <w:top w:val="nil"/>
              <w:left w:val="nil"/>
              <w:bottom w:val="nil"/>
              <w:right w:val="nil"/>
            </w:tcBorders>
            <w:shd w:val="clear" w:color="auto" w:fill="auto"/>
            <w:vAlign w:val="center"/>
            <w:hideMark/>
          </w:tcPr>
          <w:p w14:paraId="239944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9D9C3C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XII.</w:t>
            </w:r>
          </w:p>
        </w:tc>
        <w:tc>
          <w:tcPr>
            <w:tcW w:w="7714" w:type="dxa"/>
            <w:gridSpan w:val="8"/>
            <w:tcBorders>
              <w:top w:val="nil"/>
              <w:left w:val="nil"/>
              <w:bottom w:val="nil"/>
              <w:right w:val="nil"/>
            </w:tcBorders>
            <w:shd w:val="clear" w:color="auto" w:fill="auto"/>
            <w:vAlign w:val="center"/>
            <w:hideMark/>
          </w:tcPr>
          <w:p w14:paraId="423850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Constancia de designación o revocación de beneficiarios </w:t>
            </w:r>
          </w:p>
        </w:tc>
        <w:tc>
          <w:tcPr>
            <w:tcW w:w="286" w:type="dxa"/>
            <w:tcBorders>
              <w:top w:val="nil"/>
              <w:left w:val="nil"/>
              <w:bottom w:val="nil"/>
              <w:right w:val="nil"/>
            </w:tcBorders>
            <w:shd w:val="clear" w:color="auto" w:fill="auto"/>
            <w:vAlign w:val="bottom"/>
            <w:hideMark/>
          </w:tcPr>
          <w:p w14:paraId="057CF8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26453C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131.00 </w:t>
            </w:r>
          </w:p>
        </w:tc>
      </w:tr>
      <w:tr w:rsidR="0050779D" w:rsidRPr="004545DE" w14:paraId="525B069D" w14:textId="77777777" w:rsidTr="00A216DC">
        <w:trPr>
          <w:trHeight w:val="315"/>
        </w:trPr>
        <w:tc>
          <w:tcPr>
            <w:tcW w:w="357" w:type="dxa"/>
            <w:tcBorders>
              <w:top w:val="nil"/>
              <w:left w:val="nil"/>
              <w:bottom w:val="nil"/>
              <w:right w:val="nil"/>
            </w:tcBorders>
            <w:shd w:val="clear" w:color="auto" w:fill="auto"/>
            <w:vAlign w:val="center"/>
            <w:hideMark/>
          </w:tcPr>
          <w:p w14:paraId="25A3DC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A406F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5004E9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7D4D3F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AD3CED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AB400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67D5C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65B8004" w14:textId="77777777" w:rsidTr="00A216DC">
        <w:trPr>
          <w:trHeight w:val="315"/>
        </w:trPr>
        <w:tc>
          <w:tcPr>
            <w:tcW w:w="357" w:type="dxa"/>
            <w:tcBorders>
              <w:top w:val="nil"/>
              <w:left w:val="nil"/>
              <w:bottom w:val="nil"/>
              <w:right w:val="nil"/>
            </w:tcBorders>
            <w:shd w:val="clear" w:color="auto" w:fill="auto"/>
            <w:vAlign w:val="center"/>
            <w:hideMark/>
          </w:tcPr>
          <w:p w14:paraId="091993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354E70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XIII. </w:t>
            </w:r>
          </w:p>
        </w:tc>
        <w:tc>
          <w:tcPr>
            <w:tcW w:w="7714" w:type="dxa"/>
            <w:gridSpan w:val="8"/>
            <w:tcBorders>
              <w:top w:val="nil"/>
              <w:left w:val="nil"/>
              <w:bottom w:val="nil"/>
              <w:right w:val="nil"/>
            </w:tcBorders>
            <w:shd w:val="clear" w:color="auto" w:fill="auto"/>
            <w:vAlign w:val="center"/>
            <w:hideMark/>
          </w:tcPr>
          <w:p w14:paraId="1D353B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enrolamiento del servicio público de transporte </w:t>
            </w:r>
          </w:p>
        </w:tc>
        <w:tc>
          <w:tcPr>
            <w:tcW w:w="286" w:type="dxa"/>
            <w:tcBorders>
              <w:top w:val="nil"/>
              <w:left w:val="nil"/>
              <w:bottom w:val="nil"/>
              <w:right w:val="nil"/>
            </w:tcBorders>
            <w:shd w:val="clear" w:color="auto" w:fill="auto"/>
            <w:vAlign w:val="bottom"/>
            <w:hideMark/>
          </w:tcPr>
          <w:p w14:paraId="1E3153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56748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2,580.00 </w:t>
            </w:r>
          </w:p>
        </w:tc>
      </w:tr>
      <w:tr w:rsidR="0050779D" w:rsidRPr="004545DE" w14:paraId="6F559803" w14:textId="77777777" w:rsidTr="00A216DC">
        <w:trPr>
          <w:trHeight w:val="315"/>
        </w:trPr>
        <w:tc>
          <w:tcPr>
            <w:tcW w:w="357" w:type="dxa"/>
            <w:tcBorders>
              <w:top w:val="nil"/>
              <w:left w:val="nil"/>
              <w:bottom w:val="nil"/>
              <w:right w:val="nil"/>
            </w:tcBorders>
            <w:shd w:val="clear" w:color="auto" w:fill="auto"/>
            <w:vAlign w:val="center"/>
            <w:hideMark/>
          </w:tcPr>
          <w:p w14:paraId="3F4B06A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C49F4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C37A9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E7068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96129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F7973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142161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94ECB9D" w14:textId="77777777" w:rsidTr="00A216DC">
        <w:trPr>
          <w:trHeight w:val="315"/>
        </w:trPr>
        <w:tc>
          <w:tcPr>
            <w:tcW w:w="357" w:type="dxa"/>
            <w:tcBorders>
              <w:top w:val="nil"/>
              <w:left w:val="nil"/>
              <w:bottom w:val="nil"/>
              <w:right w:val="nil"/>
            </w:tcBorders>
            <w:shd w:val="clear" w:color="auto" w:fill="auto"/>
            <w:vAlign w:val="center"/>
            <w:hideMark/>
          </w:tcPr>
          <w:p w14:paraId="41B5A5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09618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XIV. </w:t>
            </w:r>
          </w:p>
        </w:tc>
        <w:tc>
          <w:tcPr>
            <w:tcW w:w="7714" w:type="dxa"/>
            <w:gridSpan w:val="8"/>
            <w:tcBorders>
              <w:top w:val="nil"/>
              <w:left w:val="nil"/>
              <w:bottom w:val="nil"/>
              <w:right w:val="nil"/>
            </w:tcBorders>
            <w:shd w:val="clear" w:color="auto" w:fill="auto"/>
            <w:vAlign w:val="center"/>
            <w:hideMark/>
          </w:tcPr>
          <w:p w14:paraId="4928BC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el estudio técnico de ampliación o modificación de ruta del servicio o la determinación de existencia de necesidad de servicio en un lugar distante al origen o destino o al recorrido de la ruta </w:t>
            </w:r>
          </w:p>
        </w:tc>
        <w:tc>
          <w:tcPr>
            <w:tcW w:w="286" w:type="dxa"/>
            <w:tcBorders>
              <w:top w:val="nil"/>
              <w:left w:val="nil"/>
              <w:bottom w:val="nil"/>
              <w:right w:val="nil"/>
            </w:tcBorders>
            <w:shd w:val="clear" w:color="auto" w:fill="auto"/>
            <w:vAlign w:val="bottom"/>
            <w:hideMark/>
          </w:tcPr>
          <w:p w14:paraId="3AD06C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8D39D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6,451.00 </w:t>
            </w:r>
          </w:p>
        </w:tc>
      </w:tr>
      <w:tr w:rsidR="0050779D" w:rsidRPr="004545DE" w14:paraId="2589E473" w14:textId="77777777" w:rsidTr="00A216DC">
        <w:trPr>
          <w:trHeight w:val="315"/>
        </w:trPr>
        <w:tc>
          <w:tcPr>
            <w:tcW w:w="357" w:type="dxa"/>
            <w:tcBorders>
              <w:top w:val="nil"/>
              <w:left w:val="nil"/>
              <w:bottom w:val="nil"/>
              <w:right w:val="nil"/>
            </w:tcBorders>
            <w:shd w:val="clear" w:color="auto" w:fill="auto"/>
            <w:vAlign w:val="center"/>
            <w:hideMark/>
          </w:tcPr>
          <w:p w14:paraId="7EE606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99EB1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80762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E58C6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ED409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78AB9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00B88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4E76D8D" w14:textId="77777777" w:rsidTr="00A216DC">
        <w:trPr>
          <w:trHeight w:val="315"/>
        </w:trPr>
        <w:tc>
          <w:tcPr>
            <w:tcW w:w="357" w:type="dxa"/>
            <w:tcBorders>
              <w:top w:val="nil"/>
              <w:left w:val="nil"/>
              <w:bottom w:val="nil"/>
              <w:right w:val="nil"/>
            </w:tcBorders>
            <w:shd w:val="clear" w:color="auto" w:fill="auto"/>
            <w:vAlign w:val="center"/>
            <w:hideMark/>
          </w:tcPr>
          <w:p w14:paraId="360DDA2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C77FEB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XV. </w:t>
            </w:r>
          </w:p>
        </w:tc>
        <w:tc>
          <w:tcPr>
            <w:tcW w:w="7714" w:type="dxa"/>
            <w:gridSpan w:val="8"/>
            <w:tcBorders>
              <w:top w:val="nil"/>
              <w:left w:val="nil"/>
              <w:bottom w:val="nil"/>
              <w:right w:val="nil"/>
            </w:tcBorders>
            <w:shd w:val="clear" w:color="auto" w:fill="auto"/>
            <w:vAlign w:val="center"/>
            <w:hideMark/>
          </w:tcPr>
          <w:p w14:paraId="32736A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el estudio técnico para la determinación de tarifa del servicio público de transporte de personas en las modalidades de intermunicipal de autotransporte, turístico y de carga en la modalidad de grúa, cuando sea a solicitud de parte interesada  </w:t>
            </w:r>
          </w:p>
        </w:tc>
        <w:tc>
          <w:tcPr>
            <w:tcW w:w="286" w:type="dxa"/>
            <w:tcBorders>
              <w:top w:val="nil"/>
              <w:left w:val="nil"/>
              <w:bottom w:val="nil"/>
              <w:right w:val="nil"/>
            </w:tcBorders>
            <w:shd w:val="clear" w:color="auto" w:fill="auto"/>
            <w:vAlign w:val="bottom"/>
            <w:hideMark/>
          </w:tcPr>
          <w:p w14:paraId="10C7B1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8014C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1,291.00 </w:t>
            </w:r>
          </w:p>
        </w:tc>
      </w:tr>
      <w:tr w:rsidR="0050779D" w:rsidRPr="004545DE" w14:paraId="7B6F039B" w14:textId="77777777" w:rsidTr="00A216DC">
        <w:trPr>
          <w:trHeight w:val="315"/>
        </w:trPr>
        <w:tc>
          <w:tcPr>
            <w:tcW w:w="357" w:type="dxa"/>
            <w:tcBorders>
              <w:top w:val="nil"/>
              <w:left w:val="nil"/>
              <w:bottom w:val="nil"/>
              <w:right w:val="nil"/>
            </w:tcBorders>
            <w:shd w:val="clear" w:color="auto" w:fill="auto"/>
            <w:vAlign w:val="center"/>
            <w:hideMark/>
          </w:tcPr>
          <w:p w14:paraId="7D6298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A8EF33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915169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9106C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6244B2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964223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18236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C4FE825" w14:textId="77777777" w:rsidTr="00A216DC">
        <w:trPr>
          <w:trHeight w:val="315"/>
        </w:trPr>
        <w:tc>
          <w:tcPr>
            <w:tcW w:w="357" w:type="dxa"/>
            <w:tcBorders>
              <w:top w:val="nil"/>
              <w:left w:val="nil"/>
              <w:bottom w:val="nil"/>
              <w:right w:val="nil"/>
            </w:tcBorders>
            <w:shd w:val="clear" w:color="auto" w:fill="auto"/>
            <w:vAlign w:val="center"/>
            <w:hideMark/>
          </w:tcPr>
          <w:p w14:paraId="6CEA55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4ECA4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XVI. </w:t>
            </w:r>
          </w:p>
        </w:tc>
        <w:tc>
          <w:tcPr>
            <w:tcW w:w="7714" w:type="dxa"/>
            <w:gridSpan w:val="8"/>
            <w:tcBorders>
              <w:top w:val="nil"/>
              <w:left w:val="nil"/>
              <w:bottom w:val="nil"/>
              <w:right w:val="nil"/>
            </w:tcBorders>
            <w:shd w:val="clear" w:color="auto" w:fill="auto"/>
            <w:vAlign w:val="center"/>
            <w:hideMark/>
          </w:tcPr>
          <w:p w14:paraId="356ACD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Autorización semestral para operar como centro de revista físico-mecánica </w:t>
            </w:r>
          </w:p>
        </w:tc>
        <w:tc>
          <w:tcPr>
            <w:tcW w:w="286" w:type="dxa"/>
            <w:tcBorders>
              <w:top w:val="nil"/>
              <w:left w:val="nil"/>
              <w:bottom w:val="nil"/>
              <w:right w:val="nil"/>
            </w:tcBorders>
            <w:shd w:val="clear" w:color="auto" w:fill="auto"/>
            <w:vAlign w:val="bottom"/>
            <w:hideMark/>
          </w:tcPr>
          <w:p w14:paraId="5D5753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A3B34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885.00 </w:t>
            </w:r>
          </w:p>
        </w:tc>
      </w:tr>
      <w:tr w:rsidR="0050779D" w:rsidRPr="004545DE" w14:paraId="72A84490" w14:textId="77777777" w:rsidTr="00A216DC">
        <w:trPr>
          <w:trHeight w:val="315"/>
        </w:trPr>
        <w:tc>
          <w:tcPr>
            <w:tcW w:w="357" w:type="dxa"/>
            <w:tcBorders>
              <w:top w:val="nil"/>
              <w:left w:val="nil"/>
              <w:bottom w:val="nil"/>
              <w:right w:val="nil"/>
            </w:tcBorders>
            <w:shd w:val="clear" w:color="auto" w:fill="auto"/>
            <w:vAlign w:val="center"/>
            <w:hideMark/>
          </w:tcPr>
          <w:p w14:paraId="3089A1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AF7C9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F04C0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44B1D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0AA74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651A9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5E58E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C525CBB" w14:textId="77777777" w:rsidTr="00A216DC">
        <w:trPr>
          <w:trHeight w:val="315"/>
        </w:trPr>
        <w:tc>
          <w:tcPr>
            <w:tcW w:w="357" w:type="dxa"/>
            <w:tcBorders>
              <w:top w:val="nil"/>
              <w:left w:val="nil"/>
              <w:bottom w:val="nil"/>
              <w:right w:val="nil"/>
            </w:tcBorders>
            <w:shd w:val="clear" w:color="auto" w:fill="auto"/>
            <w:vAlign w:val="center"/>
            <w:hideMark/>
          </w:tcPr>
          <w:p w14:paraId="3C5B4E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5E127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XVII. </w:t>
            </w:r>
          </w:p>
        </w:tc>
        <w:tc>
          <w:tcPr>
            <w:tcW w:w="7714" w:type="dxa"/>
            <w:gridSpan w:val="8"/>
            <w:tcBorders>
              <w:top w:val="nil"/>
              <w:left w:val="nil"/>
              <w:bottom w:val="nil"/>
              <w:right w:val="nil"/>
            </w:tcBorders>
            <w:shd w:val="clear" w:color="auto" w:fill="auto"/>
            <w:vAlign w:val="center"/>
            <w:hideMark/>
          </w:tcPr>
          <w:p w14:paraId="79ABACA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Impresión de consulta electrónica de no infracción </w:t>
            </w:r>
          </w:p>
        </w:tc>
        <w:tc>
          <w:tcPr>
            <w:tcW w:w="286" w:type="dxa"/>
            <w:tcBorders>
              <w:top w:val="nil"/>
              <w:left w:val="nil"/>
              <w:bottom w:val="nil"/>
              <w:right w:val="nil"/>
            </w:tcBorders>
            <w:shd w:val="clear" w:color="auto" w:fill="auto"/>
            <w:vAlign w:val="bottom"/>
            <w:hideMark/>
          </w:tcPr>
          <w:p w14:paraId="4A0B33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2AC17F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76.00 </w:t>
            </w:r>
          </w:p>
        </w:tc>
      </w:tr>
      <w:tr w:rsidR="0050779D" w:rsidRPr="004545DE" w14:paraId="1FDDBEA3" w14:textId="77777777" w:rsidTr="00A216DC">
        <w:trPr>
          <w:trHeight w:val="315"/>
        </w:trPr>
        <w:tc>
          <w:tcPr>
            <w:tcW w:w="357" w:type="dxa"/>
            <w:tcBorders>
              <w:top w:val="nil"/>
              <w:left w:val="nil"/>
              <w:bottom w:val="nil"/>
              <w:right w:val="nil"/>
            </w:tcBorders>
            <w:shd w:val="clear" w:color="auto" w:fill="auto"/>
            <w:vAlign w:val="center"/>
            <w:hideMark/>
          </w:tcPr>
          <w:p w14:paraId="5EBC54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A126CD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FE5AF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99D9F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EF458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EE9CF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AD531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3AF8D67" w14:textId="77777777" w:rsidTr="00A216DC">
        <w:trPr>
          <w:trHeight w:val="315"/>
        </w:trPr>
        <w:tc>
          <w:tcPr>
            <w:tcW w:w="357" w:type="dxa"/>
            <w:tcBorders>
              <w:top w:val="nil"/>
              <w:left w:val="nil"/>
              <w:bottom w:val="nil"/>
              <w:right w:val="nil"/>
            </w:tcBorders>
            <w:shd w:val="clear" w:color="auto" w:fill="auto"/>
            <w:vAlign w:val="center"/>
            <w:hideMark/>
          </w:tcPr>
          <w:p w14:paraId="18E742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AE316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XVIII. </w:t>
            </w:r>
          </w:p>
        </w:tc>
        <w:tc>
          <w:tcPr>
            <w:tcW w:w="7714" w:type="dxa"/>
            <w:gridSpan w:val="8"/>
            <w:tcBorders>
              <w:top w:val="nil"/>
              <w:left w:val="nil"/>
              <w:bottom w:val="nil"/>
              <w:right w:val="nil"/>
            </w:tcBorders>
            <w:shd w:val="clear" w:color="auto" w:fill="auto"/>
            <w:vAlign w:val="center"/>
            <w:hideMark/>
          </w:tcPr>
          <w:p w14:paraId="74E368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Constancia de despintado </w:t>
            </w:r>
          </w:p>
        </w:tc>
        <w:tc>
          <w:tcPr>
            <w:tcW w:w="286" w:type="dxa"/>
            <w:tcBorders>
              <w:top w:val="nil"/>
              <w:left w:val="nil"/>
              <w:bottom w:val="nil"/>
              <w:right w:val="nil"/>
            </w:tcBorders>
            <w:shd w:val="clear" w:color="auto" w:fill="auto"/>
            <w:vAlign w:val="bottom"/>
            <w:hideMark/>
          </w:tcPr>
          <w:p w14:paraId="53353F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CD0DCB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59.00 </w:t>
            </w:r>
          </w:p>
        </w:tc>
      </w:tr>
      <w:tr w:rsidR="0050779D" w:rsidRPr="004545DE" w14:paraId="16B68162" w14:textId="77777777" w:rsidTr="00A216DC">
        <w:trPr>
          <w:trHeight w:val="315"/>
        </w:trPr>
        <w:tc>
          <w:tcPr>
            <w:tcW w:w="357" w:type="dxa"/>
            <w:tcBorders>
              <w:top w:val="nil"/>
              <w:left w:val="nil"/>
              <w:bottom w:val="nil"/>
              <w:right w:val="nil"/>
            </w:tcBorders>
            <w:shd w:val="clear" w:color="auto" w:fill="auto"/>
            <w:vAlign w:val="center"/>
            <w:hideMark/>
          </w:tcPr>
          <w:p w14:paraId="70D082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A1C2F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666B8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DD0B6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AF585F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8223E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4B2B4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A470C42" w14:textId="77777777" w:rsidTr="00A216DC">
        <w:trPr>
          <w:trHeight w:val="315"/>
        </w:trPr>
        <w:tc>
          <w:tcPr>
            <w:tcW w:w="357" w:type="dxa"/>
            <w:tcBorders>
              <w:top w:val="nil"/>
              <w:left w:val="nil"/>
              <w:bottom w:val="nil"/>
              <w:right w:val="nil"/>
            </w:tcBorders>
            <w:shd w:val="clear" w:color="auto" w:fill="auto"/>
            <w:vAlign w:val="center"/>
            <w:hideMark/>
          </w:tcPr>
          <w:p w14:paraId="728E431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56B00B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XIX. </w:t>
            </w:r>
          </w:p>
        </w:tc>
        <w:tc>
          <w:tcPr>
            <w:tcW w:w="7714" w:type="dxa"/>
            <w:gridSpan w:val="8"/>
            <w:tcBorders>
              <w:top w:val="nil"/>
              <w:left w:val="nil"/>
              <w:bottom w:val="nil"/>
              <w:right w:val="nil"/>
            </w:tcBorders>
            <w:shd w:val="clear" w:color="auto" w:fill="auto"/>
            <w:vAlign w:val="center"/>
            <w:hideMark/>
          </w:tcPr>
          <w:p w14:paraId="3AC02C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Autorización de sitio o base de contratación </w:t>
            </w:r>
          </w:p>
        </w:tc>
        <w:tc>
          <w:tcPr>
            <w:tcW w:w="286" w:type="dxa"/>
            <w:tcBorders>
              <w:top w:val="nil"/>
              <w:left w:val="nil"/>
              <w:bottom w:val="nil"/>
              <w:right w:val="nil"/>
            </w:tcBorders>
            <w:shd w:val="clear" w:color="auto" w:fill="auto"/>
            <w:vAlign w:val="bottom"/>
            <w:hideMark/>
          </w:tcPr>
          <w:p w14:paraId="797263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46D25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990.00 </w:t>
            </w:r>
          </w:p>
        </w:tc>
      </w:tr>
      <w:tr w:rsidR="0050779D" w:rsidRPr="004545DE" w14:paraId="67E8498E" w14:textId="77777777" w:rsidTr="00A216DC">
        <w:trPr>
          <w:trHeight w:val="315"/>
        </w:trPr>
        <w:tc>
          <w:tcPr>
            <w:tcW w:w="357" w:type="dxa"/>
            <w:tcBorders>
              <w:top w:val="nil"/>
              <w:left w:val="nil"/>
              <w:bottom w:val="nil"/>
              <w:right w:val="nil"/>
            </w:tcBorders>
            <w:shd w:val="clear" w:color="auto" w:fill="auto"/>
            <w:vAlign w:val="center"/>
            <w:hideMark/>
          </w:tcPr>
          <w:p w14:paraId="72AE1E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CE78F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A7FA9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E9682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F1AEF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76F6F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927D3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C42CD36" w14:textId="77777777" w:rsidTr="00A216DC">
        <w:trPr>
          <w:trHeight w:val="315"/>
        </w:trPr>
        <w:tc>
          <w:tcPr>
            <w:tcW w:w="357" w:type="dxa"/>
            <w:tcBorders>
              <w:top w:val="nil"/>
              <w:left w:val="nil"/>
              <w:bottom w:val="nil"/>
              <w:right w:val="nil"/>
            </w:tcBorders>
            <w:shd w:val="clear" w:color="auto" w:fill="auto"/>
            <w:vAlign w:val="center"/>
            <w:hideMark/>
          </w:tcPr>
          <w:p w14:paraId="555AB7C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44A57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XX.</w:t>
            </w:r>
          </w:p>
        </w:tc>
        <w:tc>
          <w:tcPr>
            <w:tcW w:w="7714" w:type="dxa"/>
            <w:gridSpan w:val="8"/>
            <w:tcBorders>
              <w:top w:val="nil"/>
              <w:left w:val="nil"/>
              <w:bottom w:val="nil"/>
              <w:right w:val="nil"/>
            </w:tcBorders>
            <w:shd w:val="clear" w:color="auto" w:fill="auto"/>
            <w:vAlign w:val="center"/>
            <w:hideMark/>
          </w:tcPr>
          <w:p w14:paraId="0302A8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baja y alta de vehículo en el Registro Estatal de Concesiones y Permisos del Transporte, para el servicio especial de transporte ejecutivo por siniestro, caso fortuito o condiciones mecánicas </w:t>
            </w:r>
          </w:p>
        </w:tc>
        <w:tc>
          <w:tcPr>
            <w:tcW w:w="286" w:type="dxa"/>
            <w:tcBorders>
              <w:top w:val="nil"/>
              <w:left w:val="nil"/>
              <w:bottom w:val="nil"/>
              <w:right w:val="nil"/>
            </w:tcBorders>
            <w:shd w:val="clear" w:color="auto" w:fill="auto"/>
            <w:vAlign w:val="bottom"/>
            <w:hideMark/>
          </w:tcPr>
          <w:p w14:paraId="17F752C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62F364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264.00 </w:t>
            </w:r>
          </w:p>
        </w:tc>
      </w:tr>
      <w:tr w:rsidR="0050779D" w:rsidRPr="004545DE" w14:paraId="004B2209" w14:textId="77777777" w:rsidTr="00A216DC">
        <w:trPr>
          <w:trHeight w:val="315"/>
        </w:trPr>
        <w:tc>
          <w:tcPr>
            <w:tcW w:w="357" w:type="dxa"/>
            <w:tcBorders>
              <w:top w:val="nil"/>
              <w:left w:val="nil"/>
              <w:bottom w:val="nil"/>
              <w:right w:val="nil"/>
            </w:tcBorders>
            <w:shd w:val="clear" w:color="auto" w:fill="auto"/>
            <w:vAlign w:val="center"/>
            <w:hideMark/>
          </w:tcPr>
          <w:p w14:paraId="09C775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43E129F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012D6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DB4E4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FADEA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E0049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C0253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34F38C6" w14:textId="77777777" w:rsidTr="00A216DC">
        <w:trPr>
          <w:trHeight w:val="315"/>
        </w:trPr>
        <w:tc>
          <w:tcPr>
            <w:tcW w:w="357" w:type="dxa"/>
            <w:tcBorders>
              <w:top w:val="nil"/>
              <w:left w:val="nil"/>
              <w:bottom w:val="nil"/>
              <w:right w:val="nil"/>
            </w:tcBorders>
            <w:shd w:val="clear" w:color="auto" w:fill="auto"/>
            <w:vAlign w:val="center"/>
            <w:hideMark/>
          </w:tcPr>
          <w:p w14:paraId="5D656B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6DB76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XXI. </w:t>
            </w:r>
          </w:p>
        </w:tc>
        <w:tc>
          <w:tcPr>
            <w:tcW w:w="7714" w:type="dxa"/>
            <w:gridSpan w:val="8"/>
            <w:tcBorders>
              <w:top w:val="nil"/>
              <w:left w:val="nil"/>
              <w:bottom w:val="nil"/>
              <w:right w:val="nil"/>
            </w:tcBorders>
            <w:shd w:val="clear" w:color="auto" w:fill="auto"/>
            <w:vAlign w:val="center"/>
            <w:hideMark/>
          </w:tcPr>
          <w:p w14:paraId="7C68C3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reconocimiento de plataforma tecnológica para gestión de servicios de transporte</w:t>
            </w:r>
          </w:p>
        </w:tc>
        <w:tc>
          <w:tcPr>
            <w:tcW w:w="286" w:type="dxa"/>
            <w:tcBorders>
              <w:top w:val="nil"/>
              <w:left w:val="nil"/>
              <w:bottom w:val="nil"/>
              <w:right w:val="nil"/>
            </w:tcBorders>
            <w:shd w:val="clear" w:color="auto" w:fill="auto"/>
            <w:vAlign w:val="bottom"/>
            <w:hideMark/>
          </w:tcPr>
          <w:p w14:paraId="5A1669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28D94C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60,799.00 </w:t>
            </w:r>
          </w:p>
        </w:tc>
      </w:tr>
      <w:tr w:rsidR="0050779D" w:rsidRPr="004545DE" w14:paraId="30C8C3AF" w14:textId="77777777" w:rsidTr="00A216DC">
        <w:trPr>
          <w:trHeight w:val="315"/>
        </w:trPr>
        <w:tc>
          <w:tcPr>
            <w:tcW w:w="357" w:type="dxa"/>
            <w:tcBorders>
              <w:top w:val="nil"/>
              <w:left w:val="nil"/>
              <w:bottom w:val="nil"/>
              <w:right w:val="nil"/>
            </w:tcBorders>
            <w:shd w:val="clear" w:color="auto" w:fill="auto"/>
            <w:vAlign w:val="center"/>
            <w:hideMark/>
          </w:tcPr>
          <w:p w14:paraId="0141D1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513F5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9B21B4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0CCC3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A6422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E7AC2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68B80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E5EF47C" w14:textId="77777777" w:rsidTr="00A216DC">
        <w:trPr>
          <w:trHeight w:val="315"/>
        </w:trPr>
        <w:tc>
          <w:tcPr>
            <w:tcW w:w="357" w:type="dxa"/>
            <w:tcBorders>
              <w:top w:val="nil"/>
              <w:left w:val="nil"/>
              <w:bottom w:val="nil"/>
              <w:right w:val="nil"/>
            </w:tcBorders>
            <w:shd w:val="clear" w:color="auto" w:fill="auto"/>
            <w:vAlign w:val="center"/>
            <w:hideMark/>
          </w:tcPr>
          <w:p w14:paraId="2107DE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5E14B6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XXII. </w:t>
            </w:r>
          </w:p>
        </w:tc>
        <w:tc>
          <w:tcPr>
            <w:tcW w:w="7714" w:type="dxa"/>
            <w:gridSpan w:val="8"/>
            <w:tcBorders>
              <w:top w:val="nil"/>
              <w:left w:val="nil"/>
              <w:bottom w:val="nil"/>
              <w:right w:val="nil"/>
            </w:tcBorders>
            <w:shd w:val="clear" w:color="auto" w:fill="auto"/>
            <w:vAlign w:val="center"/>
            <w:hideMark/>
          </w:tcPr>
          <w:p w14:paraId="6F1606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Modificación o duplicado del permiso del servicio especial de transporte ejecutivo </w:t>
            </w:r>
          </w:p>
        </w:tc>
        <w:tc>
          <w:tcPr>
            <w:tcW w:w="286" w:type="dxa"/>
            <w:tcBorders>
              <w:top w:val="nil"/>
              <w:left w:val="nil"/>
              <w:bottom w:val="nil"/>
              <w:right w:val="nil"/>
            </w:tcBorders>
            <w:shd w:val="clear" w:color="auto" w:fill="auto"/>
            <w:vAlign w:val="bottom"/>
            <w:hideMark/>
          </w:tcPr>
          <w:p w14:paraId="3AF23E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A515C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252.00 </w:t>
            </w:r>
          </w:p>
        </w:tc>
      </w:tr>
      <w:tr w:rsidR="0050779D" w:rsidRPr="004545DE" w14:paraId="791C1352" w14:textId="77777777" w:rsidTr="00A216DC">
        <w:trPr>
          <w:trHeight w:val="315"/>
        </w:trPr>
        <w:tc>
          <w:tcPr>
            <w:tcW w:w="357" w:type="dxa"/>
            <w:tcBorders>
              <w:top w:val="nil"/>
              <w:left w:val="nil"/>
              <w:bottom w:val="nil"/>
              <w:right w:val="nil"/>
            </w:tcBorders>
            <w:shd w:val="clear" w:color="auto" w:fill="auto"/>
            <w:vAlign w:val="center"/>
            <w:hideMark/>
          </w:tcPr>
          <w:p w14:paraId="3BD5F3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9E816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7B23E0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C025C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1B1B8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9EE60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8F70F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141DDEB" w14:textId="77777777" w:rsidTr="00A216DC">
        <w:trPr>
          <w:trHeight w:val="315"/>
        </w:trPr>
        <w:tc>
          <w:tcPr>
            <w:tcW w:w="10675" w:type="dxa"/>
            <w:gridSpan w:val="14"/>
            <w:tcBorders>
              <w:top w:val="nil"/>
              <w:left w:val="nil"/>
              <w:bottom w:val="nil"/>
              <w:right w:val="nil"/>
            </w:tcBorders>
            <w:shd w:val="clear" w:color="auto" w:fill="auto"/>
            <w:vAlign w:val="center"/>
            <w:hideMark/>
          </w:tcPr>
          <w:p w14:paraId="451E2A1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Capítulo VI</w:t>
            </w:r>
          </w:p>
        </w:tc>
      </w:tr>
      <w:tr w:rsidR="0050779D" w:rsidRPr="004545DE" w14:paraId="4E3E37CC" w14:textId="77777777" w:rsidTr="00A216DC">
        <w:trPr>
          <w:trHeight w:val="315"/>
        </w:trPr>
        <w:tc>
          <w:tcPr>
            <w:tcW w:w="10675" w:type="dxa"/>
            <w:gridSpan w:val="14"/>
            <w:tcBorders>
              <w:top w:val="nil"/>
              <w:left w:val="nil"/>
              <w:bottom w:val="nil"/>
              <w:right w:val="nil"/>
            </w:tcBorders>
            <w:shd w:val="clear" w:color="auto" w:fill="auto"/>
            <w:vAlign w:val="center"/>
            <w:hideMark/>
          </w:tcPr>
          <w:p w14:paraId="46EB5C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 xml:space="preserve">Servicios que presta la Secretaría de Infraestructura, Conectividad y Movilidad </w:t>
            </w:r>
          </w:p>
        </w:tc>
      </w:tr>
      <w:tr w:rsidR="0050779D" w:rsidRPr="004545DE" w14:paraId="639A0207" w14:textId="77777777" w:rsidTr="00A216DC">
        <w:trPr>
          <w:trHeight w:val="315"/>
        </w:trPr>
        <w:tc>
          <w:tcPr>
            <w:tcW w:w="357" w:type="dxa"/>
            <w:tcBorders>
              <w:top w:val="nil"/>
              <w:left w:val="nil"/>
              <w:bottom w:val="nil"/>
              <w:right w:val="nil"/>
            </w:tcBorders>
            <w:shd w:val="clear" w:color="auto" w:fill="auto"/>
            <w:vAlign w:val="center"/>
            <w:hideMark/>
          </w:tcPr>
          <w:p w14:paraId="43EF6A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52CEA4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C7B65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4FB2F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358FB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7BC7A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4BE4CE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704A680" w14:textId="77777777" w:rsidTr="00A216DC">
        <w:trPr>
          <w:trHeight w:val="315"/>
        </w:trPr>
        <w:tc>
          <w:tcPr>
            <w:tcW w:w="10675" w:type="dxa"/>
            <w:gridSpan w:val="14"/>
            <w:tcBorders>
              <w:top w:val="nil"/>
              <w:left w:val="nil"/>
              <w:bottom w:val="nil"/>
              <w:right w:val="nil"/>
            </w:tcBorders>
            <w:shd w:val="clear" w:color="auto" w:fill="auto"/>
            <w:vAlign w:val="center"/>
            <w:hideMark/>
          </w:tcPr>
          <w:p w14:paraId="264CAFE5" w14:textId="79B4D0C1" w:rsidR="009D4791" w:rsidRPr="00BC43AA" w:rsidRDefault="009D4791" w:rsidP="00BC43AA">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carreteras y puentes estatales de cuota</w:t>
            </w:r>
          </w:p>
        </w:tc>
      </w:tr>
      <w:tr w:rsidR="0050779D" w:rsidRPr="004545DE" w14:paraId="6673C77C" w14:textId="77777777" w:rsidTr="00A216DC">
        <w:trPr>
          <w:trHeight w:val="315"/>
        </w:trPr>
        <w:tc>
          <w:tcPr>
            <w:tcW w:w="10675" w:type="dxa"/>
            <w:gridSpan w:val="14"/>
            <w:tcBorders>
              <w:top w:val="nil"/>
              <w:left w:val="nil"/>
              <w:bottom w:val="nil"/>
              <w:right w:val="nil"/>
            </w:tcBorders>
            <w:shd w:val="clear" w:color="auto" w:fill="auto"/>
            <w:vAlign w:val="center"/>
            <w:hideMark/>
          </w:tcPr>
          <w:p w14:paraId="38747330" w14:textId="1074F8BD" w:rsidR="0050779D" w:rsidRPr="004545DE" w:rsidRDefault="009D4791"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Artículo 32.</w:t>
            </w:r>
            <w:r w:rsidR="0050779D" w:rsidRPr="004545DE">
              <w:rPr>
                <w:rFonts w:ascii="Verdana" w:eastAsia="Times New Roman" w:hAnsi="Verdana" w:cs="Calibri"/>
                <w:sz w:val="20"/>
                <w:szCs w:val="20"/>
              </w:rPr>
              <w:t xml:space="preserve"> Los derechos en materia de carreteras y puentes estatales de cuota se pagarán conforme a la siguiente:</w:t>
            </w:r>
          </w:p>
        </w:tc>
      </w:tr>
      <w:tr w:rsidR="0050779D" w:rsidRPr="004545DE" w14:paraId="41103FA2" w14:textId="77777777" w:rsidTr="00A216DC">
        <w:trPr>
          <w:trHeight w:val="315"/>
        </w:trPr>
        <w:tc>
          <w:tcPr>
            <w:tcW w:w="357" w:type="dxa"/>
            <w:tcBorders>
              <w:top w:val="nil"/>
              <w:left w:val="nil"/>
              <w:bottom w:val="nil"/>
              <w:right w:val="nil"/>
            </w:tcBorders>
            <w:shd w:val="clear" w:color="auto" w:fill="auto"/>
            <w:vAlign w:val="center"/>
            <w:hideMark/>
          </w:tcPr>
          <w:p w14:paraId="02B8D2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076081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C4FB1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8647D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2303E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FDBB6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AE512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FB3EE75" w14:textId="77777777" w:rsidTr="00A216DC">
        <w:trPr>
          <w:trHeight w:val="315"/>
        </w:trPr>
        <w:tc>
          <w:tcPr>
            <w:tcW w:w="10675" w:type="dxa"/>
            <w:gridSpan w:val="14"/>
            <w:tcBorders>
              <w:top w:val="nil"/>
              <w:left w:val="nil"/>
              <w:bottom w:val="nil"/>
              <w:right w:val="nil"/>
            </w:tcBorders>
            <w:shd w:val="clear" w:color="auto" w:fill="auto"/>
            <w:vAlign w:val="center"/>
            <w:hideMark/>
          </w:tcPr>
          <w:p w14:paraId="276603F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62E96C14" w14:textId="77777777" w:rsidTr="00A216DC">
        <w:trPr>
          <w:trHeight w:val="315"/>
        </w:trPr>
        <w:tc>
          <w:tcPr>
            <w:tcW w:w="357" w:type="dxa"/>
            <w:tcBorders>
              <w:top w:val="nil"/>
              <w:left w:val="nil"/>
              <w:bottom w:val="nil"/>
              <w:right w:val="nil"/>
            </w:tcBorders>
            <w:shd w:val="clear" w:color="auto" w:fill="auto"/>
            <w:vAlign w:val="center"/>
            <w:hideMark/>
          </w:tcPr>
          <w:p w14:paraId="04CFC7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3221D6D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73CE6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66A67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B1135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E30CD9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14D05E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F901BB8" w14:textId="77777777" w:rsidTr="00A216DC">
        <w:trPr>
          <w:trHeight w:val="315"/>
        </w:trPr>
        <w:tc>
          <w:tcPr>
            <w:tcW w:w="357" w:type="dxa"/>
            <w:tcBorders>
              <w:top w:val="nil"/>
              <w:left w:val="nil"/>
              <w:bottom w:val="nil"/>
              <w:right w:val="nil"/>
            </w:tcBorders>
            <w:shd w:val="clear" w:color="auto" w:fill="auto"/>
            <w:vAlign w:val="center"/>
            <w:hideMark/>
          </w:tcPr>
          <w:p w14:paraId="2FE415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5C131E1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 </w:t>
            </w:r>
          </w:p>
        </w:tc>
        <w:tc>
          <w:tcPr>
            <w:tcW w:w="7714" w:type="dxa"/>
            <w:gridSpan w:val="8"/>
            <w:tcBorders>
              <w:top w:val="nil"/>
              <w:left w:val="nil"/>
              <w:bottom w:val="nil"/>
              <w:right w:val="nil"/>
            </w:tcBorders>
            <w:shd w:val="clear" w:color="auto" w:fill="auto"/>
            <w:vAlign w:val="center"/>
            <w:hideMark/>
          </w:tcPr>
          <w:p w14:paraId="64764BB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el uso la autopista de cuota Guanajuato-Silao:</w:t>
            </w:r>
          </w:p>
        </w:tc>
        <w:tc>
          <w:tcPr>
            <w:tcW w:w="286" w:type="dxa"/>
            <w:tcBorders>
              <w:top w:val="nil"/>
              <w:left w:val="nil"/>
              <w:bottom w:val="nil"/>
              <w:right w:val="nil"/>
            </w:tcBorders>
            <w:shd w:val="clear" w:color="auto" w:fill="auto"/>
            <w:hideMark/>
          </w:tcPr>
          <w:p w14:paraId="2944AD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4AC9EC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A4EEA80" w14:textId="77777777" w:rsidTr="00A216DC">
        <w:trPr>
          <w:trHeight w:val="315"/>
        </w:trPr>
        <w:tc>
          <w:tcPr>
            <w:tcW w:w="357" w:type="dxa"/>
            <w:tcBorders>
              <w:top w:val="nil"/>
              <w:left w:val="nil"/>
              <w:bottom w:val="nil"/>
              <w:right w:val="nil"/>
            </w:tcBorders>
            <w:shd w:val="clear" w:color="auto" w:fill="auto"/>
            <w:vAlign w:val="center"/>
            <w:hideMark/>
          </w:tcPr>
          <w:p w14:paraId="168448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BD844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2C483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80110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BE05EA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99CB8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C7186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635CC79" w14:textId="77777777" w:rsidTr="00A216DC">
        <w:trPr>
          <w:trHeight w:val="315"/>
        </w:trPr>
        <w:tc>
          <w:tcPr>
            <w:tcW w:w="357" w:type="dxa"/>
            <w:tcBorders>
              <w:top w:val="nil"/>
              <w:left w:val="nil"/>
              <w:bottom w:val="nil"/>
              <w:right w:val="nil"/>
            </w:tcBorders>
            <w:shd w:val="clear" w:color="auto" w:fill="auto"/>
            <w:vAlign w:val="center"/>
            <w:hideMark/>
          </w:tcPr>
          <w:p w14:paraId="40872F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D27DDE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1D79BE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62840E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Automóviles y pick </w:t>
            </w:r>
            <w:proofErr w:type="spellStart"/>
            <w:r w:rsidRPr="004545DE">
              <w:rPr>
                <w:rFonts w:ascii="Verdana" w:eastAsia="Times New Roman" w:hAnsi="Verdana" w:cs="Calibri"/>
                <w:sz w:val="20"/>
                <w:szCs w:val="20"/>
              </w:rPr>
              <w:t>up's</w:t>
            </w:r>
            <w:proofErr w:type="spellEnd"/>
            <w:r w:rsidRPr="004545DE">
              <w:rPr>
                <w:rFonts w:ascii="Verdana" w:eastAsia="Times New Roman" w:hAnsi="Verdana" w:cs="Calibri"/>
                <w:sz w:val="20"/>
                <w:szCs w:val="20"/>
              </w:rPr>
              <w:t xml:space="preserve"> de 2 ejes </w:t>
            </w:r>
          </w:p>
        </w:tc>
        <w:tc>
          <w:tcPr>
            <w:tcW w:w="286" w:type="dxa"/>
            <w:tcBorders>
              <w:top w:val="nil"/>
              <w:left w:val="nil"/>
              <w:bottom w:val="nil"/>
              <w:right w:val="nil"/>
            </w:tcBorders>
            <w:shd w:val="clear" w:color="auto" w:fill="auto"/>
            <w:vAlign w:val="bottom"/>
            <w:hideMark/>
          </w:tcPr>
          <w:p w14:paraId="7F3273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4D7E6D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34.00 </w:t>
            </w:r>
          </w:p>
        </w:tc>
      </w:tr>
      <w:tr w:rsidR="0050779D" w:rsidRPr="004545DE" w14:paraId="2F30F825" w14:textId="77777777" w:rsidTr="00A216DC">
        <w:trPr>
          <w:trHeight w:val="315"/>
        </w:trPr>
        <w:tc>
          <w:tcPr>
            <w:tcW w:w="357" w:type="dxa"/>
            <w:tcBorders>
              <w:top w:val="nil"/>
              <w:left w:val="nil"/>
              <w:bottom w:val="nil"/>
              <w:right w:val="nil"/>
            </w:tcBorders>
            <w:shd w:val="clear" w:color="auto" w:fill="auto"/>
            <w:vAlign w:val="center"/>
            <w:hideMark/>
          </w:tcPr>
          <w:p w14:paraId="58F1E8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3832F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AC652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55343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65F02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5F7543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C6664A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8769628" w14:textId="77777777" w:rsidTr="00A216DC">
        <w:trPr>
          <w:trHeight w:val="315"/>
        </w:trPr>
        <w:tc>
          <w:tcPr>
            <w:tcW w:w="357" w:type="dxa"/>
            <w:tcBorders>
              <w:top w:val="nil"/>
              <w:left w:val="nil"/>
              <w:bottom w:val="nil"/>
              <w:right w:val="nil"/>
            </w:tcBorders>
            <w:shd w:val="clear" w:color="auto" w:fill="auto"/>
            <w:vAlign w:val="center"/>
            <w:hideMark/>
          </w:tcPr>
          <w:p w14:paraId="04AC7F6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89F81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A2CA75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2E1CB3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1.</w:t>
            </w:r>
          </w:p>
        </w:tc>
        <w:tc>
          <w:tcPr>
            <w:tcW w:w="6967" w:type="dxa"/>
            <w:gridSpan w:val="5"/>
            <w:tcBorders>
              <w:top w:val="nil"/>
              <w:left w:val="nil"/>
              <w:bottom w:val="nil"/>
              <w:right w:val="nil"/>
            </w:tcBorders>
            <w:shd w:val="clear" w:color="auto" w:fill="auto"/>
            <w:vAlign w:val="bottom"/>
            <w:hideMark/>
          </w:tcPr>
          <w:p w14:paraId="1E261C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eje excedente </w:t>
            </w:r>
          </w:p>
        </w:tc>
        <w:tc>
          <w:tcPr>
            <w:tcW w:w="286" w:type="dxa"/>
            <w:tcBorders>
              <w:top w:val="nil"/>
              <w:left w:val="nil"/>
              <w:bottom w:val="nil"/>
              <w:right w:val="nil"/>
            </w:tcBorders>
            <w:shd w:val="clear" w:color="auto" w:fill="auto"/>
            <w:vAlign w:val="bottom"/>
            <w:hideMark/>
          </w:tcPr>
          <w:p w14:paraId="372C22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322C8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7.00 </w:t>
            </w:r>
          </w:p>
        </w:tc>
      </w:tr>
      <w:tr w:rsidR="0050779D" w:rsidRPr="004545DE" w14:paraId="02B20CD4" w14:textId="77777777" w:rsidTr="00A216DC">
        <w:trPr>
          <w:trHeight w:val="315"/>
        </w:trPr>
        <w:tc>
          <w:tcPr>
            <w:tcW w:w="357" w:type="dxa"/>
            <w:tcBorders>
              <w:top w:val="nil"/>
              <w:left w:val="nil"/>
              <w:bottom w:val="nil"/>
              <w:right w:val="nil"/>
            </w:tcBorders>
            <w:shd w:val="clear" w:color="auto" w:fill="auto"/>
            <w:vAlign w:val="center"/>
            <w:hideMark/>
          </w:tcPr>
          <w:p w14:paraId="586B71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CDC9E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6ABC1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62CAB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AC18A9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DEFB9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0B1DE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95B9C04" w14:textId="77777777" w:rsidTr="00A216DC">
        <w:trPr>
          <w:trHeight w:val="315"/>
        </w:trPr>
        <w:tc>
          <w:tcPr>
            <w:tcW w:w="357" w:type="dxa"/>
            <w:tcBorders>
              <w:top w:val="nil"/>
              <w:left w:val="nil"/>
              <w:bottom w:val="nil"/>
              <w:right w:val="nil"/>
            </w:tcBorders>
            <w:shd w:val="clear" w:color="auto" w:fill="auto"/>
            <w:vAlign w:val="center"/>
            <w:hideMark/>
          </w:tcPr>
          <w:p w14:paraId="03A2CE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7CD425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3875C1F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189F9D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Motocicletas </w:t>
            </w:r>
          </w:p>
        </w:tc>
        <w:tc>
          <w:tcPr>
            <w:tcW w:w="286" w:type="dxa"/>
            <w:tcBorders>
              <w:top w:val="nil"/>
              <w:left w:val="nil"/>
              <w:bottom w:val="nil"/>
              <w:right w:val="nil"/>
            </w:tcBorders>
            <w:shd w:val="clear" w:color="auto" w:fill="auto"/>
            <w:vAlign w:val="bottom"/>
            <w:hideMark/>
          </w:tcPr>
          <w:p w14:paraId="3E645B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2B1F43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20.00 </w:t>
            </w:r>
          </w:p>
        </w:tc>
      </w:tr>
      <w:tr w:rsidR="0050779D" w:rsidRPr="004545DE" w14:paraId="139AC9B8" w14:textId="77777777" w:rsidTr="00A216DC">
        <w:trPr>
          <w:trHeight w:val="315"/>
        </w:trPr>
        <w:tc>
          <w:tcPr>
            <w:tcW w:w="357" w:type="dxa"/>
            <w:tcBorders>
              <w:top w:val="nil"/>
              <w:left w:val="nil"/>
              <w:bottom w:val="nil"/>
              <w:right w:val="nil"/>
            </w:tcBorders>
            <w:shd w:val="clear" w:color="auto" w:fill="auto"/>
            <w:vAlign w:val="center"/>
            <w:hideMark/>
          </w:tcPr>
          <w:p w14:paraId="7A7D26E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E4B84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22FAE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A4A64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307D7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EE5A9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BB396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4C2807A" w14:textId="77777777" w:rsidTr="00A216DC">
        <w:trPr>
          <w:trHeight w:val="315"/>
        </w:trPr>
        <w:tc>
          <w:tcPr>
            <w:tcW w:w="357" w:type="dxa"/>
            <w:tcBorders>
              <w:top w:val="nil"/>
              <w:left w:val="nil"/>
              <w:bottom w:val="nil"/>
              <w:right w:val="nil"/>
            </w:tcBorders>
            <w:shd w:val="clear" w:color="auto" w:fill="auto"/>
            <w:vAlign w:val="center"/>
            <w:hideMark/>
          </w:tcPr>
          <w:p w14:paraId="343949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4D79C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2EA6C8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c)</w:t>
            </w:r>
          </w:p>
        </w:tc>
        <w:tc>
          <w:tcPr>
            <w:tcW w:w="7322" w:type="dxa"/>
            <w:gridSpan w:val="7"/>
            <w:tcBorders>
              <w:top w:val="nil"/>
              <w:left w:val="nil"/>
              <w:bottom w:val="nil"/>
              <w:right w:val="nil"/>
            </w:tcBorders>
            <w:shd w:val="clear" w:color="auto" w:fill="auto"/>
            <w:hideMark/>
          </w:tcPr>
          <w:p w14:paraId="4F5C20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Autobuses de 2, 3 y 4 ejes </w:t>
            </w:r>
          </w:p>
        </w:tc>
        <w:tc>
          <w:tcPr>
            <w:tcW w:w="286" w:type="dxa"/>
            <w:tcBorders>
              <w:top w:val="nil"/>
              <w:left w:val="nil"/>
              <w:bottom w:val="nil"/>
              <w:right w:val="nil"/>
            </w:tcBorders>
            <w:shd w:val="clear" w:color="auto" w:fill="auto"/>
            <w:vAlign w:val="bottom"/>
            <w:hideMark/>
          </w:tcPr>
          <w:p w14:paraId="1C59A6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3642339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60.00 </w:t>
            </w:r>
          </w:p>
        </w:tc>
      </w:tr>
      <w:tr w:rsidR="0050779D" w:rsidRPr="004545DE" w14:paraId="685CD74B" w14:textId="77777777" w:rsidTr="00A216DC">
        <w:trPr>
          <w:trHeight w:val="315"/>
        </w:trPr>
        <w:tc>
          <w:tcPr>
            <w:tcW w:w="357" w:type="dxa"/>
            <w:tcBorders>
              <w:top w:val="nil"/>
              <w:left w:val="nil"/>
              <w:bottom w:val="nil"/>
              <w:right w:val="nil"/>
            </w:tcBorders>
            <w:shd w:val="clear" w:color="auto" w:fill="auto"/>
            <w:vAlign w:val="center"/>
            <w:hideMark/>
          </w:tcPr>
          <w:p w14:paraId="54C780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49A2A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9626B2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FB5C3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B1474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AC5D7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2FB28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8B3ADBD" w14:textId="77777777" w:rsidTr="00A216DC">
        <w:trPr>
          <w:trHeight w:val="315"/>
        </w:trPr>
        <w:tc>
          <w:tcPr>
            <w:tcW w:w="357" w:type="dxa"/>
            <w:tcBorders>
              <w:top w:val="nil"/>
              <w:left w:val="nil"/>
              <w:bottom w:val="nil"/>
              <w:right w:val="nil"/>
            </w:tcBorders>
            <w:shd w:val="clear" w:color="auto" w:fill="auto"/>
            <w:vAlign w:val="center"/>
            <w:hideMark/>
          </w:tcPr>
          <w:p w14:paraId="4CBC4C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6EE239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77BA9C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d)</w:t>
            </w:r>
          </w:p>
        </w:tc>
        <w:tc>
          <w:tcPr>
            <w:tcW w:w="7322" w:type="dxa"/>
            <w:gridSpan w:val="7"/>
            <w:tcBorders>
              <w:top w:val="nil"/>
              <w:left w:val="nil"/>
              <w:bottom w:val="nil"/>
              <w:right w:val="nil"/>
            </w:tcBorders>
            <w:shd w:val="clear" w:color="auto" w:fill="auto"/>
            <w:hideMark/>
          </w:tcPr>
          <w:p w14:paraId="4D21DE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Camiones de carga de 2 y 3 ejes </w:t>
            </w:r>
          </w:p>
        </w:tc>
        <w:tc>
          <w:tcPr>
            <w:tcW w:w="286" w:type="dxa"/>
            <w:tcBorders>
              <w:top w:val="nil"/>
              <w:left w:val="nil"/>
              <w:bottom w:val="nil"/>
              <w:right w:val="nil"/>
            </w:tcBorders>
            <w:shd w:val="clear" w:color="auto" w:fill="auto"/>
            <w:vAlign w:val="bottom"/>
            <w:hideMark/>
          </w:tcPr>
          <w:p w14:paraId="276E12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44BD2E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60.00 </w:t>
            </w:r>
          </w:p>
        </w:tc>
      </w:tr>
      <w:tr w:rsidR="0050779D" w:rsidRPr="004545DE" w14:paraId="1FAA6183" w14:textId="77777777" w:rsidTr="00A216DC">
        <w:trPr>
          <w:trHeight w:val="315"/>
        </w:trPr>
        <w:tc>
          <w:tcPr>
            <w:tcW w:w="357" w:type="dxa"/>
            <w:tcBorders>
              <w:top w:val="nil"/>
              <w:left w:val="nil"/>
              <w:bottom w:val="nil"/>
              <w:right w:val="nil"/>
            </w:tcBorders>
            <w:shd w:val="clear" w:color="auto" w:fill="auto"/>
            <w:vAlign w:val="center"/>
            <w:hideMark/>
          </w:tcPr>
          <w:p w14:paraId="101CE2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F35ED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2D3DB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48549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856C85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4510AD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4190A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13DF38A" w14:textId="77777777" w:rsidTr="00A216DC">
        <w:trPr>
          <w:trHeight w:val="315"/>
        </w:trPr>
        <w:tc>
          <w:tcPr>
            <w:tcW w:w="357" w:type="dxa"/>
            <w:tcBorders>
              <w:top w:val="nil"/>
              <w:left w:val="nil"/>
              <w:bottom w:val="nil"/>
              <w:right w:val="nil"/>
            </w:tcBorders>
            <w:shd w:val="clear" w:color="auto" w:fill="auto"/>
            <w:vAlign w:val="center"/>
            <w:hideMark/>
          </w:tcPr>
          <w:p w14:paraId="666B9D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4987340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62E5127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e)</w:t>
            </w:r>
          </w:p>
        </w:tc>
        <w:tc>
          <w:tcPr>
            <w:tcW w:w="7322" w:type="dxa"/>
            <w:gridSpan w:val="7"/>
            <w:tcBorders>
              <w:top w:val="nil"/>
              <w:left w:val="nil"/>
              <w:bottom w:val="nil"/>
              <w:right w:val="nil"/>
            </w:tcBorders>
            <w:shd w:val="clear" w:color="auto" w:fill="auto"/>
            <w:hideMark/>
          </w:tcPr>
          <w:p w14:paraId="09034C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Camiones de carga o tractocamiones con remolque de 4 y 5 ejes </w:t>
            </w:r>
          </w:p>
        </w:tc>
        <w:tc>
          <w:tcPr>
            <w:tcW w:w="286" w:type="dxa"/>
            <w:tcBorders>
              <w:top w:val="nil"/>
              <w:left w:val="nil"/>
              <w:bottom w:val="nil"/>
              <w:right w:val="nil"/>
            </w:tcBorders>
            <w:shd w:val="clear" w:color="auto" w:fill="auto"/>
            <w:vAlign w:val="bottom"/>
            <w:hideMark/>
          </w:tcPr>
          <w:p w14:paraId="5EAC1D0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BE2A7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102.00 </w:t>
            </w:r>
          </w:p>
        </w:tc>
      </w:tr>
      <w:tr w:rsidR="0050779D" w:rsidRPr="004545DE" w14:paraId="4A25A734" w14:textId="77777777" w:rsidTr="00A216DC">
        <w:trPr>
          <w:trHeight w:val="315"/>
        </w:trPr>
        <w:tc>
          <w:tcPr>
            <w:tcW w:w="357" w:type="dxa"/>
            <w:tcBorders>
              <w:top w:val="nil"/>
              <w:left w:val="nil"/>
              <w:bottom w:val="nil"/>
              <w:right w:val="nil"/>
            </w:tcBorders>
            <w:shd w:val="clear" w:color="auto" w:fill="auto"/>
            <w:vAlign w:val="center"/>
            <w:hideMark/>
          </w:tcPr>
          <w:p w14:paraId="10B4C1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15E50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A36F3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93088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5FB07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A690D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B28DF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6975A87" w14:textId="77777777" w:rsidTr="00A216DC">
        <w:trPr>
          <w:trHeight w:val="315"/>
        </w:trPr>
        <w:tc>
          <w:tcPr>
            <w:tcW w:w="357" w:type="dxa"/>
            <w:tcBorders>
              <w:top w:val="nil"/>
              <w:left w:val="nil"/>
              <w:bottom w:val="nil"/>
              <w:right w:val="nil"/>
            </w:tcBorders>
            <w:shd w:val="clear" w:color="auto" w:fill="auto"/>
            <w:vAlign w:val="center"/>
            <w:hideMark/>
          </w:tcPr>
          <w:p w14:paraId="218C5BD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0AD35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2FF037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f)</w:t>
            </w:r>
          </w:p>
        </w:tc>
        <w:tc>
          <w:tcPr>
            <w:tcW w:w="7322" w:type="dxa"/>
            <w:gridSpan w:val="7"/>
            <w:tcBorders>
              <w:top w:val="nil"/>
              <w:left w:val="nil"/>
              <w:bottom w:val="nil"/>
              <w:right w:val="nil"/>
            </w:tcBorders>
            <w:shd w:val="clear" w:color="auto" w:fill="auto"/>
            <w:hideMark/>
          </w:tcPr>
          <w:p w14:paraId="2DA0A3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Camiones de carga o tractocamiones con remolque de 6, 7, 8 y 9 ejes </w:t>
            </w:r>
          </w:p>
        </w:tc>
        <w:tc>
          <w:tcPr>
            <w:tcW w:w="286" w:type="dxa"/>
            <w:tcBorders>
              <w:top w:val="nil"/>
              <w:left w:val="nil"/>
              <w:bottom w:val="nil"/>
              <w:right w:val="nil"/>
            </w:tcBorders>
            <w:shd w:val="clear" w:color="auto" w:fill="auto"/>
            <w:vAlign w:val="bottom"/>
            <w:hideMark/>
          </w:tcPr>
          <w:p w14:paraId="069DED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39F6F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161.00 </w:t>
            </w:r>
          </w:p>
        </w:tc>
      </w:tr>
      <w:tr w:rsidR="0050779D" w:rsidRPr="004545DE" w14:paraId="0B23DBF5" w14:textId="77777777" w:rsidTr="00A216DC">
        <w:trPr>
          <w:trHeight w:val="315"/>
        </w:trPr>
        <w:tc>
          <w:tcPr>
            <w:tcW w:w="357" w:type="dxa"/>
            <w:tcBorders>
              <w:top w:val="nil"/>
              <w:left w:val="nil"/>
              <w:bottom w:val="nil"/>
              <w:right w:val="nil"/>
            </w:tcBorders>
            <w:shd w:val="clear" w:color="auto" w:fill="auto"/>
            <w:vAlign w:val="center"/>
            <w:hideMark/>
          </w:tcPr>
          <w:p w14:paraId="3778DA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25DFC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A9F19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4B122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A8E57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1B1FF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4B33C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9C8D8AC" w14:textId="77777777" w:rsidTr="00A216DC">
        <w:trPr>
          <w:trHeight w:val="315"/>
        </w:trPr>
        <w:tc>
          <w:tcPr>
            <w:tcW w:w="357" w:type="dxa"/>
            <w:tcBorders>
              <w:top w:val="nil"/>
              <w:left w:val="nil"/>
              <w:bottom w:val="nil"/>
              <w:right w:val="nil"/>
            </w:tcBorders>
            <w:shd w:val="clear" w:color="auto" w:fill="auto"/>
            <w:vAlign w:val="center"/>
            <w:hideMark/>
          </w:tcPr>
          <w:p w14:paraId="79BA02F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011C4E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4BCC5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08F6DC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1.</w:t>
            </w:r>
          </w:p>
        </w:tc>
        <w:tc>
          <w:tcPr>
            <w:tcW w:w="6967" w:type="dxa"/>
            <w:gridSpan w:val="5"/>
            <w:tcBorders>
              <w:top w:val="nil"/>
              <w:left w:val="nil"/>
              <w:bottom w:val="nil"/>
              <w:right w:val="nil"/>
            </w:tcBorders>
            <w:shd w:val="clear" w:color="auto" w:fill="auto"/>
            <w:vAlign w:val="bottom"/>
            <w:hideMark/>
          </w:tcPr>
          <w:p w14:paraId="017D9AD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eje excedente </w:t>
            </w:r>
          </w:p>
        </w:tc>
        <w:tc>
          <w:tcPr>
            <w:tcW w:w="286" w:type="dxa"/>
            <w:tcBorders>
              <w:top w:val="nil"/>
              <w:left w:val="nil"/>
              <w:bottom w:val="nil"/>
              <w:right w:val="nil"/>
            </w:tcBorders>
            <w:shd w:val="clear" w:color="auto" w:fill="auto"/>
            <w:vAlign w:val="bottom"/>
            <w:hideMark/>
          </w:tcPr>
          <w:p w14:paraId="4AA90A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2163A5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20.00 </w:t>
            </w:r>
          </w:p>
        </w:tc>
      </w:tr>
      <w:tr w:rsidR="0050779D" w:rsidRPr="004545DE" w14:paraId="6052CD00" w14:textId="77777777" w:rsidTr="00A216DC">
        <w:trPr>
          <w:trHeight w:val="315"/>
        </w:trPr>
        <w:tc>
          <w:tcPr>
            <w:tcW w:w="357" w:type="dxa"/>
            <w:tcBorders>
              <w:top w:val="nil"/>
              <w:left w:val="nil"/>
              <w:bottom w:val="nil"/>
              <w:right w:val="nil"/>
            </w:tcBorders>
            <w:shd w:val="clear" w:color="auto" w:fill="auto"/>
            <w:vAlign w:val="center"/>
            <w:hideMark/>
          </w:tcPr>
          <w:p w14:paraId="692D19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24197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958C8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E2281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CBEA2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86BDD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D1817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AD3034E" w14:textId="77777777" w:rsidTr="00A216DC">
        <w:trPr>
          <w:trHeight w:val="315"/>
        </w:trPr>
        <w:tc>
          <w:tcPr>
            <w:tcW w:w="357" w:type="dxa"/>
            <w:tcBorders>
              <w:top w:val="nil"/>
              <w:left w:val="nil"/>
              <w:bottom w:val="nil"/>
              <w:right w:val="nil"/>
            </w:tcBorders>
            <w:shd w:val="clear" w:color="auto" w:fill="auto"/>
            <w:vAlign w:val="center"/>
            <w:hideMark/>
          </w:tcPr>
          <w:p w14:paraId="638F6D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057E6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173318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La Secretaría de Infraestructura, Conectividad y Movilidad, podrá celebrar convenios y autorizar descuentos generales del 20 por ciento en el pago de los derechos correspondientes, a través de la venta de tarjetas de prepago y demás mecanismos que para tal efecto se establezcan, con la finalidad de promocionar el uso de las carreteras y puentes estatales de cuota. </w:t>
            </w:r>
          </w:p>
        </w:tc>
        <w:tc>
          <w:tcPr>
            <w:tcW w:w="286" w:type="dxa"/>
            <w:tcBorders>
              <w:top w:val="nil"/>
              <w:left w:val="nil"/>
              <w:bottom w:val="nil"/>
              <w:right w:val="nil"/>
            </w:tcBorders>
            <w:shd w:val="clear" w:color="auto" w:fill="auto"/>
            <w:hideMark/>
          </w:tcPr>
          <w:p w14:paraId="1E3C78C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10F1E4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19FF168" w14:textId="77777777" w:rsidTr="00A216DC">
        <w:trPr>
          <w:trHeight w:val="315"/>
        </w:trPr>
        <w:tc>
          <w:tcPr>
            <w:tcW w:w="357" w:type="dxa"/>
            <w:tcBorders>
              <w:top w:val="nil"/>
              <w:left w:val="nil"/>
              <w:bottom w:val="nil"/>
              <w:right w:val="nil"/>
            </w:tcBorders>
            <w:shd w:val="clear" w:color="auto" w:fill="auto"/>
            <w:vAlign w:val="center"/>
            <w:hideMark/>
          </w:tcPr>
          <w:p w14:paraId="7C3285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930BD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DD4730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A4DBD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376DD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22D9E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B37AA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38D782C" w14:textId="77777777" w:rsidTr="00A216DC">
        <w:trPr>
          <w:trHeight w:val="315"/>
        </w:trPr>
        <w:tc>
          <w:tcPr>
            <w:tcW w:w="357" w:type="dxa"/>
            <w:tcBorders>
              <w:top w:val="nil"/>
              <w:left w:val="nil"/>
              <w:bottom w:val="nil"/>
              <w:right w:val="nil"/>
            </w:tcBorders>
            <w:shd w:val="clear" w:color="auto" w:fill="auto"/>
            <w:vAlign w:val="center"/>
            <w:hideMark/>
          </w:tcPr>
          <w:p w14:paraId="4FFCFD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793D0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3C9FD5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Las personas residentes del municipio de Guanajuato que se ubiquen en el supuesto del inciso a, fracción I del presente artículo, gozarán de un descuento del 35 por ciento en el pago de los derechos correspondientes, mediante los mecanismos que para tales efectos establezca la citada dependencia. </w:t>
            </w:r>
          </w:p>
        </w:tc>
        <w:tc>
          <w:tcPr>
            <w:tcW w:w="286" w:type="dxa"/>
            <w:tcBorders>
              <w:top w:val="nil"/>
              <w:left w:val="nil"/>
              <w:bottom w:val="nil"/>
              <w:right w:val="nil"/>
            </w:tcBorders>
            <w:shd w:val="clear" w:color="auto" w:fill="auto"/>
            <w:hideMark/>
          </w:tcPr>
          <w:p w14:paraId="5ACED4E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4BCBC6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73B0814" w14:textId="77777777" w:rsidTr="00A216DC">
        <w:trPr>
          <w:trHeight w:val="315"/>
        </w:trPr>
        <w:tc>
          <w:tcPr>
            <w:tcW w:w="357" w:type="dxa"/>
            <w:tcBorders>
              <w:top w:val="nil"/>
              <w:left w:val="nil"/>
              <w:bottom w:val="nil"/>
              <w:right w:val="nil"/>
            </w:tcBorders>
            <w:shd w:val="clear" w:color="auto" w:fill="auto"/>
            <w:vAlign w:val="center"/>
            <w:hideMark/>
          </w:tcPr>
          <w:p w14:paraId="454825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BD265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190AC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62ADF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5D467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0A145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5F807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99FBF69" w14:textId="77777777" w:rsidTr="00A216DC">
        <w:trPr>
          <w:trHeight w:val="315"/>
        </w:trPr>
        <w:tc>
          <w:tcPr>
            <w:tcW w:w="357" w:type="dxa"/>
            <w:tcBorders>
              <w:top w:val="nil"/>
              <w:left w:val="nil"/>
              <w:bottom w:val="nil"/>
              <w:right w:val="nil"/>
            </w:tcBorders>
            <w:shd w:val="clear" w:color="auto" w:fill="auto"/>
            <w:vAlign w:val="center"/>
            <w:hideMark/>
          </w:tcPr>
          <w:p w14:paraId="6EB1BB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336CA47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II. </w:t>
            </w:r>
          </w:p>
        </w:tc>
        <w:tc>
          <w:tcPr>
            <w:tcW w:w="7714" w:type="dxa"/>
            <w:gridSpan w:val="8"/>
            <w:tcBorders>
              <w:top w:val="nil"/>
              <w:left w:val="nil"/>
              <w:bottom w:val="nil"/>
              <w:right w:val="nil"/>
            </w:tcBorders>
            <w:shd w:val="clear" w:color="auto" w:fill="auto"/>
            <w:vAlign w:val="center"/>
            <w:hideMark/>
          </w:tcPr>
          <w:p w14:paraId="69ED40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el uso de las autopistas de cuota Libramiento Sur de Celaya y Libramiento Nororiente de Celaya, el concesionario pagará, por concepto de refrendo anual, la tarifa establecida en la Condición 15.3 del Título Concesión derivado de la Licitación Pública Internacional Número GTO/SOP/CON-CAR/01, y su anexo 1.</w:t>
            </w:r>
          </w:p>
        </w:tc>
        <w:tc>
          <w:tcPr>
            <w:tcW w:w="286" w:type="dxa"/>
            <w:tcBorders>
              <w:top w:val="nil"/>
              <w:left w:val="nil"/>
              <w:bottom w:val="nil"/>
              <w:right w:val="nil"/>
            </w:tcBorders>
            <w:shd w:val="clear" w:color="auto" w:fill="auto"/>
            <w:hideMark/>
          </w:tcPr>
          <w:p w14:paraId="4DD2D96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2CEA75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485C444" w14:textId="77777777" w:rsidTr="00A216DC">
        <w:trPr>
          <w:trHeight w:val="315"/>
        </w:trPr>
        <w:tc>
          <w:tcPr>
            <w:tcW w:w="357" w:type="dxa"/>
            <w:tcBorders>
              <w:top w:val="nil"/>
              <w:left w:val="nil"/>
              <w:bottom w:val="nil"/>
              <w:right w:val="nil"/>
            </w:tcBorders>
            <w:shd w:val="clear" w:color="auto" w:fill="auto"/>
            <w:vAlign w:val="center"/>
            <w:hideMark/>
          </w:tcPr>
          <w:p w14:paraId="407EDF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E4B99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54AA0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AEDD32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0CB40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06C24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FBC43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AC53480" w14:textId="77777777" w:rsidTr="00A216DC">
        <w:trPr>
          <w:trHeight w:val="315"/>
        </w:trPr>
        <w:tc>
          <w:tcPr>
            <w:tcW w:w="10675" w:type="dxa"/>
            <w:gridSpan w:val="14"/>
            <w:tcBorders>
              <w:top w:val="nil"/>
              <w:left w:val="nil"/>
              <w:bottom w:val="nil"/>
              <w:right w:val="nil"/>
            </w:tcBorders>
            <w:shd w:val="clear" w:color="auto" w:fill="auto"/>
            <w:vAlign w:val="center"/>
            <w:hideMark/>
          </w:tcPr>
          <w:p w14:paraId="2AC74C41" w14:textId="28B9629E" w:rsidR="009D4791" w:rsidRPr="00BC43AA" w:rsidRDefault="009D4791" w:rsidP="00BC43AA">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otorgamiento de permisos para la construcción</w:t>
            </w:r>
          </w:p>
        </w:tc>
      </w:tr>
      <w:tr w:rsidR="0050779D" w:rsidRPr="004545DE" w14:paraId="410C616C" w14:textId="77777777" w:rsidTr="00A216DC">
        <w:trPr>
          <w:trHeight w:val="315"/>
        </w:trPr>
        <w:tc>
          <w:tcPr>
            <w:tcW w:w="10675" w:type="dxa"/>
            <w:gridSpan w:val="14"/>
            <w:tcBorders>
              <w:top w:val="nil"/>
              <w:left w:val="nil"/>
              <w:bottom w:val="nil"/>
              <w:right w:val="nil"/>
            </w:tcBorders>
            <w:shd w:val="clear" w:color="auto" w:fill="auto"/>
            <w:vAlign w:val="center"/>
            <w:hideMark/>
          </w:tcPr>
          <w:p w14:paraId="3A7BF901" w14:textId="22122236" w:rsidR="0050779D" w:rsidRPr="004545DE" w:rsidRDefault="009D4791"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33. </w:t>
            </w:r>
            <w:r w:rsidR="0050779D" w:rsidRPr="004545DE">
              <w:rPr>
                <w:rFonts w:ascii="Verdana" w:eastAsia="Times New Roman" w:hAnsi="Verdana" w:cs="Calibri"/>
                <w:sz w:val="20"/>
                <w:szCs w:val="20"/>
              </w:rPr>
              <w:t>Los derechos por el otorgamiento de permisos para la construcción de obras e instalaciones dentro del derecho de vía de carreteras y puentes de jurisdicción estatal se pagarán conforme a la siguiente:</w:t>
            </w:r>
          </w:p>
        </w:tc>
      </w:tr>
      <w:tr w:rsidR="0050779D" w:rsidRPr="004545DE" w14:paraId="485D6F72" w14:textId="77777777" w:rsidTr="00A216DC">
        <w:trPr>
          <w:trHeight w:val="315"/>
        </w:trPr>
        <w:tc>
          <w:tcPr>
            <w:tcW w:w="357" w:type="dxa"/>
            <w:tcBorders>
              <w:top w:val="nil"/>
              <w:left w:val="nil"/>
              <w:bottom w:val="nil"/>
              <w:right w:val="nil"/>
            </w:tcBorders>
            <w:shd w:val="clear" w:color="auto" w:fill="auto"/>
            <w:vAlign w:val="center"/>
            <w:hideMark/>
          </w:tcPr>
          <w:p w14:paraId="13023F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5852C3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A2570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949D0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FD9A6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BE5716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C3CED0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2F0929A" w14:textId="77777777" w:rsidTr="00A216DC">
        <w:trPr>
          <w:trHeight w:val="315"/>
        </w:trPr>
        <w:tc>
          <w:tcPr>
            <w:tcW w:w="10675" w:type="dxa"/>
            <w:gridSpan w:val="14"/>
            <w:tcBorders>
              <w:top w:val="nil"/>
              <w:left w:val="nil"/>
              <w:bottom w:val="nil"/>
              <w:right w:val="nil"/>
            </w:tcBorders>
            <w:shd w:val="clear" w:color="auto" w:fill="auto"/>
            <w:vAlign w:val="center"/>
            <w:hideMark/>
          </w:tcPr>
          <w:p w14:paraId="43893C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66D60076" w14:textId="77777777" w:rsidTr="00A216DC">
        <w:trPr>
          <w:trHeight w:val="315"/>
        </w:trPr>
        <w:tc>
          <w:tcPr>
            <w:tcW w:w="357" w:type="dxa"/>
            <w:tcBorders>
              <w:top w:val="nil"/>
              <w:left w:val="nil"/>
              <w:bottom w:val="nil"/>
              <w:right w:val="nil"/>
            </w:tcBorders>
            <w:shd w:val="clear" w:color="auto" w:fill="auto"/>
            <w:vAlign w:val="center"/>
            <w:hideMark/>
          </w:tcPr>
          <w:p w14:paraId="6234C6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1DBAC04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06F11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FF3AE3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26F41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14037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79EEC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6AE04A0" w14:textId="77777777" w:rsidTr="00A216DC">
        <w:trPr>
          <w:trHeight w:val="315"/>
        </w:trPr>
        <w:tc>
          <w:tcPr>
            <w:tcW w:w="357" w:type="dxa"/>
            <w:tcBorders>
              <w:top w:val="nil"/>
              <w:left w:val="nil"/>
              <w:bottom w:val="nil"/>
              <w:right w:val="nil"/>
            </w:tcBorders>
            <w:shd w:val="clear" w:color="auto" w:fill="auto"/>
            <w:vAlign w:val="center"/>
            <w:hideMark/>
          </w:tcPr>
          <w:p w14:paraId="3ADC91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3AC5AA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w:t>
            </w:r>
          </w:p>
        </w:tc>
        <w:tc>
          <w:tcPr>
            <w:tcW w:w="7714" w:type="dxa"/>
            <w:gridSpan w:val="8"/>
            <w:tcBorders>
              <w:top w:val="nil"/>
              <w:left w:val="nil"/>
              <w:bottom w:val="nil"/>
              <w:right w:val="nil"/>
            </w:tcBorders>
            <w:shd w:val="clear" w:color="auto" w:fill="auto"/>
            <w:vAlign w:val="center"/>
            <w:hideMark/>
          </w:tcPr>
          <w:p w14:paraId="4C22E9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autorización de obra de construcción o modificación de cruzamientos</w:t>
            </w:r>
          </w:p>
        </w:tc>
        <w:tc>
          <w:tcPr>
            <w:tcW w:w="286" w:type="dxa"/>
            <w:tcBorders>
              <w:top w:val="nil"/>
              <w:left w:val="nil"/>
              <w:bottom w:val="nil"/>
              <w:right w:val="nil"/>
            </w:tcBorders>
            <w:shd w:val="clear" w:color="auto" w:fill="auto"/>
            <w:vAlign w:val="bottom"/>
            <w:hideMark/>
          </w:tcPr>
          <w:p w14:paraId="7258F6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A032B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2,702.00 </w:t>
            </w:r>
          </w:p>
        </w:tc>
      </w:tr>
      <w:tr w:rsidR="0050779D" w:rsidRPr="004545DE" w14:paraId="78FD5485" w14:textId="77777777" w:rsidTr="00A216DC">
        <w:trPr>
          <w:trHeight w:val="315"/>
        </w:trPr>
        <w:tc>
          <w:tcPr>
            <w:tcW w:w="357" w:type="dxa"/>
            <w:tcBorders>
              <w:top w:val="nil"/>
              <w:left w:val="nil"/>
              <w:bottom w:val="nil"/>
              <w:right w:val="nil"/>
            </w:tcBorders>
            <w:shd w:val="clear" w:color="auto" w:fill="auto"/>
            <w:vAlign w:val="center"/>
            <w:hideMark/>
          </w:tcPr>
          <w:p w14:paraId="1CF443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1E147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A777C9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4F400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FCAD9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4121E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633B6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0545171" w14:textId="77777777" w:rsidTr="00A216DC">
        <w:trPr>
          <w:trHeight w:val="315"/>
        </w:trPr>
        <w:tc>
          <w:tcPr>
            <w:tcW w:w="357" w:type="dxa"/>
            <w:tcBorders>
              <w:top w:val="nil"/>
              <w:left w:val="nil"/>
              <w:bottom w:val="nil"/>
              <w:right w:val="nil"/>
            </w:tcBorders>
            <w:shd w:val="clear" w:color="auto" w:fill="auto"/>
            <w:vAlign w:val="center"/>
            <w:hideMark/>
          </w:tcPr>
          <w:p w14:paraId="29A07B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CBD79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w:t>
            </w:r>
          </w:p>
        </w:tc>
        <w:tc>
          <w:tcPr>
            <w:tcW w:w="7714" w:type="dxa"/>
            <w:gridSpan w:val="8"/>
            <w:tcBorders>
              <w:top w:val="nil"/>
              <w:left w:val="nil"/>
              <w:bottom w:val="nil"/>
              <w:right w:val="nil"/>
            </w:tcBorders>
            <w:shd w:val="clear" w:color="auto" w:fill="auto"/>
            <w:vAlign w:val="center"/>
            <w:hideMark/>
          </w:tcPr>
          <w:p w14:paraId="5BF75C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autorización de obra de construcción o modificación de instalaciones marginales</w:t>
            </w:r>
          </w:p>
        </w:tc>
        <w:tc>
          <w:tcPr>
            <w:tcW w:w="286" w:type="dxa"/>
            <w:tcBorders>
              <w:top w:val="nil"/>
              <w:left w:val="nil"/>
              <w:bottom w:val="nil"/>
              <w:right w:val="nil"/>
            </w:tcBorders>
            <w:shd w:val="clear" w:color="auto" w:fill="auto"/>
            <w:vAlign w:val="bottom"/>
            <w:hideMark/>
          </w:tcPr>
          <w:p w14:paraId="3BA989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20E79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2,702.00 </w:t>
            </w:r>
          </w:p>
        </w:tc>
      </w:tr>
      <w:tr w:rsidR="0050779D" w:rsidRPr="004545DE" w14:paraId="3918CC57" w14:textId="77777777" w:rsidTr="00A216DC">
        <w:trPr>
          <w:trHeight w:val="315"/>
        </w:trPr>
        <w:tc>
          <w:tcPr>
            <w:tcW w:w="357" w:type="dxa"/>
            <w:tcBorders>
              <w:top w:val="nil"/>
              <w:left w:val="nil"/>
              <w:bottom w:val="nil"/>
              <w:right w:val="nil"/>
            </w:tcBorders>
            <w:shd w:val="clear" w:color="auto" w:fill="auto"/>
            <w:vAlign w:val="center"/>
            <w:hideMark/>
          </w:tcPr>
          <w:p w14:paraId="2DC51A9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D9AEC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B72A0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78B5F5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8D4AF6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259910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11DA3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A1269D6" w14:textId="77777777" w:rsidTr="00A216DC">
        <w:trPr>
          <w:trHeight w:val="315"/>
        </w:trPr>
        <w:tc>
          <w:tcPr>
            <w:tcW w:w="357" w:type="dxa"/>
            <w:tcBorders>
              <w:top w:val="nil"/>
              <w:left w:val="nil"/>
              <w:bottom w:val="nil"/>
              <w:right w:val="nil"/>
            </w:tcBorders>
            <w:shd w:val="clear" w:color="auto" w:fill="auto"/>
            <w:vAlign w:val="center"/>
            <w:hideMark/>
          </w:tcPr>
          <w:p w14:paraId="0763F73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210F585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III.</w:t>
            </w:r>
          </w:p>
        </w:tc>
        <w:tc>
          <w:tcPr>
            <w:tcW w:w="7714" w:type="dxa"/>
            <w:gridSpan w:val="8"/>
            <w:tcBorders>
              <w:top w:val="nil"/>
              <w:left w:val="nil"/>
              <w:bottom w:val="nil"/>
              <w:right w:val="nil"/>
            </w:tcBorders>
            <w:shd w:val="clear" w:color="auto" w:fill="auto"/>
            <w:vAlign w:val="center"/>
            <w:hideMark/>
          </w:tcPr>
          <w:p w14:paraId="64BBC7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autorización de obra para construcción de paradores</w:t>
            </w:r>
          </w:p>
        </w:tc>
        <w:tc>
          <w:tcPr>
            <w:tcW w:w="286" w:type="dxa"/>
            <w:tcBorders>
              <w:top w:val="nil"/>
              <w:left w:val="nil"/>
              <w:bottom w:val="nil"/>
              <w:right w:val="nil"/>
            </w:tcBorders>
            <w:shd w:val="clear" w:color="auto" w:fill="auto"/>
            <w:vAlign w:val="bottom"/>
            <w:hideMark/>
          </w:tcPr>
          <w:p w14:paraId="12DDD2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2E22E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8,819.00 </w:t>
            </w:r>
          </w:p>
        </w:tc>
      </w:tr>
      <w:tr w:rsidR="0050779D" w:rsidRPr="004545DE" w14:paraId="621DAC02" w14:textId="77777777" w:rsidTr="00A216DC">
        <w:trPr>
          <w:trHeight w:val="315"/>
        </w:trPr>
        <w:tc>
          <w:tcPr>
            <w:tcW w:w="357" w:type="dxa"/>
            <w:tcBorders>
              <w:top w:val="nil"/>
              <w:left w:val="nil"/>
              <w:bottom w:val="nil"/>
              <w:right w:val="nil"/>
            </w:tcBorders>
            <w:shd w:val="clear" w:color="auto" w:fill="auto"/>
            <w:vAlign w:val="center"/>
            <w:hideMark/>
          </w:tcPr>
          <w:p w14:paraId="4F7309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B3C02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82DDD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291E30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1C007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EFCA3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D29A7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4DD078F" w14:textId="77777777" w:rsidTr="00A216DC">
        <w:trPr>
          <w:trHeight w:val="315"/>
        </w:trPr>
        <w:tc>
          <w:tcPr>
            <w:tcW w:w="357" w:type="dxa"/>
            <w:tcBorders>
              <w:top w:val="nil"/>
              <w:left w:val="nil"/>
              <w:bottom w:val="nil"/>
              <w:right w:val="nil"/>
            </w:tcBorders>
            <w:shd w:val="clear" w:color="auto" w:fill="auto"/>
            <w:vAlign w:val="center"/>
            <w:hideMark/>
          </w:tcPr>
          <w:p w14:paraId="275CBD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2BE037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IV.</w:t>
            </w:r>
          </w:p>
        </w:tc>
        <w:tc>
          <w:tcPr>
            <w:tcW w:w="7714" w:type="dxa"/>
            <w:gridSpan w:val="8"/>
            <w:tcBorders>
              <w:top w:val="nil"/>
              <w:left w:val="nil"/>
              <w:bottom w:val="nil"/>
              <w:right w:val="nil"/>
            </w:tcBorders>
            <w:shd w:val="clear" w:color="auto" w:fill="auto"/>
            <w:vAlign w:val="center"/>
            <w:hideMark/>
          </w:tcPr>
          <w:p w14:paraId="53C926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autorización de obra para la instalación de anuncios, y la construcción con fines de publicidad, información o comunicación</w:t>
            </w:r>
          </w:p>
        </w:tc>
        <w:tc>
          <w:tcPr>
            <w:tcW w:w="286" w:type="dxa"/>
            <w:tcBorders>
              <w:top w:val="nil"/>
              <w:left w:val="nil"/>
              <w:bottom w:val="nil"/>
              <w:right w:val="nil"/>
            </w:tcBorders>
            <w:shd w:val="clear" w:color="auto" w:fill="auto"/>
            <w:vAlign w:val="bottom"/>
            <w:hideMark/>
          </w:tcPr>
          <w:p w14:paraId="66D1796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D2C3A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1,854.00 </w:t>
            </w:r>
          </w:p>
        </w:tc>
      </w:tr>
      <w:tr w:rsidR="0050779D" w:rsidRPr="004545DE" w14:paraId="0453D1ED" w14:textId="77777777" w:rsidTr="00A216DC">
        <w:trPr>
          <w:trHeight w:val="315"/>
        </w:trPr>
        <w:tc>
          <w:tcPr>
            <w:tcW w:w="357" w:type="dxa"/>
            <w:tcBorders>
              <w:top w:val="nil"/>
              <w:left w:val="nil"/>
              <w:bottom w:val="nil"/>
              <w:right w:val="nil"/>
            </w:tcBorders>
            <w:shd w:val="clear" w:color="auto" w:fill="auto"/>
            <w:vAlign w:val="center"/>
            <w:hideMark/>
          </w:tcPr>
          <w:p w14:paraId="5E77F00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A3F6E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E8660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438C2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08B15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2CD37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5C57C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FB287E2" w14:textId="77777777" w:rsidTr="00A216DC">
        <w:trPr>
          <w:trHeight w:val="315"/>
        </w:trPr>
        <w:tc>
          <w:tcPr>
            <w:tcW w:w="357" w:type="dxa"/>
            <w:tcBorders>
              <w:top w:val="nil"/>
              <w:left w:val="nil"/>
              <w:bottom w:val="nil"/>
              <w:right w:val="nil"/>
            </w:tcBorders>
            <w:shd w:val="clear" w:color="auto" w:fill="auto"/>
            <w:vAlign w:val="center"/>
            <w:hideMark/>
          </w:tcPr>
          <w:p w14:paraId="1EA927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5A6E47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V.</w:t>
            </w:r>
          </w:p>
        </w:tc>
        <w:tc>
          <w:tcPr>
            <w:tcW w:w="7714" w:type="dxa"/>
            <w:gridSpan w:val="8"/>
            <w:tcBorders>
              <w:top w:val="nil"/>
              <w:left w:val="nil"/>
              <w:bottom w:val="nil"/>
              <w:right w:val="nil"/>
            </w:tcBorders>
            <w:shd w:val="clear" w:color="auto" w:fill="auto"/>
            <w:vAlign w:val="center"/>
            <w:hideMark/>
          </w:tcPr>
          <w:p w14:paraId="53B0685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autorización de modificación o ampliación de obras en el derecho de vía</w:t>
            </w:r>
          </w:p>
        </w:tc>
        <w:tc>
          <w:tcPr>
            <w:tcW w:w="286" w:type="dxa"/>
            <w:tcBorders>
              <w:top w:val="nil"/>
              <w:left w:val="nil"/>
              <w:bottom w:val="nil"/>
              <w:right w:val="nil"/>
            </w:tcBorders>
            <w:shd w:val="clear" w:color="auto" w:fill="auto"/>
            <w:vAlign w:val="bottom"/>
            <w:hideMark/>
          </w:tcPr>
          <w:p w14:paraId="31A0E39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4482B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8,819.00 </w:t>
            </w:r>
          </w:p>
        </w:tc>
      </w:tr>
      <w:tr w:rsidR="0050779D" w:rsidRPr="004545DE" w14:paraId="7E28422D" w14:textId="77777777" w:rsidTr="00A216DC">
        <w:trPr>
          <w:trHeight w:val="315"/>
        </w:trPr>
        <w:tc>
          <w:tcPr>
            <w:tcW w:w="357" w:type="dxa"/>
            <w:tcBorders>
              <w:top w:val="nil"/>
              <w:left w:val="nil"/>
              <w:bottom w:val="nil"/>
              <w:right w:val="nil"/>
            </w:tcBorders>
            <w:shd w:val="clear" w:color="auto" w:fill="auto"/>
            <w:vAlign w:val="center"/>
            <w:hideMark/>
          </w:tcPr>
          <w:p w14:paraId="5F13D1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65AF00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9B631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DA069D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E0979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C8360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7283F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0F70F17" w14:textId="77777777" w:rsidTr="00A216DC">
        <w:trPr>
          <w:trHeight w:val="315"/>
        </w:trPr>
        <w:tc>
          <w:tcPr>
            <w:tcW w:w="357" w:type="dxa"/>
            <w:tcBorders>
              <w:top w:val="nil"/>
              <w:left w:val="nil"/>
              <w:bottom w:val="nil"/>
              <w:right w:val="nil"/>
            </w:tcBorders>
            <w:shd w:val="clear" w:color="auto" w:fill="auto"/>
            <w:vAlign w:val="center"/>
            <w:hideMark/>
          </w:tcPr>
          <w:p w14:paraId="697FC0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650B5D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VI.</w:t>
            </w:r>
          </w:p>
        </w:tc>
        <w:tc>
          <w:tcPr>
            <w:tcW w:w="7714" w:type="dxa"/>
            <w:gridSpan w:val="8"/>
            <w:tcBorders>
              <w:top w:val="nil"/>
              <w:left w:val="nil"/>
              <w:bottom w:val="nil"/>
              <w:right w:val="nil"/>
            </w:tcBorders>
            <w:shd w:val="clear" w:color="auto" w:fill="auto"/>
            <w:vAlign w:val="center"/>
            <w:hideMark/>
          </w:tcPr>
          <w:p w14:paraId="00038E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autorización de obra para la construcción o modificación de accesos, retornos, bahías para paradero y carriles de aceleración y desaceleración longitudinales</w:t>
            </w:r>
          </w:p>
        </w:tc>
        <w:tc>
          <w:tcPr>
            <w:tcW w:w="286" w:type="dxa"/>
            <w:tcBorders>
              <w:top w:val="nil"/>
              <w:left w:val="nil"/>
              <w:bottom w:val="nil"/>
              <w:right w:val="nil"/>
            </w:tcBorders>
            <w:shd w:val="clear" w:color="auto" w:fill="auto"/>
            <w:vAlign w:val="bottom"/>
            <w:hideMark/>
          </w:tcPr>
          <w:p w14:paraId="238357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0CD59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8,819.00 </w:t>
            </w:r>
          </w:p>
        </w:tc>
      </w:tr>
      <w:tr w:rsidR="0050779D" w:rsidRPr="004545DE" w14:paraId="366FD644" w14:textId="77777777" w:rsidTr="00A216DC">
        <w:trPr>
          <w:trHeight w:val="315"/>
        </w:trPr>
        <w:tc>
          <w:tcPr>
            <w:tcW w:w="357" w:type="dxa"/>
            <w:tcBorders>
              <w:top w:val="nil"/>
              <w:left w:val="nil"/>
              <w:bottom w:val="nil"/>
              <w:right w:val="nil"/>
            </w:tcBorders>
            <w:shd w:val="clear" w:color="auto" w:fill="auto"/>
            <w:vAlign w:val="center"/>
            <w:hideMark/>
          </w:tcPr>
          <w:p w14:paraId="010ACC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653F7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E463C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79A2D4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0C82B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A44B3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8A754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0B3212E" w14:textId="77777777" w:rsidTr="00A216DC">
        <w:trPr>
          <w:trHeight w:val="315"/>
        </w:trPr>
        <w:tc>
          <w:tcPr>
            <w:tcW w:w="357" w:type="dxa"/>
            <w:tcBorders>
              <w:top w:val="nil"/>
              <w:left w:val="nil"/>
              <w:bottom w:val="nil"/>
              <w:right w:val="nil"/>
            </w:tcBorders>
            <w:shd w:val="clear" w:color="auto" w:fill="auto"/>
            <w:vAlign w:val="center"/>
            <w:hideMark/>
          </w:tcPr>
          <w:p w14:paraId="7B7BAD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52C43C7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VII.</w:t>
            </w:r>
          </w:p>
        </w:tc>
        <w:tc>
          <w:tcPr>
            <w:tcW w:w="7714" w:type="dxa"/>
            <w:gridSpan w:val="8"/>
            <w:tcBorders>
              <w:top w:val="nil"/>
              <w:left w:val="nil"/>
              <w:bottom w:val="nil"/>
              <w:right w:val="nil"/>
            </w:tcBorders>
            <w:shd w:val="clear" w:color="auto" w:fill="auto"/>
            <w:vAlign w:val="center"/>
            <w:hideMark/>
          </w:tcPr>
          <w:p w14:paraId="4D508C2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autorización de obra para la construcción de puentes</w:t>
            </w:r>
          </w:p>
        </w:tc>
        <w:tc>
          <w:tcPr>
            <w:tcW w:w="286" w:type="dxa"/>
            <w:tcBorders>
              <w:top w:val="nil"/>
              <w:left w:val="nil"/>
              <w:bottom w:val="nil"/>
              <w:right w:val="nil"/>
            </w:tcBorders>
            <w:shd w:val="clear" w:color="auto" w:fill="auto"/>
            <w:vAlign w:val="bottom"/>
            <w:hideMark/>
          </w:tcPr>
          <w:p w14:paraId="261D95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5805C7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8,819.00 </w:t>
            </w:r>
          </w:p>
        </w:tc>
      </w:tr>
      <w:tr w:rsidR="0050779D" w:rsidRPr="004545DE" w14:paraId="0C7BFF73" w14:textId="77777777" w:rsidTr="00A216DC">
        <w:trPr>
          <w:trHeight w:val="315"/>
        </w:trPr>
        <w:tc>
          <w:tcPr>
            <w:tcW w:w="357" w:type="dxa"/>
            <w:tcBorders>
              <w:top w:val="nil"/>
              <w:left w:val="nil"/>
              <w:bottom w:val="nil"/>
              <w:right w:val="nil"/>
            </w:tcBorders>
            <w:shd w:val="clear" w:color="auto" w:fill="auto"/>
            <w:vAlign w:val="center"/>
            <w:hideMark/>
          </w:tcPr>
          <w:p w14:paraId="230CD6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E8EB3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385B0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AC140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2CA54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72610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A4963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F1A0B74" w14:textId="77777777" w:rsidTr="00A216DC">
        <w:trPr>
          <w:trHeight w:val="315"/>
        </w:trPr>
        <w:tc>
          <w:tcPr>
            <w:tcW w:w="357" w:type="dxa"/>
            <w:tcBorders>
              <w:top w:val="nil"/>
              <w:left w:val="nil"/>
              <w:bottom w:val="nil"/>
              <w:right w:val="nil"/>
            </w:tcBorders>
            <w:shd w:val="clear" w:color="auto" w:fill="auto"/>
            <w:vAlign w:val="center"/>
            <w:hideMark/>
          </w:tcPr>
          <w:p w14:paraId="0C0384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DF5117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VIII.</w:t>
            </w:r>
          </w:p>
        </w:tc>
        <w:tc>
          <w:tcPr>
            <w:tcW w:w="7714" w:type="dxa"/>
            <w:gridSpan w:val="8"/>
            <w:tcBorders>
              <w:top w:val="nil"/>
              <w:left w:val="nil"/>
              <w:bottom w:val="nil"/>
              <w:right w:val="nil"/>
            </w:tcBorders>
            <w:shd w:val="clear" w:color="auto" w:fill="auto"/>
            <w:vAlign w:val="center"/>
            <w:hideMark/>
          </w:tcPr>
          <w:p w14:paraId="3DAC05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autorización para la construcción, instalación o adaptación de cualquier tipo de dispositivo para el control de tránsito</w:t>
            </w:r>
          </w:p>
        </w:tc>
        <w:tc>
          <w:tcPr>
            <w:tcW w:w="286" w:type="dxa"/>
            <w:tcBorders>
              <w:top w:val="nil"/>
              <w:left w:val="nil"/>
              <w:bottom w:val="nil"/>
              <w:right w:val="nil"/>
            </w:tcBorders>
            <w:shd w:val="clear" w:color="auto" w:fill="auto"/>
            <w:vAlign w:val="bottom"/>
            <w:hideMark/>
          </w:tcPr>
          <w:p w14:paraId="0B5649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83F4A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3,285.00 </w:t>
            </w:r>
          </w:p>
        </w:tc>
      </w:tr>
      <w:tr w:rsidR="0050779D" w:rsidRPr="004545DE" w14:paraId="50009FFB" w14:textId="77777777" w:rsidTr="00A216DC">
        <w:trPr>
          <w:trHeight w:val="315"/>
        </w:trPr>
        <w:tc>
          <w:tcPr>
            <w:tcW w:w="357" w:type="dxa"/>
            <w:tcBorders>
              <w:top w:val="nil"/>
              <w:left w:val="nil"/>
              <w:bottom w:val="nil"/>
              <w:right w:val="nil"/>
            </w:tcBorders>
            <w:shd w:val="clear" w:color="auto" w:fill="auto"/>
            <w:vAlign w:val="center"/>
            <w:hideMark/>
          </w:tcPr>
          <w:p w14:paraId="253664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2AB99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C3A40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1D979D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F2350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8CB3E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838397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36AED24" w14:textId="77777777" w:rsidTr="00A216DC">
        <w:trPr>
          <w:trHeight w:val="315"/>
        </w:trPr>
        <w:tc>
          <w:tcPr>
            <w:tcW w:w="10675" w:type="dxa"/>
            <w:gridSpan w:val="14"/>
            <w:tcBorders>
              <w:top w:val="nil"/>
              <w:left w:val="nil"/>
              <w:bottom w:val="nil"/>
              <w:right w:val="nil"/>
            </w:tcBorders>
            <w:shd w:val="clear" w:color="auto" w:fill="auto"/>
            <w:vAlign w:val="center"/>
            <w:hideMark/>
          </w:tcPr>
          <w:p w14:paraId="43064AA8" w14:textId="6B090D74" w:rsidR="009D4791" w:rsidRPr="00BC43AA" w:rsidRDefault="009D4791" w:rsidP="00D10B45">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laboratorios de ensayos y pruebas</w:t>
            </w:r>
          </w:p>
        </w:tc>
      </w:tr>
      <w:tr w:rsidR="0050779D" w:rsidRPr="004545DE" w14:paraId="79C09ABA" w14:textId="77777777" w:rsidTr="00A216DC">
        <w:trPr>
          <w:trHeight w:val="315"/>
        </w:trPr>
        <w:tc>
          <w:tcPr>
            <w:tcW w:w="10675" w:type="dxa"/>
            <w:gridSpan w:val="14"/>
            <w:tcBorders>
              <w:top w:val="nil"/>
              <w:left w:val="nil"/>
              <w:bottom w:val="nil"/>
              <w:right w:val="nil"/>
            </w:tcBorders>
            <w:shd w:val="clear" w:color="auto" w:fill="auto"/>
            <w:vAlign w:val="center"/>
            <w:hideMark/>
          </w:tcPr>
          <w:p w14:paraId="18185D51" w14:textId="45BC2834" w:rsidR="0050779D" w:rsidRPr="004545DE" w:rsidRDefault="009D4791"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Artículo 34.</w:t>
            </w:r>
            <w:r w:rsidR="0050779D" w:rsidRPr="004545DE">
              <w:rPr>
                <w:rFonts w:ascii="Verdana" w:eastAsia="Times New Roman" w:hAnsi="Verdana" w:cs="Calibri"/>
                <w:sz w:val="20"/>
                <w:szCs w:val="20"/>
              </w:rPr>
              <w:t xml:space="preserve"> Los derechos en materia de laboratorios de ensayos y pruebas se causarán conforme a la siguiente:   </w:t>
            </w:r>
          </w:p>
        </w:tc>
      </w:tr>
      <w:tr w:rsidR="0050779D" w:rsidRPr="004545DE" w14:paraId="49DA4FB6" w14:textId="77777777" w:rsidTr="00A216DC">
        <w:trPr>
          <w:trHeight w:val="315"/>
        </w:trPr>
        <w:tc>
          <w:tcPr>
            <w:tcW w:w="357" w:type="dxa"/>
            <w:tcBorders>
              <w:top w:val="nil"/>
              <w:left w:val="nil"/>
              <w:bottom w:val="nil"/>
              <w:right w:val="nil"/>
            </w:tcBorders>
            <w:shd w:val="clear" w:color="auto" w:fill="auto"/>
            <w:vAlign w:val="center"/>
            <w:hideMark/>
          </w:tcPr>
          <w:p w14:paraId="6CFCDB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3B7E19D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FB315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43C089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E22536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5E6B2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E6312F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92ABAE2" w14:textId="77777777" w:rsidTr="00A216DC">
        <w:trPr>
          <w:trHeight w:val="315"/>
        </w:trPr>
        <w:tc>
          <w:tcPr>
            <w:tcW w:w="10675" w:type="dxa"/>
            <w:gridSpan w:val="14"/>
            <w:tcBorders>
              <w:top w:val="nil"/>
              <w:left w:val="nil"/>
              <w:bottom w:val="nil"/>
              <w:right w:val="nil"/>
            </w:tcBorders>
            <w:shd w:val="clear" w:color="auto" w:fill="auto"/>
            <w:vAlign w:val="center"/>
            <w:hideMark/>
          </w:tcPr>
          <w:p w14:paraId="5730E0B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5978C5C7" w14:textId="77777777" w:rsidTr="00A216DC">
        <w:trPr>
          <w:trHeight w:val="315"/>
        </w:trPr>
        <w:tc>
          <w:tcPr>
            <w:tcW w:w="357" w:type="dxa"/>
            <w:tcBorders>
              <w:top w:val="nil"/>
              <w:left w:val="nil"/>
              <w:bottom w:val="nil"/>
              <w:right w:val="nil"/>
            </w:tcBorders>
            <w:shd w:val="clear" w:color="auto" w:fill="auto"/>
            <w:vAlign w:val="center"/>
            <w:hideMark/>
          </w:tcPr>
          <w:p w14:paraId="47502C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69B967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8CBE79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18144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731CE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CCF60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AB053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908D5EE" w14:textId="77777777" w:rsidTr="00A216DC">
        <w:trPr>
          <w:trHeight w:val="315"/>
        </w:trPr>
        <w:tc>
          <w:tcPr>
            <w:tcW w:w="357" w:type="dxa"/>
            <w:tcBorders>
              <w:top w:val="nil"/>
              <w:left w:val="nil"/>
              <w:bottom w:val="nil"/>
              <w:right w:val="nil"/>
            </w:tcBorders>
            <w:shd w:val="clear" w:color="auto" w:fill="auto"/>
            <w:vAlign w:val="center"/>
            <w:hideMark/>
          </w:tcPr>
          <w:p w14:paraId="094859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37A261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w:t>
            </w:r>
          </w:p>
        </w:tc>
        <w:tc>
          <w:tcPr>
            <w:tcW w:w="7714" w:type="dxa"/>
            <w:gridSpan w:val="8"/>
            <w:tcBorders>
              <w:top w:val="nil"/>
              <w:left w:val="nil"/>
              <w:bottom w:val="nil"/>
              <w:right w:val="nil"/>
            </w:tcBorders>
            <w:shd w:val="clear" w:color="auto" w:fill="auto"/>
            <w:vAlign w:val="center"/>
            <w:hideMark/>
          </w:tcPr>
          <w:p w14:paraId="6B91D5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evaluación para la aprobación o renovación de vigencia</w:t>
            </w:r>
          </w:p>
        </w:tc>
        <w:tc>
          <w:tcPr>
            <w:tcW w:w="286" w:type="dxa"/>
            <w:tcBorders>
              <w:top w:val="nil"/>
              <w:left w:val="nil"/>
              <w:bottom w:val="nil"/>
              <w:right w:val="nil"/>
            </w:tcBorders>
            <w:shd w:val="clear" w:color="auto" w:fill="auto"/>
            <w:vAlign w:val="bottom"/>
            <w:hideMark/>
          </w:tcPr>
          <w:p w14:paraId="54A60A5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0E695A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4,012.00 </w:t>
            </w:r>
          </w:p>
        </w:tc>
      </w:tr>
      <w:tr w:rsidR="0050779D" w:rsidRPr="004545DE" w14:paraId="3935DD71" w14:textId="77777777" w:rsidTr="00A216DC">
        <w:trPr>
          <w:trHeight w:val="315"/>
        </w:trPr>
        <w:tc>
          <w:tcPr>
            <w:tcW w:w="357" w:type="dxa"/>
            <w:tcBorders>
              <w:top w:val="nil"/>
              <w:left w:val="nil"/>
              <w:bottom w:val="nil"/>
              <w:right w:val="nil"/>
            </w:tcBorders>
            <w:shd w:val="clear" w:color="auto" w:fill="auto"/>
            <w:vAlign w:val="center"/>
            <w:hideMark/>
          </w:tcPr>
          <w:p w14:paraId="5303DB4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5FF69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27E3E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020F1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AD2A4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DF5BED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7A828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31DAF3B" w14:textId="77777777" w:rsidTr="00A216DC">
        <w:trPr>
          <w:trHeight w:val="315"/>
        </w:trPr>
        <w:tc>
          <w:tcPr>
            <w:tcW w:w="357" w:type="dxa"/>
            <w:tcBorders>
              <w:top w:val="nil"/>
              <w:left w:val="nil"/>
              <w:bottom w:val="nil"/>
              <w:right w:val="nil"/>
            </w:tcBorders>
            <w:shd w:val="clear" w:color="auto" w:fill="auto"/>
            <w:vAlign w:val="center"/>
            <w:hideMark/>
          </w:tcPr>
          <w:p w14:paraId="627D02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0D124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II. </w:t>
            </w:r>
          </w:p>
        </w:tc>
        <w:tc>
          <w:tcPr>
            <w:tcW w:w="7714" w:type="dxa"/>
            <w:gridSpan w:val="8"/>
            <w:tcBorders>
              <w:top w:val="nil"/>
              <w:left w:val="nil"/>
              <w:bottom w:val="nil"/>
              <w:right w:val="nil"/>
            </w:tcBorders>
            <w:shd w:val="clear" w:color="auto" w:fill="auto"/>
            <w:vAlign w:val="center"/>
            <w:hideMark/>
          </w:tcPr>
          <w:p w14:paraId="22694D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evaluación para la ampliación de competencias</w:t>
            </w:r>
          </w:p>
        </w:tc>
        <w:tc>
          <w:tcPr>
            <w:tcW w:w="286" w:type="dxa"/>
            <w:tcBorders>
              <w:top w:val="nil"/>
              <w:left w:val="nil"/>
              <w:bottom w:val="nil"/>
              <w:right w:val="nil"/>
            </w:tcBorders>
            <w:shd w:val="clear" w:color="auto" w:fill="auto"/>
            <w:vAlign w:val="bottom"/>
            <w:hideMark/>
          </w:tcPr>
          <w:p w14:paraId="3CCFDB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0D1A403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2,472.00 </w:t>
            </w:r>
          </w:p>
        </w:tc>
      </w:tr>
      <w:tr w:rsidR="0050779D" w:rsidRPr="004545DE" w14:paraId="13C25A41" w14:textId="77777777" w:rsidTr="00A216DC">
        <w:trPr>
          <w:trHeight w:val="315"/>
        </w:trPr>
        <w:tc>
          <w:tcPr>
            <w:tcW w:w="357" w:type="dxa"/>
            <w:tcBorders>
              <w:top w:val="nil"/>
              <w:left w:val="nil"/>
              <w:bottom w:val="nil"/>
              <w:right w:val="nil"/>
            </w:tcBorders>
            <w:shd w:val="clear" w:color="auto" w:fill="auto"/>
            <w:vAlign w:val="center"/>
            <w:hideMark/>
          </w:tcPr>
          <w:p w14:paraId="64D847F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84CDC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7BE1A7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30A9A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8E56E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4DD60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BC15A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E21AE5A" w14:textId="77777777" w:rsidTr="00A216DC">
        <w:trPr>
          <w:trHeight w:val="315"/>
        </w:trPr>
        <w:tc>
          <w:tcPr>
            <w:tcW w:w="10675" w:type="dxa"/>
            <w:gridSpan w:val="14"/>
            <w:tcBorders>
              <w:top w:val="nil"/>
              <w:left w:val="nil"/>
              <w:bottom w:val="nil"/>
              <w:right w:val="nil"/>
            </w:tcBorders>
            <w:shd w:val="clear" w:color="auto" w:fill="auto"/>
            <w:vAlign w:val="center"/>
            <w:hideMark/>
          </w:tcPr>
          <w:p w14:paraId="220D2A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Capítulo VII</w:t>
            </w:r>
          </w:p>
        </w:tc>
      </w:tr>
      <w:tr w:rsidR="0050779D" w:rsidRPr="004545DE" w14:paraId="07049700" w14:textId="77777777" w:rsidTr="00A216DC">
        <w:trPr>
          <w:trHeight w:val="315"/>
        </w:trPr>
        <w:tc>
          <w:tcPr>
            <w:tcW w:w="10675" w:type="dxa"/>
            <w:gridSpan w:val="14"/>
            <w:tcBorders>
              <w:top w:val="nil"/>
              <w:left w:val="nil"/>
              <w:bottom w:val="nil"/>
              <w:right w:val="nil"/>
            </w:tcBorders>
            <w:shd w:val="clear" w:color="auto" w:fill="auto"/>
            <w:vAlign w:val="center"/>
            <w:hideMark/>
          </w:tcPr>
          <w:p w14:paraId="1D2A9E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Servicios que presta la Secretaría de Medio Ambiente y Ordenamiento Territorial</w:t>
            </w:r>
          </w:p>
        </w:tc>
      </w:tr>
      <w:tr w:rsidR="0050779D" w:rsidRPr="004545DE" w14:paraId="47F6B191" w14:textId="77777777" w:rsidTr="00A216DC">
        <w:trPr>
          <w:trHeight w:val="315"/>
        </w:trPr>
        <w:tc>
          <w:tcPr>
            <w:tcW w:w="357" w:type="dxa"/>
            <w:tcBorders>
              <w:top w:val="nil"/>
              <w:left w:val="nil"/>
              <w:bottom w:val="nil"/>
              <w:right w:val="nil"/>
            </w:tcBorders>
            <w:shd w:val="clear" w:color="auto" w:fill="auto"/>
            <w:vAlign w:val="center"/>
            <w:hideMark/>
          </w:tcPr>
          <w:p w14:paraId="562187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5F585C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BCF04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FF931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5DE78F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2D425A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FB543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6FE0E08" w14:textId="77777777" w:rsidTr="00A216DC">
        <w:trPr>
          <w:trHeight w:val="315"/>
        </w:trPr>
        <w:tc>
          <w:tcPr>
            <w:tcW w:w="10675" w:type="dxa"/>
            <w:gridSpan w:val="14"/>
            <w:tcBorders>
              <w:top w:val="nil"/>
              <w:left w:val="nil"/>
              <w:bottom w:val="nil"/>
              <w:right w:val="nil"/>
            </w:tcBorders>
            <w:shd w:val="clear" w:color="auto" w:fill="auto"/>
            <w:vAlign w:val="center"/>
            <w:hideMark/>
          </w:tcPr>
          <w:p w14:paraId="5E06D3F4" w14:textId="7F13EC85" w:rsidR="00AE4BCD" w:rsidRPr="00D10B45" w:rsidRDefault="00AE4BCD" w:rsidP="00D10B45">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ambiental</w:t>
            </w:r>
          </w:p>
        </w:tc>
      </w:tr>
      <w:tr w:rsidR="0050779D" w:rsidRPr="004545DE" w14:paraId="47560E7A" w14:textId="77777777" w:rsidTr="00A216DC">
        <w:trPr>
          <w:trHeight w:val="315"/>
        </w:trPr>
        <w:tc>
          <w:tcPr>
            <w:tcW w:w="10675" w:type="dxa"/>
            <w:gridSpan w:val="14"/>
            <w:tcBorders>
              <w:top w:val="nil"/>
              <w:left w:val="nil"/>
              <w:bottom w:val="nil"/>
              <w:right w:val="nil"/>
            </w:tcBorders>
            <w:shd w:val="clear" w:color="auto" w:fill="auto"/>
            <w:vAlign w:val="center"/>
            <w:hideMark/>
          </w:tcPr>
          <w:p w14:paraId="1B6D334F" w14:textId="574333E3" w:rsidR="0050779D" w:rsidRPr="004545DE" w:rsidRDefault="00AE4BC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Artículo 35.</w:t>
            </w:r>
            <w:r w:rsidR="0050779D" w:rsidRPr="004545DE">
              <w:rPr>
                <w:rFonts w:ascii="Verdana" w:eastAsia="Times New Roman" w:hAnsi="Verdana" w:cs="Calibri"/>
                <w:sz w:val="20"/>
                <w:szCs w:val="20"/>
              </w:rPr>
              <w:t xml:space="preserve"> Los derechos en materia ambiental se cobrarán conforme a la siguiente:</w:t>
            </w:r>
          </w:p>
        </w:tc>
      </w:tr>
      <w:tr w:rsidR="0050779D" w:rsidRPr="004545DE" w14:paraId="2BBD948A" w14:textId="77777777" w:rsidTr="00A216DC">
        <w:trPr>
          <w:trHeight w:val="315"/>
        </w:trPr>
        <w:tc>
          <w:tcPr>
            <w:tcW w:w="10675" w:type="dxa"/>
            <w:gridSpan w:val="14"/>
            <w:tcBorders>
              <w:top w:val="nil"/>
              <w:left w:val="nil"/>
              <w:bottom w:val="nil"/>
              <w:right w:val="nil"/>
            </w:tcBorders>
            <w:shd w:val="clear" w:color="auto" w:fill="auto"/>
            <w:vAlign w:val="center"/>
            <w:hideMark/>
          </w:tcPr>
          <w:p w14:paraId="02B296EC" w14:textId="77777777" w:rsidR="00F16028" w:rsidRDefault="00F16028"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361DAE89" w14:textId="1EB4371A"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TARIFA</w:t>
            </w:r>
          </w:p>
        </w:tc>
      </w:tr>
      <w:tr w:rsidR="0050779D" w:rsidRPr="004545DE" w14:paraId="08D459B8" w14:textId="77777777" w:rsidTr="00A216DC">
        <w:trPr>
          <w:trHeight w:val="315"/>
        </w:trPr>
        <w:tc>
          <w:tcPr>
            <w:tcW w:w="357" w:type="dxa"/>
            <w:tcBorders>
              <w:top w:val="nil"/>
              <w:left w:val="nil"/>
              <w:bottom w:val="nil"/>
              <w:right w:val="nil"/>
            </w:tcBorders>
            <w:shd w:val="clear" w:color="auto" w:fill="auto"/>
            <w:vAlign w:val="center"/>
            <w:hideMark/>
          </w:tcPr>
          <w:p w14:paraId="22F832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26BBCC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DAE395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FDA5A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6DF29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A3ED0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6C6EF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E607B5A" w14:textId="77777777" w:rsidTr="00A216DC">
        <w:trPr>
          <w:trHeight w:val="315"/>
        </w:trPr>
        <w:tc>
          <w:tcPr>
            <w:tcW w:w="357" w:type="dxa"/>
            <w:tcBorders>
              <w:top w:val="nil"/>
              <w:left w:val="nil"/>
              <w:bottom w:val="nil"/>
              <w:right w:val="nil"/>
            </w:tcBorders>
            <w:shd w:val="clear" w:color="auto" w:fill="auto"/>
            <w:vAlign w:val="center"/>
            <w:hideMark/>
          </w:tcPr>
          <w:p w14:paraId="55828C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C5723F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w:t>
            </w:r>
          </w:p>
        </w:tc>
        <w:tc>
          <w:tcPr>
            <w:tcW w:w="7714" w:type="dxa"/>
            <w:gridSpan w:val="8"/>
            <w:tcBorders>
              <w:top w:val="nil"/>
              <w:left w:val="nil"/>
              <w:bottom w:val="nil"/>
              <w:right w:val="nil"/>
            </w:tcBorders>
            <w:shd w:val="clear" w:color="auto" w:fill="auto"/>
            <w:vAlign w:val="center"/>
            <w:hideMark/>
          </w:tcPr>
          <w:p w14:paraId="060A8DC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evaluación de manifestaciones de impacto ambiental:</w:t>
            </w:r>
          </w:p>
        </w:tc>
        <w:tc>
          <w:tcPr>
            <w:tcW w:w="286" w:type="dxa"/>
            <w:tcBorders>
              <w:top w:val="nil"/>
              <w:left w:val="nil"/>
              <w:bottom w:val="nil"/>
              <w:right w:val="nil"/>
            </w:tcBorders>
            <w:shd w:val="clear" w:color="auto" w:fill="auto"/>
            <w:hideMark/>
          </w:tcPr>
          <w:p w14:paraId="5DEE9C4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25ED5E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481A0B4" w14:textId="77777777" w:rsidTr="00A216DC">
        <w:trPr>
          <w:trHeight w:val="315"/>
        </w:trPr>
        <w:tc>
          <w:tcPr>
            <w:tcW w:w="357" w:type="dxa"/>
            <w:tcBorders>
              <w:top w:val="nil"/>
              <w:left w:val="nil"/>
              <w:bottom w:val="nil"/>
              <w:right w:val="nil"/>
            </w:tcBorders>
            <w:shd w:val="clear" w:color="auto" w:fill="auto"/>
            <w:vAlign w:val="center"/>
            <w:hideMark/>
          </w:tcPr>
          <w:p w14:paraId="7668F4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385274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640CC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F0161E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316C12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AFCB8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C4E57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BA9F7D3" w14:textId="77777777" w:rsidTr="00A216DC">
        <w:trPr>
          <w:trHeight w:val="315"/>
        </w:trPr>
        <w:tc>
          <w:tcPr>
            <w:tcW w:w="357" w:type="dxa"/>
            <w:tcBorders>
              <w:top w:val="nil"/>
              <w:left w:val="nil"/>
              <w:bottom w:val="nil"/>
              <w:right w:val="nil"/>
            </w:tcBorders>
            <w:shd w:val="clear" w:color="auto" w:fill="auto"/>
            <w:vAlign w:val="center"/>
            <w:hideMark/>
          </w:tcPr>
          <w:p w14:paraId="4BFEE3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0C5ECB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2BBC909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7C0408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General:</w:t>
            </w:r>
          </w:p>
        </w:tc>
        <w:tc>
          <w:tcPr>
            <w:tcW w:w="286" w:type="dxa"/>
            <w:tcBorders>
              <w:top w:val="nil"/>
              <w:left w:val="nil"/>
              <w:bottom w:val="nil"/>
              <w:right w:val="nil"/>
            </w:tcBorders>
            <w:shd w:val="clear" w:color="auto" w:fill="auto"/>
            <w:hideMark/>
          </w:tcPr>
          <w:p w14:paraId="41C195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3AA088B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63A53D0" w14:textId="77777777" w:rsidTr="00A216DC">
        <w:trPr>
          <w:trHeight w:val="315"/>
        </w:trPr>
        <w:tc>
          <w:tcPr>
            <w:tcW w:w="357" w:type="dxa"/>
            <w:tcBorders>
              <w:top w:val="nil"/>
              <w:left w:val="nil"/>
              <w:bottom w:val="nil"/>
              <w:right w:val="nil"/>
            </w:tcBorders>
            <w:shd w:val="clear" w:color="auto" w:fill="auto"/>
            <w:vAlign w:val="center"/>
            <w:hideMark/>
          </w:tcPr>
          <w:p w14:paraId="0295329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0C2BC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9B30A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49801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6836A6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A97023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E3C9C0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A88BB05" w14:textId="77777777" w:rsidTr="00A216DC">
        <w:trPr>
          <w:trHeight w:val="463"/>
        </w:trPr>
        <w:tc>
          <w:tcPr>
            <w:tcW w:w="357" w:type="dxa"/>
            <w:tcBorders>
              <w:top w:val="nil"/>
              <w:left w:val="nil"/>
              <w:bottom w:val="nil"/>
              <w:right w:val="nil"/>
            </w:tcBorders>
            <w:shd w:val="clear" w:color="auto" w:fill="auto"/>
            <w:vAlign w:val="center"/>
            <w:hideMark/>
          </w:tcPr>
          <w:p w14:paraId="36AE574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95673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48DEE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33F32F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6967" w:type="dxa"/>
            <w:gridSpan w:val="5"/>
            <w:tcBorders>
              <w:top w:val="nil"/>
              <w:left w:val="nil"/>
              <w:bottom w:val="nil"/>
              <w:right w:val="nil"/>
            </w:tcBorders>
            <w:shd w:val="clear" w:color="auto" w:fill="auto"/>
            <w:vAlign w:val="bottom"/>
            <w:hideMark/>
          </w:tcPr>
          <w:p w14:paraId="1371870F" w14:textId="77777777" w:rsidR="0050779D" w:rsidRPr="004545DE" w:rsidRDefault="0050779D" w:rsidP="00775B4B">
            <w:pPr>
              <w:numPr>
                <w:ilvl w:val="0"/>
                <w:numId w:val="2"/>
              </w:numPr>
              <w:pBdr>
                <w:top w:val="none" w:sz="0" w:space="0" w:color="auto"/>
                <w:left w:val="none" w:sz="0" w:space="0" w:color="auto"/>
                <w:bottom w:val="none" w:sz="0" w:space="0" w:color="auto"/>
                <w:right w:val="none" w:sz="0" w:space="0" w:color="auto"/>
                <w:between w:val="none" w:sz="0" w:space="0" w:color="auto"/>
              </w:pBdr>
              <w:tabs>
                <w:tab w:val="clear" w:pos="6521"/>
              </w:tabs>
              <w:ind w:left="222" w:hanging="283"/>
              <w:contextualSpacing/>
              <w:jc w:val="left"/>
              <w:rPr>
                <w:rFonts w:ascii="Verdana" w:eastAsia="Times New Roman" w:hAnsi="Verdana" w:cs="Calibri"/>
                <w:sz w:val="20"/>
                <w:szCs w:val="20"/>
              </w:rPr>
            </w:pPr>
            <w:r w:rsidRPr="004545DE">
              <w:rPr>
                <w:rFonts w:ascii="Verdana" w:eastAsia="Times New Roman" w:hAnsi="Verdana" w:cs="Calibri"/>
                <w:sz w:val="20"/>
                <w:szCs w:val="20"/>
              </w:rPr>
              <w:t>Modalidad «A»</w:t>
            </w:r>
          </w:p>
        </w:tc>
        <w:tc>
          <w:tcPr>
            <w:tcW w:w="286" w:type="dxa"/>
            <w:tcBorders>
              <w:top w:val="nil"/>
              <w:left w:val="nil"/>
              <w:bottom w:val="nil"/>
              <w:right w:val="nil"/>
            </w:tcBorders>
            <w:shd w:val="clear" w:color="auto" w:fill="auto"/>
            <w:vAlign w:val="bottom"/>
            <w:hideMark/>
          </w:tcPr>
          <w:p w14:paraId="05570A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772FA9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2,368.00 </w:t>
            </w:r>
          </w:p>
        </w:tc>
      </w:tr>
      <w:tr w:rsidR="0050779D" w:rsidRPr="004545DE" w14:paraId="0FA7ADEA" w14:textId="77777777" w:rsidTr="00A216DC">
        <w:trPr>
          <w:trHeight w:val="315"/>
        </w:trPr>
        <w:tc>
          <w:tcPr>
            <w:tcW w:w="357" w:type="dxa"/>
            <w:tcBorders>
              <w:top w:val="nil"/>
              <w:left w:val="nil"/>
              <w:bottom w:val="nil"/>
              <w:right w:val="nil"/>
            </w:tcBorders>
            <w:shd w:val="clear" w:color="auto" w:fill="auto"/>
            <w:vAlign w:val="center"/>
            <w:hideMark/>
          </w:tcPr>
          <w:p w14:paraId="6A7BBA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7B0D0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5413B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2A137D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DE713C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4EFBFB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C9BCA2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CC70A9B" w14:textId="77777777" w:rsidTr="00A216DC">
        <w:trPr>
          <w:trHeight w:val="315"/>
        </w:trPr>
        <w:tc>
          <w:tcPr>
            <w:tcW w:w="357" w:type="dxa"/>
            <w:tcBorders>
              <w:top w:val="nil"/>
              <w:left w:val="nil"/>
              <w:bottom w:val="nil"/>
              <w:right w:val="nil"/>
            </w:tcBorders>
            <w:shd w:val="clear" w:color="auto" w:fill="auto"/>
            <w:vAlign w:val="center"/>
            <w:hideMark/>
          </w:tcPr>
          <w:p w14:paraId="2EC798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A3C57D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803B0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0088724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2.</w:t>
            </w:r>
          </w:p>
        </w:tc>
        <w:tc>
          <w:tcPr>
            <w:tcW w:w="6967" w:type="dxa"/>
            <w:gridSpan w:val="5"/>
            <w:tcBorders>
              <w:top w:val="nil"/>
              <w:left w:val="nil"/>
              <w:bottom w:val="nil"/>
              <w:right w:val="nil"/>
            </w:tcBorders>
            <w:shd w:val="clear" w:color="auto" w:fill="auto"/>
            <w:vAlign w:val="bottom"/>
            <w:hideMark/>
          </w:tcPr>
          <w:p w14:paraId="0D93C4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Modalidad «B»</w:t>
            </w:r>
          </w:p>
        </w:tc>
        <w:tc>
          <w:tcPr>
            <w:tcW w:w="286" w:type="dxa"/>
            <w:tcBorders>
              <w:top w:val="nil"/>
              <w:left w:val="nil"/>
              <w:bottom w:val="nil"/>
              <w:right w:val="nil"/>
            </w:tcBorders>
            <w:shd w:val="clear" w:color="auto" w:fill="auto"/>
            <w:vAlign w:val="bottom"/>
            <w:hideMark/>
          </w:tcPr>
          <w:p w14:paraId="78ED59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4496EB2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4,552.00 </w:t>
            </w:r>
          </w:p>
        </w:tc>
      </w:tr>
      <w:tr w:rsidR="0050779D" w:rsidRPr="004545DE" w14:paraId="071996B1" w14:textId="77777777" w:rsidTr="00A216DC">
        <w:trPr>
          <w:trHeight w:val="315"/>
        </w:trPr>
        <w:tc>
          <w:tcPr>
            <w:tcW w:w="357" w:type="dxa"/>
            <w:tcBorders>
              <w:top w:val="nil"/>
              <w:left w:val="nil"/>
              <w:bottom w:val="nil"/>
              <w:right w:val="nil"/>
            </w:tcBorders>
            <w:shd w:val="clear" w:color="auto" w:fill="auto"/>
            <w:vAlign w:val="center"/>
            <w:hideMark/>
          </w:tcPr>
          <w:p w14:paraId="2AEED04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26B9D45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213FA8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37FD1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985E98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15BB48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629A7D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9169C05" w14:textId="77777777" w:rsidTr="00A216DC">
        <w:trPr>
          <w:trHeight w:val="315"/>
        </w:trPr>
        <w:tc>
          <w:tcPr>
            <w:tcW w:w="357" w:type="dxa"/>
            <w:tcBorders>
              <w:top w:val="nil"/>
              <w:left w:val="nil"/>
              <w:bottom w:val="nil"/>
              <w:right w:val="nil"/>
            </w:tcBorders>
            <w:shd w:val="clear" w:color="auto" w:fill="auto"/>
            <w:vAlign w:val="center"/>
            <w:hideMark/>
          </w:tcPr>
          <w:p w14:paraId="7BB6A9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99B972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10269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649B94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3.</w:t>
            </w:r>
          </w:p>
        </w:tc>
        <w:tc>
          <w:tcPr>
            <w:tcW w:w="6967" w:type="dxa"/>
            <w:gridSpan w:val="5"/>
            <w:tcBorders>
              <w:top w:val="nil"/>
              <w:left w:val="nil"/>
              <w:bottom w:val="nil"/>
              <w:right w:val="nil"/>
            </w:tcBorders>
            <w:shd w:val="clear" w:color="auto" w:fill="auto"/>
            <w:vAlign w:val="bottom"/>
            <w:hideMark/>
          </w:tcPr>
          <w:p w14:paraId="3F9A81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Modalidad «C»</w:t>
            </w:r>
          </w:p>
        </w:tc>
        <w:tc>
          <w:tcPr>
            <w:tcW w:w="286" w:type="dxa"/>
            <w:tcBorders>
              <w:top w:val="nil"/>
              <w:left w:val="nil"/>
              <w:bottom w:val="nil"/>
              <w:right w:val="nil"/>
            </w:tcBorders>
            <w:shd w:val="clear" w:color="auto" w:fill="auto"/>
            <w:vAlign w:val="bottom"/>
            <w:hideMark/>
          </w:tcPr>
          <w:p w14:paraId="2555ACE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2D825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5,044.00 </w:t>
            </w:r>
          </w:p>
        </w:tc>
      </w:tr>
      <w:tr w:rsidR="0050779D" w:rsidRPr="004545DE" w14:paraId="7B25137B" w14:textId="77777777" w:rsidTr="00A216DC">
        <w:trPr>
          <w:trHeight w:val="315"/>
        </w:trPr>
        <w:tc>
          <w:tcPr>
            <w:tcW w:w="357" w:type="dxa"/>
            <w:tcBorders>
              <w:top w:val="nil"/>
              <w:left w:val="nil"/>
              <w:bottom w:val="nil"/>
              <w:right w:val="nil"/>
            </w:tcBorders>
            <w:shd w:val="clear" w:color="auto" w:fill="auto"/>
            <w:vAlign w:val="center"/>
            <w:hideMark/>
          </w:tcPr>
          <w:p w14:paraId="7EEB90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E110DA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5F4587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097E40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Intermedia</w:t>
            </w:r>
          </w:p>
        </w:tc>
        <w:tc>
          <w:tcPr>
            <w:tcW w:w="286" w:type="dxa"/>
            <w:tcBorders>
              <w:top w:val="nil"/>
              <w:left w:val="nil"/>
              <w:bottom w:val="nil"/>
              <w:right w:val="nil"/>
            </w:tcBorders>
            <w:shd w:val="clear" w:color="auto" w:fill="auto"/>
            <w:vAlign w:val="bottom"/>
            <w:hideMark/>
          </w:tcPr>
          <w:p w14:paraId="4B7043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2CDB7B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6,283.00 </w:t>
            </w:r>
          </w:p>
        </w:tc>
      </w:tr>
      <w:tr w:rsidR="0050779D" w:rsidRPr="004545DE" w14:paraId="49B29A36" w14:textId="77777777" w:rsidTr="00A216DC">
        <w:trPr>
          <w:trHeight w:val="315"/>
        </w:trPr>
        <w:tc>
          <w:tcPr>
            <w:tcW w:w="357" w:type="dxa"/>
            <w:tcBorders>
              <w:top w:val="nil"/>
              <w:left w:val="nil"/>
              <w:bottom w:val="nil"/>
              <w:right w:val="nil"/>
            </w:tcBorders>
            <w:shd w:val="clear" w:color="auto" w:fill="auto"/>
            <w:vAlign w:val="center"/>
            <w:hideMark/>
          </w:tcPr>
          <w:p w14:paraId="586962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DEB01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BB0D31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99DF2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B6C91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F264B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B33B4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03BB469" w14:textId="77777777" w:rsidTr="00A216DC">
        <w:trPr>
          <w:trHeight w:val="315"/>
        </w:trPr>
        <w:tc>
          <w:tcPr>
            <w:tcW w:w="357" w:type="dxa"/>
            <w:tcBorders>
              <w:top w:val="nil"/>
              <w:left w:val="nil"/>
              <w:bottom w:val="nil"/>
              <w:right w:val="nil"/>
            </w:tcBorders>
            <w:shd w:val="clear" w:color="auto" w:fill="auto"/>
            <w:vAlign w:val="center"/>
            <w:hideMark/>
          </w:tcPr>
          <w:p w14:paraId="63D2D6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A8427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2ADF33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c)</w:t>
            </w:r>
          </w:p>
        </w:tc>
        <w:tc>
          <w:tcPr>
            <w:tcW w:w="7322" w:type="dxa"/>
            <w:gridSpan w:val="7"/>
            <w:tcBorders>
              <w:top w:val="nil"/>
              <w:left w:val="nil"/>
              <w:bottom w:val="nil"/>
              <w:right w:val="nil"/>
            </w:tcBorders>
            <w:shd w:val="clear" w:color="auto" w:fill="auto"/>
            <w:hideMark/>
          </w:tcPr>
          <w:p w14:paraId="4FC0D2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Específica</w:t>
            </w:r>
          </w:p>
        </w:tc>
        <w:tc>
          <w:tcPr>
            <w:tcW w:w="286" w:type="dxa"/>
            <w:tcBorders>
              <w:top w:val="nil"/>
              <w:left w:val="nil"/>
              <w:bottom w:val="nil"/>
              <w:right w:val="nil"/>
            </w:tcBorders>
            <w:shd w:val="clear" w:color="auto" w:fill="auto"/>
            <w:vAlign w:val="bottom"/>
            <w:hideMark/>
          </w:tcPr>
          <w:p w14:paraId="33550F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614006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8,420.00 </w:t>
            </w:r>
          </w:p>
        </w:tc>
      </w:tr>
      <w:tr w:rsidR="0050779D" w:rsidRPr="004545DE" w14:paraId="29BC5990" w14:textId="77777777" w:rsidTr="00A216DC">
        <w:trPr>
          <w:trHeight w:val="315"/>
        </w:trPr>
        <w:tc>
          <w:tcPr>
            <w:tcW w:w="357" w:type="dxa"/>
            <w:tcBorders>
              <w:top w:val="nil"/>
              <w:left w:val="nil"/>
              <w:bottom w:val="nil"/>
              <w:right w:val="nil"/>
            </w:tcBorders>
            <w:shd w:val="clear" w:color="auto" w:fill="auto"/>
            <w:vAlign w:val="center"/>
            <w:hideMark/>
          </w:tcPr>
          <w:p w14:paraId="3D851C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692EF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DFBD3B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0F65D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67032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9570C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B86497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9ED5C5F" w14:textId="77777777" w:rsidTr="00A216DC">
        <w:trPr>
          <w:trHeight w:val="315"/>
        </w:trPr>
        <w:tc>
          <w:tcPr>
            <w:tcW w:w="357" w:type="dxa"/>
            <w:tcBorders>
              <w:top w:val="nil"/>
              <w:left w:val="nil"/>
              <w:bottom w:val="nil"/>
              <w:right w:val="nil"/>
            </w:tcBorders>
            <w:shd w:val="clear" w:color="auto" w:fill="auto"/>
            <w:vAlign w:val="center"/>
            <w:hideMark/>
          </w:tcPr>
          <w:p w14:paraId="39C4A9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8A2AD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w:t>
            </w:r>
          </w:p>
        </w:tc>
        <w:tc>
          <w:tcPr>
            <w:tcW w:w="7714" w:type="dxa"/>
            <w:gridSpan w:val="8"/>
            <w:tcBorders>
              <w:top w:val="nil"/>
              <w:left w:val="nil"/>
              <w:bottom w:val="nil"/>
              <w:right w:val="nil"/>
            </w:tcBorders>
            <w:shd w:val="clear" w:color="auto" w:fill="auto"/>
            <w:vAlign w:val="center"/>
            <w:hideMark/>
          </w:tcPr>
          <w:p w14:paraId="23E0471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evaluación del estudio de riesgo ambiental</w:t>
            </w:r>
          </w:p>
        </w:tc>
        <w:tc>
          <w:tcPr>
            <w:tcW w:w="286" w:type="dxa"/>
            <w:tcBorders>
              <w:top w:val="nil"/>
              <w:left w:val="nil"/>
              <w:bottom w:val="nil"/>
              <w:right w:val="nil"/>
            </w:tcBorders>
            <w:shd w:val="clear" w:color="auto" w:fill="auto"/>
            <w:vAlign w:val="bottom"/>
            <w:hideMark/>
          </w:tcPr>
          <w:p w14:paraId="6E14BD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2CBAEB9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6,164.00 </w:t>
            </w:r>
          </w:p>
        </w:tc>
      </w:tr>
      <w:tr w:rsidR="0050779D" w:rsidRPr="004545DE" w14:paraId="25FA3091" w14:textId="77777777" w:rsidTr="00A216DC">
        <w:trPr>
          <w:trHeight w:val="315"/>
        </w:trPr>
        <w:tc>
          <w:tcPr>
            <w:tcW w:w="357" w:type="dxa"/>
            <w:tcBorders>
              <w:top w:val="nil"/>
              <w:left w:val="nil"/>
              <w:bottom w:val="nil"/>
              <w:right w:val="nil"/>
            </w:tcBorders>
            <w:shd w:val="clear" w:color="auto" w:fill="auto"/>
            <w:vAlign w:val="center"/>
            <w:hideMark/>
          </w:tcPr>
          <w:p w14:paraId="41FD71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30344F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F78EDB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D43DA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F2403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3ABF8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75BC0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10B3C1F7" w14:textId="77777777" w:rsidTr="00A216DC">
        <w:trPr>
          <w:trHeight w:val="315"/>
        </w:trPr>
        <w:tc>
          <w:tcPr>
            <w:tcW w:w="357" w:type="dxa"/>
            <w:tcBorders>
              <w:top w:val="nil"/>
              <w:left w:val="nil"/>
              <w:bottom w:val="nil"/>
              <w:right w:val="nil"/>
            </w:tcBorders>
            <w:shd w:val="clear" w:color="auto" w:fill="auto"/>
            <w:vAlign w:val="center"/>
            <w:hideMark/>
          </w:tcPr>
          <w:p w14:paraId="0A25EE1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6C2C944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III.</w:t>
            </w:r>
          </w:p>
        </w:tc>
        <w:tc>
          <w:tcPr>
            <w:tcW w:w="7714" w:type="dxa"/>
            <w:gridSpan w:val="8"/>
            <w:tcBorders>
              <w:top w:val="nil"/>
              <w:left w:val="nil"/>
              <w:bottom w:val="nil"/>
              <w:right w:val="nil"/>
            </w:tcBorders>
            <w:shd w:val="clear" w:color="auto" w:fill="auto"/>
            <w:vAlign w:val="center"/>
            <w:hideMark/>
          </w:tcPr>
          <w:p w14:paraId="0541DF3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evaluación de estudios de afectación ambiental</w:t>
            </w:r>
          </w:p>
        </w:tc>
        <w:tc>
          <w:tcPr>
            <w:tcW w:w="286" w:type="dxa"/>
            <w:tcBorders>
              <w:top w:val="nil"/>
              <w:left w:val="nil"/>
              <w:bottom w:val="nil"/>
              <w:right w:val="nil"/>
            </w:tcBorders>
            <w:shd w:val="clear" w:color="auto" w:fill="auto"/>
            <w:vAlign w:val="bottom"/>
            <w:hideMark/>
          </w:tcPr>
          <w:p w14:paraId="4B1CC5B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sz w:val="20"/>
                <w:szCs w:val="20"/>
              </w:rPr>
            </w:pPr>
            <w:r w:rsidRPr="004545DE">
              <w:rPr>
                <w:rFonts w:ascii="Verdana" w:eastAsia="Times New Roman" w:hAnsi="Verdana" w:cs="Calibri"/>
                <w:sz w:val="20"/>
                <w:szCs w:val="20"/>
              </w:rPr>
              <w:t>$</w:t>
            </w:r>
          </w:p>
        </w:tc>
        <w:tc>
          <w:tcPr>
            <w:tcW w:w="1472" w:type="dxa"/>
            <w:tcBorders>
              <w:top w:val="nil"/>
              <w:left w:val="nil"/>
              <w:bottom w:val="nil"/>
              <w:right w:val="nil"/>
            </w:tcBorders>
            <w:shd w:val="clear" w:color="auto" w:fill="auto"/>
            <w:vAlign w:val="bottom"/>
            <w:hideMark/>
          </w:tcPr>
          <w:p w14:paraId="29D94E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45,323.00 </w:t>
            </w:r>
          </w:p>
        </w:tc>
      </w:tr>
      <w:tr w:rsidR="0050779D" w:rsidRPr="004545DE" w14:paraId="62E089DC" w14:textId="77777777" w:rsidTr="00A216DC">
        <w:trPr>
          <w:trHeight w:val="315"/>
        </w:trPr>
        <w:tc>
          <w:tcPr>
            <w:tcW w:w="357" w:type="dxa"/>
            <w:tcBorders>
              <w:top w:val="nil"/>
              <w:left w:val="nil"/>
              <w:bottom w:val="nil"/>
              <w:right w:val="nil"/>
            </w:tcBorders>
            <w:shd w:val="clear" w:color="auto" w:fill="auto"/>
            <w:vAlign w:val="center"/>
            <w:hideMark/>
          </w:tcPr>
          <w:p w14:paraId="5B24EB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265FE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DF31B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27A974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40AD5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EC0182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A6BC1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E3FE9D7" w14:textId="77777777" w:rsidTr="00A216DC">
        <w:trPr>
          <w:trHeight w:val="315"/>
        </w:trPr>
        <w:tc>
          <w:tcPr>
            <w:tcW w:w="10675" w:type="dxa"/>
            <w:gridSpan w:val="14"/>
            <w:tcBorders>
              <w:top w:val="nil"/>
              <w:left w:val="nil"/>
              <w:bottom w:val="nil"/>
              <w:right w:val="nil"/>
            </w:tcBorders>
            <w:shd w:val="clear" w:color="auto" w:fill="auto"/>
            <w:vAlign w:val="center"/>
            <w:hideMark/>
          </w:tcPr>
          <w:p w14:paraId="5B15BB2D" w14:textId="1854913C" w:rsidR="0050779D"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7F5478CC" w14:textId="77777777" w:rsidR="00F16028" w:rsidRPr="00F16028" w:rsidRDefault="00F16028" w:rsidP="00F16028">
            <w:pPr>
              <w:pStyle w:val="Ttulo1"/>
            </w:pPr>
          </w:p>
          <w:p w14:paraId="6BBA89A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Capítulo VIII</w:t>
            </w:r>
          </w:p>
        </w:tc>
      </w:tr>
      <w:tr w:rsidR="0050779D" w:rsidRPr="004545DE" w14:paraId="43D8962D" w14:textId="77777777" w:rsidTr="00A216DC">
        <w:trPr>
          <w:trHeight w:val="315"/>
        </w:trPr>
        <w:tc>
          <w:tcPr>
            <w:tcW w:w="10675" w:type="dxa"/>
            <w:gridSpan w:val="14"/>
            <w:tcBorders>
              <w:top w:val="nil"/>
              <w:left w:val="nil"/>
              <w:bottom w:val="nil"/>
              <w:right w:val="nil"/>
            </w:tcBorders>
            <w:shd w:val="clear" w:color="auto" w:fill="auto"/>
            <w:vAlign w:val="center"/>
            <w:hideMark/>
          </w:tcPr>
          <w:p w14:paraId="24FAC80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Servicios que presta la Secretaría de Seguridad Pública</w:t>
            </w:r>
          </w:p>
        </w:tc>
      </w:tr>
      <w:tr w:rsidR="0050779D" w:rsidRPr="004545DE" w14:paraId="152E5B09" w14:textId="77777777" w:rsidTr="00A216DC">
        <w:trPr>
          <w:trHeight w:val="315"/>
        </w:trPr>
        <w:tc>
          <w:tcPr>
            <w:tcW w:w="357" w:type="dxa"/>
            <w:tcBorders>
              <w:top w:val="nil"/>
              <w:left w:val="nil"/>
              <w:bottom w:val="nil"/>
              <w:right w:val="nil"/>
            </w:tcBorders>
            <w:shd w:val="clear" w:color="auto" w:fill="auto"/>
            <w:hideMark/>
          </w:tcPr>
          <w:p w14:paraId="670609D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hideMark/>
          </w:tcPr>
          <w:p w14:paraId="6DB3B67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226B289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hideMark/>
          </w:tcPr>
          <w:p w14:paraId="040179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hideMark/>
          </w:tcPr>
          <w:p w14:paraId="478EEC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1009F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002597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4A8DFAC" w14:textId="77777777" w:rsidTr="00A216DC">
        <w:trPr>
          <w:trHeight w:val="315"/>
        </w:trPr>
        <w:tc>
          <w:tcPr>
            <w:tcW w:w="10675" w:type="dxa"/>
            <w:gridSpan w:val="14"/>
            <w:tcBorders>
              <w:top w:val="nil"/>
              <w:left w:val="nil"/>
              <w:bottom w:val="nil"/>
              <w:right w:val="nil"/>
            </w:tcBorders>
            <w:shd w:val="clear" w:color="auto" w:fill="auto"/>
            <w:vAlign w:val="center"/>
            <w:hideMark/>
          </w:tcPr>
          <w:p w14:paraId="2E671BF9" w14:textId="3A65A978" w:rsidR="00AE4BCD" w:rsidRPr="00D10B45" w:rsidRDefault="00AE4BCD" w:rsidP="00D10B45">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En materia de seguridad privada</w:t>
            </w:r>
          </w:p>
        </w:tc>
      </w:tr>
      <w:tr w:rsidR="0050779D" w:rsidRPr="004545DE" w14:paraId="282FEEF1" w14:textId="77777777" w:rsidTr="00A216DC">
        <w:trPr>
          <w:trHeight w:val="315"/>
        </w:trPr>
        <w:tc>
          <w:tcPr>
            <w:tcW w:w="10675" w:type="dxa"/>
            <w:gridSpan w:val="14"/>
            <w:tcBorders>
              <w:top w:val="nil"/>
              <w:left w:val="nil"/>
              <w:bottom w:val="nil"/>
              <w:right w:val="nil"/>
            </w:tcBorders>
            <w:shd w:val="clear" w:color="auto" w:fill="auto"/>
            <w:vAlign w:val="center"/>
            <w:hideMark/>
          </w:tcPr>
          <w:p w14:paraId="1D999683" w14:textId="63D4CC30" w:rsidR="0050779D" w:rsidRPr="004545DE" w:rsidRDefault="00AE4BC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Calibri" w:hAnsi="Verdana" w:cs="Calibri"/>
                <w:b/>
                <w:bCs/>
                <w:sz w:val="20"/>
                <w:szCs w:val="20"/>
                <w:lang w:val="es-ES_tradnl" w:eastAsia="en-US"/>
              </w:rPr>
            </w:pPr>
            <w:r>
              <w:rPr>
                <w:rFonts w:ascii="Verdana" w:eastAsia="Times New Roman" w:hAnsi="Verdana" w:cs="Times New Roman"/>
                <w:b/>
                <w:bCs/>
                <w:i/>
                <w:iCs/>
                <w:sz w:val="20"/>
                <w:szCs w:val="20"/>
              </w:rPr>
              <w:t xml:space="preserve">           </w:t>
            </w:r>
            <w:r w:rsidR="0050779D" w:rsidRPr="004545DE">
              <w:rPr>
                <w:rFonts w:ascii="Verdana" w:eastAsia="Calibri" w:hAnsi="Verdana" w:cs="Calibri"/>
                <w:b/>
                <w:bCs/>
                <w:sz w:val="20"/>
                <w:szCs w:val="20"/>
                <w:lang w:val="es-ES_tradnl" w:eastAsia="en-US"/>
              </w:rPr>
              <w:t>Artículo 36.</w:t>
            </w:r>
            <w:r w:rsidR="0050779D" w:rsidRPr="004545DE">
              <w:rPr>
                <w:rFonts w:ascii="Verdana" w:eastAsia="Calibri" w:hAnsi="Verdana" w:cs="Calibri"/>
                <w:sz w:val="20"/>
                <w:szCs w:val="20"/>
                <w:lang w:val="es-ES_tradnl" w:eastAsia="en-US"/>
              </w:rPr>
              <w:t xml:space="preserve"> Los derechos por el análisis de la solicitud para prestar los servicios de seguridad privada, se cobrará una cuota de $5,015.00</w:t>
            </w:r>
          </w:p>
        </w:tc>
      </w:tr>
      <w:tr w:rsidR="0050779D" w:rsidRPr="004545DE" w14:paraId="30C1CE64" w14:textId="77777777" w:rsidTr="00A216DC">
        <w:trPr>
          <w:trHeight w:val="315"/>
        </w:trPr>
        <w:tc>
          <w:tcPr>
            <w:tcW w:w="10675" w:type="dxa"/>
            <w:gridSpan w:val="14"/>
            <w:tcBorders>
              <w:top w:val="nil"/>
              <w:left w:val="nil"/>
              <w:bottom w:val="nil"/>
              <w:right w:val="nil"/>
            </w:tcBorders>
            <w:shd w:val="clear" w:color="auto" w:fill="auto"/>
            <w:vAlign w:val="center"/>
            <w:hideMark/>
          </w:tcPr>
          <w:p w14:paraId="4DB72580" w14:textId="77777777" w:rsidR="00F16028" w:rsidRDefault="00F16028"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0F17D89D" w14:textId="77777777" w:rsidR="00F16028" w:rsidRDefault="00F16028"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75AAB3D4" w14:textId="0626870E"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Título Quinto</w:t>
            </w:r>
          </w:p>
        </w:tc>
      </w:tr>
      <w:tr w:rsidR="0050779D" w:rsidRPr="004545DE" w14:paraId="25853BAC" w14:textId="77777777" w:rsidTr="00A216DC">
        <w:trPr>
          <w:trHeight w:val="315"/>
        </w:trPr>
        <w:tc>
          <w:tcPr>
            <w:tcW w:w="10675" w:type="dxa"/>
            <w:gridSpan w:val="14"/>
            <w:tcBorders>
              <w:top w:val="nil"/>
              <w:left w:val="nil"/>
              <w:bottom w:val="nil"/>
              <w:right w:val="nil"/>
            </w:tcBorders>
            <w:shd w:val="clear" w:color="auto" w:fill="auto"/>
            <w:vAlign w:val="center"/>
            <w:hideMark/>
          </w:tcPr>
          <w:p w14:paraId="1617AE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Productos</w:t>
            </w:r>
          </w:p>
        </w:tc>
      </w:tr>
      <w:tr w:rsidR="0050779D" w:rsidRPr="004545DE" w14:paraId="2AE14395" w14:textId="77777777" w:rsidTr="00A216DC">
        <w:trPr>
          <w:trHeight w:val="315"/>
        </w:trPr>
        <w:tc>
          <w:tcPr>
            <w:tcW w:w="357" w:type="dxa"/>
            <w:tcBorders>
              <w:top w:val="nil"/>
              <w:left w:val="nil"/>
              <w:bottom w:val="nil"/>
              <w:right w:val="nil"/>
            </w:tcBorders>
            <w:shd w:val="clear" w:color="auto" w:fill="auto"/>
            <w:vAlign w:val="center"/>
            <w:hideMark/>
          </w:tcPr>
          <w:p w14:paraId="034F0E9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0AEEF6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C64B9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F1F55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013E9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6E1AA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A69760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3610DC5" w14:textId="77777777" w:rsidTr="00A216DC">
        <w:trPr>
          <w:trHeight w:val="315"/>
        </w:trPr>
        <w:tc>
          <w:tcPr>
            <w:tcW w:w="10675" w:type="dxa"/>
            <w:gridSpan w:val="14"/>
            <w:tcBorders>
              <w:top w:val="nil"/>
              <w:left w:val="nil"/>
              <w:bottom w:val="nil"/>
              <w:right w:val="nil"/>
            </w:tcBorders>
            <w:shd w:val="clear" w:color="auto" w:fill="auto"/>
            <w:vAlign w:val="center"/>
            <w:hideMark/>
          </w:tcPr>
          <w:p w14:paraId="1EEA739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Capítulo Único</w:t>
            </w:r>
          </w:p>
        </w:tc>
      </w:tr>
      <w:tr w:rsidR="0050779D" w:rsidRPr="004545DE" w14:paraId="63E2E566" w14:textId="77777777" w:rsidTr="00A216DC">
        <w:trPr>
          <w:trHeight w:val="315"/>
        </w:trPr>
        <w:tc>
          <w:tcPr>
            <w:tcW w:w="10675" w:type="dxa"/>
            <w:gridSpan w:val="14"/>
            <w:tcBorders>
              <w:top w:val="nil"/>
              <w:left w:val="nil"/>
              <w:bottom w:val="nil"/>
              <w:right w:val="nil"/>
            </w:tcBorders>
            <w:shd w:val="clear" w:color="auto" w:fill="auto"/>
            <w:vAlign w:val="center"/>
            <w:hideMark/>
          </w:tcPr>
          <w:p w14:paraId="5D5A14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Productos</w:t>
            </w:r>
          </w:p>
        </w:tc>
      </w:tr>
      <w:tr w:rsidR="0050779D" w:rsidRPr="004545DE" w14:paraId="5936F8D4" w14:textId="77777777" w:rsidTr="00A216DC">
        <w:trPr>
          <w:trHeight w:val="315"/>
        </w:trPr>
        <w:tc>
          <w:tcPr>
            <w:tcW w:w="357" w:type="dxa"/>
            <w:tcBorders>
              <w:top w:val="nil"/>
              <w:left w:val="nil"/>
              <w:bottom w:val="nil"/>
              <w:right w:val="nil"/>
            </w:tcBorders>
            <w:shd w:val="clear" w:color="auto" w:fill="auto"/>
            <w:vAlign w:val="center"/>
            <w:hideMark/>
          </w:tcPr>
          <w:p w14:paraId="1287779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72028C4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6CD60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000E7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DC4432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D519D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F0EE3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2AA8625" w14:textId="77777777" w:rsidTr="00A216DC">
        <w:trPr>
          <w:trHeight w:val="315"/>
        </w:trPr>
        <w:tc>
          <w:tcPr>
            <w:tcW w:w="10675" w:type="dxa"/>
            <w:gridSpan w:val="14"/>
            <w:tcBorders>
              <w:top w:val="nil"/>
              <w:left w:val="nil"/>
              <w:bottom w:val="nil"/>
              <w:right w:val="nil"/>
            </w:tcBorders>
            <w:shd w:val="clear" w:color="auto" w:fill="auto"/>
            <w:vAlign w:val="center"/>
            <w:hideMark/>
          </w:tcPr>
          <w:p w14:paraId="2CF4B402" w14:textId="692343DF" w:rsidR="00AE4BCD" w:rsidRPr="00D10B45" w:rsidRDefault="00AE4BCD" w:rsidP="00D10B45">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Productos</w:t>
            </w:r>
          </w:p>
        </w:tc>
      </w:tr>
      <w:tr w:rsidR="0050779D" w:rsidRPr="004545DE" w14:paraId="62FCFE2C" w14:textId="77777777" w:rsidTr="00A216DC">
        <w:trPr>
          <w:trHeight w:val="315"/>
        </w:trPr>
        <w:tc>
          <w:tcPr>
            <w:tcW w:w="10675" w:type="dxa"/>
            <w:gridSpan w:val="14"/>
            <w:tcBorders>
              <w:top w:val="nil"/>
              <w:left w:val="nil"/>
              <w:bottom w:val="nil"/>
              <w:right w:val="nil"/>
            </w:tcBorders>
            <w:shd w:val="clear" w:color="auto" w:fill="auto"/>
            <w:vAlign w:val="center"/>
            <w:hideMark/>
          </w:tcPr>
          <w:p w14:paraId="22E915FB" w14:textId="700C48AB" w:rsidR="0050779D" w:rsidRPr="004545DE" w:rsidRDefault="00AE4BC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37. </w:t>
            </w:r>
            <w:r w:rsidR="0050779D" w:rsidRPr="004545DE">
              <w:rPr>
                <w:rFonts w:ascii="Verdana" w:eastAsia="Times New Roman" w:hAnsi="Verdana" w:cs="Calibri"/>
                <w:sz w:val="20"/>
                <w:szCs w:val="20"/>
              </w:rPr>
              <w:t>Los productos que perciba el Estado se cobrarán en los términos de las disposiciones contenidas en la Ley de Hacienda para el Estado de Guanajuato o en lo dispuesto en el Acuerdo Administrativo para el Cobro de Productos que al respecto se establezca.</w:t>
            </w:r>
          </w:p>
        </w:tc>
      </w:tr>
      <w:tr w:rsidR="0050779D" w:rsidRPr="004545DE" w14:paraId="7A603FF2" w14:textId="77777777" w:rsidTr="00A216DC">
        <w:trPr>
          <w:trHeight w:val="315"/>
        </w:trPr>
        <w:tc>
          <w:tcPr>
            <w:tcW w:w="357" w:type="dxa"/>
            <w:tcBorders>
              <w:top w:val="nil"/>
              <w:left w:val="nil"/>
              <w:bottom w:val="nil"/>
              <w:right w:val="nil"/>
            </w:tcBorders>
            <w:shd w:val="clear" w:color="auto" w:fill="auto"/>
            <w:vAlign w:val="center"/>
            <w:hideMark/>
          </w:tcPr>
          <w:p w14:paraId="1EAFBC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56DE23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2FD4DC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A9D174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7936F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E364B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3FCF56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D9CE440" w14:textId="77777777" w:rsidTr="00A216DC">
        <w:trPr>
          <w:trHeight w:val="315"/>
        </w:trPr>
        <w:tc>
          <w:tcPr>
            <w:tcW w:w="10675" w:type="dxa"/>
            <w:gridSpan w:val="14"/>
            <w:tcBorders>
              <w:top w:val="nil"/>
              <w:left w:val="nil"/>
              <w:bottom w:val="nil"/>
              <w:right w:val="nil"/>
            </w:tcBorders>
            <w:shd w:val="clear" w:color="auto" w:fill="auto"/>
            <w:vAlign w:val="center"/>
            <w:hideMark/>
          </w:tcPr>
          <w:p w14:paraId="59820F9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Título Sexto</w:t>
            </w:r>
          </w:p>
        </w:tc>
      </w:tr>
      <w:tr w:rsidR="0050779D" w:rsidRPr="004545DE" w14:paraId="4CAD7968" w14:textId="77777777" w:rsidTr="00A216DC">
        <w:trPr>
          <w:trHeight w:val="315"/>
        </w:trPr>
        <w:tc>
          <w:tcPr>
            <w:tcW w:w="10675" w:type="dxa"/>
            <w:gridSpan w:val="14"/>
            <w:tcBorders>
              <w:top w:val="nil"/>
              <w:left w:val="nil"/>
              <w:bottom w:val="nil"/>
              <w:right w:val="nil"/>
            </w:tcBorders>
            <w:shd w:val="clear" w:color="auto" w:fill="auto"/>
            <w:vAlign w:val="center"/>
            <w:hideMark/>
          </w:tcPr>
          <w:p w14:paraId="36ED67A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Aprovechamientos</w:t>
            </w:r>
          </w:p>
        </w:tc>
      </w:tr>
      <w:tr w:rsidR="0050779D" w:rsidRPr="004545DE" w14:paraId="5C0AF012" w14:textId="77777777" w:rsidTr="00A216DC">
        <w:trPr>
          <w:trHeight w:val="315"/>
        </w:trPr>
        <w:tc>
          <w:tcPr>
            <w:tcW w:w="357" w:type="dxa"/>
            <w:tcBorders>
              <w:top w:val="nil"/>
              <w:left w:val="nil"/>
              <w:bottom w:val="nil"/>
              <w:right w:val="nil"/>
            </w:tcBorders>
            <w:shd w:val="clear" w:color="auto" w:fill="auto"/>
            <w:vAlign w:val="center"/>
            <w:hideMark/>
          </w:tcPr>
          <w:p w14:paraId="361776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3D2AFA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4D9CC9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28A4B2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E727EB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97356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8D770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691C3F0" w14:textId="77777777" w:rsidTr="00A216DC">
        <w:trPr>
          <w:trHeight w:val="315"/>
        </w:trPr>
        <w:tc>
          <w:tcPr>
            <w:tcW w:w="10675" w:type="dxa"/>
            <w:gridSpan w:val="14"/>
            <w:tcBorders>
              <w:top w:val="nil"/>
              <w:left w:val="nil"/>
              <w:bottom w:val="nil"/>
              <w:right w:val="nil"/>
            </w:tcBorders>
            <w:shd w:val="clear" w:color="auto" w:fill="auto"/>
            <w:vAlign w:val="center"/>
            <w:hideMark/>
          </w:tcPr>
          <w:p w14:paraId="2AA8BE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Capítulo Único</w:t>
            </w:r>
          </w:p>
        </w:tc>
      </w:tr>
      <w:tr w:rsidR="0050779D" w:rsidRPr="004545DE" w14:paraId="1A72E629" w14:textId="77777777" w:rsidTr="00A216DC">
        <w:trPr>
          <w:trHeight w:val="315"/>
        </w:trPr>
        <w:tc>
          <w:tcPr>
            <w:tcW w:w="10675" w:type="dxa"/>
            <w:gridSpan w:val="14"/>
            <w:tcBorders>
              <w:top w:val="nil"/>
              <w:left w:val="nil"/>
              <w:bottom w:val="nil"/>
              <w:right w:val="nil"/>
            </w:tcBorders>
            <w:shd w:val="clear" w:color="auto" w:fill="auto"/>
            <w:vAlign w:val="center"/>
            <w:hideMark/>
          </w:tcPr>
          <w:p w14:paraId="411695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Aprovechamientos</w:t>
            </w:r>
          </w:p>
        </w:tc>
      </w:tr>
      <w:tr w:rsidR="0050779D" w:rsidRPr="004545DE" w14:paraId="1D6D3EAB" w14:textId="77777777" w:rsidTr="00A216DC">
        <w:trPr>
          <w:trHeight w:val="315"/>
        </w:trPr>
        <w:tc>
          <w:tcPr>
            <w:tcW w:w="357" w:type="dxa"/>
            <w:tcBorders>
              <w:top w:val="nil"/>
              <w:left w:val="nil"/>
              <w:bottom w:val="nil"/>
              <w:right w:val="nil"/>
            </w:tcBorders>
            <w:shd w:val="clear" w:color="auto" w:fill="auto"/>
            <w:vAlign w:val="center"/>
            <w:hideMark/>
          </w:tcPr>
          <w:p w14:paraId="44F47A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720799A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89E814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3D219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E2CBA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50646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3CDDA0C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0CFFC00" w14:textId="77777777" w:rsidTr="00A216DC">
        <w:trPr>
          <w:trHeight w:val="315"/>
        </w:trPr>
        <w:tc>
          <w:tcPr>
            <w:tcW w:w="10675" w:type="dxa"/>
            <w:gridSpan w:val="14"/>
            <w:tcBorders>
              <w:top w:val="nil"/>
              <w:left w:val="nil"/>
              <w:bottom w:val="nil"/>
              <w:right w:val="nil"/>
            </w:tcBorders>
            <w:shd w:val="clear" w:color="auto" w:fill="auto"/>
            <w:vAlign w:val="center"/>
            <w:hideMark/>
          </w:tcPr>
          <w:p w14:paraId="0309FA32" w14:textId="08EFB5B4" w:rsidR="00AE4BCD" w:rsidRPr="00D10B45" w:rsidRDefault="00AE4BCD" w:rsidP="00D10B45">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Aprovechamientos</w:t>
            </w:r>
          </w:p>
        </w:tc>
      </w:tr>
      <w:tr w:rsidR="0050779D" w:rsidRPr="004545DE" w14:paraId="372562CC" w14:textId="77777777" w:rsidTr="00A216DC">
        <w:trPr>
          <w:trHeight w:val="315"/>
        </w:trPr>
        <w:tc>
          <w:tcPr>
            <w:tcW w:w="10675" w:type="dxa"/>
            <w:gridSpan w:val="14"/>
            <w:tcBorders>
              <w:top w:val="nil"/>
              <w:left w:val="nil"/>
              <w:bottom w:val="nil"/>
              <w:right w:val="nil"/>
            </w:tcBorders>
            <w:shd w:val="clear" w:color="auto" w:fill="auto"/>
            <w:vAlign w:val="center"/>
            <w:hideMark/>
          </w:tcPr>
          <w:p w14:paraId="36034972" w14:textId="7304D40E" w:rsidR="0050779D" w:rsidRPr="004545DE" w:rsidRDefault="00AE4BC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Artículo 38.</w:t>
            </w:r>
            <w:r w:rsidR="0050779D" w:rsidRPr="004545DE">
              <w:rPr>
                <w:rFonts w:ascii="Verdana" w:eastAsia="Times New Roman" w:hAnsi="Verdana" w:cs="Calibri"/>
                <w:sz w:val="20"/>
                <w:szCs w:val="20"/>
              </w:rPr>
              <w:t xml:space="preserve"> Los aprovechamientos que perciba el Estado se cobrarán en los términos de las disposiciones contenidas en la Ley de Hacienda para el Estado de Guanajuato o en lo dispuesto en el Acuerdo Administrativo para el Cobro de Aprovechamientos que al respecto se establezca.</w:t>
            </w:r>
          </w:p>
        </w:tc>
      </w:tr>
      <w:tr w:rsidR="0050779D" w:rsidRPr="004545DE" w14:paraId="36E93D8F" w14:textId="77777777" w:rsidTr="00A216DC">
        <w:trPr>
          <w:trHeight w:val="315"/>
        </w:trPr>
        <w:tc>
          <w:tcPr>
            <w:tcW w:w="357" w:type="dxa"/>
            <w:tcBorders>
              <w:top w:val="nil"/>
              <w:left w:val="nil"/>
              <w:bottom w:val="nil"/>
              <w:right w:val="nil"/>
            </w:tcBorders>
            <w:shd w:val="clear" w:color="auto" w:fill="auto"/>
            <w:vAlign w:val="center"/>
          </w:tcPr>
          <w:p w14:paraId="304BF16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tcPr>
          <w:p w14:paraId="6C79706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tcPr>
          <w:p w14:paraId="09D949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tcPr>
          <w:p w14:paraId="6FEA59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tcPr>
          <w:p w14:paraId="0C864BD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tcPr>
          <w:p w14:paraId="1718B8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tcPr>
          <w:p w14:paraId="2A70729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74E1EB0" w14:textId="77777777" w:rsidTr="00A216DC">
        <w:trPr>
          <w:trHeight w:val="315"/>
        </w:trPr>
        <w:tc>
          <w:tcPr>
            <w:tcW w:w="10675" w:type="dxa"/>
            <w:gridSpan w:val="14"/>
            <w:tcBorders>
              <w:top w:val="nil"/>
              <w:left w:val="nil"/>
              <w:bottom w:val="nil"/>
              <w:right w:val="nil"/>
            </w:tcBorders>
            <w:shd w:val="clear" w:color="auto" w:fill="auto"/>
            <w:vAlign w:val="center"/>
            <w:hideMark/>
          </w:tcPr>
          <w:p w14:paraId="75FBE767" w14:textId="77777777" w:rsidR="00F16028" w:rsidRDefault="00F16028"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21520294" w14:textId="77777777" w:rsidR="00F16028" w:rsidRDefault="00F16028"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59CB6B40" w14:textId="77777777" w:rsidR="00F16028" w:rsidRDefault="00F16028"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41864692" w14:textId="6239ADBF"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lastRenderedPageBreak/>
              <w:t>Título Séptimo</w:t>
            </w:r>
          </w:p>
        </w:tc>
      </w:tr>
      <w:tr w:rsidR="0050779D" w:rsidRPr="004545DE" w14:paraId="65D78167" w14:textId="77777777" w:rsidTr="00A216DC">
        <w:trPr>
          <w:trHeight w:val="315"/>
        </w:trPr>
        <w:tc>
          <w:tcPr>
            <w:tcW w:w="10675" w:type="dxa"/>
            <w:gridSpan w:val="14"/>
            <w:tcBorders>
              <w:top w:val="nil"/>
              <w:left w:val="nil"/>
              <w:bottom w:val="nil"/>
              <w:right w:val="nil"/>
            </w:tcBorders>
            <w:shd w:val="clear" w:color="auto" w:fill="auto"/>
            <w:vAlign w:val="center"/>
            <w:hideMark/>
          </w:tcPr>
          <w:p w14:paraId="6AFC22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lastRenderedPageBreak/>
              <w:t>Accesorios de las contribuciones y de los aprovechamientos</w:t>
            </w:r>
          </w:p>
        </w:tc>
      </w:tr>
      <w:tr w:rsidR="0050779D" w:rsidRPr="004545DE" w14:paraId="7ACD2DC8" w14:textId="77777777" w:rsidTr="00A216DC">
        <w:trPr>
          <w:trHeight w:val="315"/>
        </w:trPr>
        <w:tc>
          <w:tcPr>
            <w:tcW w:w="357" w:type="dxa"/>
            <w:tcBorders>
              <w:top w:val="nil"/>
              <w:left w:val="nil"/>
              <w:bottom w:val="nil"/>
              <w:right w:val="nil"/>
            </w:tcBorders>
            <w:shd w:val="clear" w:color="auto" w:fill="auto"/>
            <w:vAlign w:val="center"/>
            <w:hideMark/>
          </w:tcPr>
          <w:p w14:paraId="178C347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78C6AB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89DE7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CD711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1C6D0A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33ECA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ADBBC2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0A970BD" w14:textId="77777777" w:rsidTr="00A216DC">
        <w:trPr>
          <w:trHeight w:val="315"/>
        </w:trPr>
        <w:tc>
          <w:tcPr>
            <w:tcW w:w="10675" w:type="dxa"/>
            <w:gridSpan w:val="14"/>
            <w:tcBorders>
              <w:top w:val="nil"/>
              <w:left w:val="nil"/>
              <w:bottom w:val="nil"/>
              <w:right w:val="nil"/>
            </w:tcBorders>
            <w:shd w:val="clear" w:color="auto" w:fill="auto"/>
            <w:vAlign w:val="center"/>
            <w:hideMark/>
          </w:tcPr>
          <w:p w14:paraId="2C6242C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Capítulo I</w:t>
            </w:r>
          </w:p>
        </w:tc>
      </w:tr>
      <w:tr w:rsidR="0050779D" w:rsidRPr="004545DE" w14:paraId="12028FED" w14:textId="77777777" w:rsidTr="00A216DC">
        <w:trPr>
          <w:trHeight w:val="315"/>
        </w:trPr>
        <w:tc>
          <w:tcPr>
            <w:tcW w:w="10675" w:type="dxa"/>
            <w:gridSpan w:val="14"/>
            <w:tcBorders>
              <w:top w:val="nil"/>
              <w:left w:val="nil"/>
              <w:bottom w:val="nil"/>
              <w:right w:val="nil"/>
            </w:tcBorders>
            <w:shd w:val="clear" w:color="auto" w:fill="auto"/>
            <w:vAlign w:val="center"/>
            <w:hideMark/>
          </w:tcPr>
          <w:p w14:paraId="0F56DA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Multas</w:t>
            </w:r>
          </w:p>
        </w:tc>
      </w:tr>
      <w:tr w:rsidR="0050779D" w:rsidRPr="004545DE" w14:paraId="080DD565" w14:textId="77777777" w:rsidTr="00A216DC">
        <w:trPr>
          <w:trHeight w:val="315"/>
        </w:trPr>
        <w:tc>
          <w:tcPr>
            <w:tcW w:w="357" w:type="dxa"/>
            <w:tcBorders>
              <w:top w:val="nil"/>
              <w:left w:val="nil"/>
              <w:bottom w:val="nil"/>
              <w:right w:val="nil"/>
            </w:tcBorders>
            <w:shd w:val="clear" w:color="auto" w:fill="auto"/>
            <w:vAlign w:val="center"/>
            <w:hideMark/>
          </w:tcPr>
          <w:p w14:paraId="07582E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5CFE743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8BD6D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61E83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B9CCC4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9552D2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3B168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784BBA7" w14:textId="77777777" w:rsidTr="00A216DC">
        <w:trPr>
          <w:trHeight w:val="315"/>
        </w:trPr>
        <w:tc>
          <w:tcPr>
            <w:tcW w:w="10675" w:type="dxa"/>
            <w:gridSpan w:val="14"/>
            <w:tcBorders>
              <w:top w:val="nil"/>
              <w:left w:val="nil"/>
              <w:bottom w:val="nil"/>
              <w:right w:val="nil"/>
            </w:tcBorders>
            <w:shd w:val="clear" w:color="auto" w:fill="auto"/>
            <w:vAlign w:val="center"/>
            <w:hideMark/>
          </w:tcPr>
          <w:p w14:paraId="15C02629" w14:textId="6F1A7F3F" w:rsidR="00081BAE" w:rsidRPr="00D10B45" w:rsidRDefault="00081BAE" w:rsidP="00D10B45">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Multa por falta de refrendo anual de concesiones</w:t>
            </w:r>
          </w:p>
        </w:tc>
      </w:tr>
      <w:tr w:rsidR="0050779D" w:rsidRPr="004545DE" w14:paraId="7DCDC969" w14:textId="77777777" w:rsidTr="00A216DC">
        <w:trPr>
          <w:trHeight w:val="315"/>
        </w:trPr>
        <w:tc>
          <w:tcPr>
            <w:tcW w:w="10675" w:type="dxa"/>
            <w:gridSpan w:val="14"/>
            <w:tcBorders>
              <w:top w:val="nil"/>
              <w:left w:val="nil"/>
              <w:bottom w:val="nil"/>
              <w:right w:val="nil"/>
            </w:tcBorders>
            <w:shd w:val="clear" w:color="auto" w:fill="auto"/>
            <w:vAlign w:val="center"/>
            <w:hideMark/>
          </w:tcPr>
          <w:p w14:paraId="0A1FB775" w14:textId="408ABDA2" w:rsidR="0050779D" w:rsidRPr="004545DE" w:rsidRDefault="00081BAE"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Artículo 39.</w:t>
            </w:r>
            <w:r w:rsidR="0050779D" w:rsidRPr="004545DE">
              <w:rPr>
                <w:rFonts w:ascii="Verdana" w:eastAsia="Times New Roman" w:hAnsi="Verdana" w:cs="Calibri"/>
                <w:sz w:val="20"/>
                <w:szCs w:val="20"/>
              </w:rPr>
              <w:t xml:space="preserve"> Cuando no se cubra cualquiera de los derechos señalados por el artículo 28 de esta Ley, dentro del plazo establecido para tal efecto, se impondrá una multa de 4 a 5 veces el valor diario de la Unidad de Medida y Actualización por cada incumplimiento.</w:t>
            </w:r>
          </w:p>
        </w:tc>
      </w:tr>
      <w:tr w:rsidR="0050779D" w:rsidRPr="004545DE" w14:paraId="0A5672B3" w14:textId="77777777" w:rsidTr="00A216DC">
        <w:trPr>
          <w:trHeight w:val="315"/>
        </w:trPr>
        <w:tc>
          <w:tcPr>
            <w:tcW w:w="357" w:type="dxa"/>
            <w:tcBorders>
              <w:top w:val="nil"/>
              <w:left w:val="nil"/>
              <w:bottom w:val="nil"/>
              <w:right w:val="nil"/>
            </w:tcBorders>
            <w:shd w:val="clear" w:color="auto" w:fill="auto"/>
            <w:vAlign w:val="center"/>
            <w:hideMark/>
          </w:tcPr>
          <w:p w14:paraId="5AB4AD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605F480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25BF86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D54A36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30CFA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3ED7CC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8D7D01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4A2D3F3" w14:textId="77777777" w:rsidTr="00A216DC">
        <w:trPr>
          <w:trHeight w:val="315"/>
        </w:trPr>
        <w:tc>
          <w:tcPr>
            <w:tcW w:w="10675" w:type="dxa"/>
            <w:gridSpan w:val="14"/>
            <w:tcBorders>
              <w:top w:val="nil"/>
              <w:left w:val="nil"/>
              <w:bottom w:val="nil"/>
              <w:right w:val="nil"/>
            </w:tcBorders>
            <w:shd w:val="clear" w:color="auto" w:fill="auto"/>
            <w:vAlign w:val="center"/>
            <w:hideMark/>
          </w:tcPr>
          <w:p w14:paraId="17DB5CFA" w14:textId="77777777" w:rsidR="00081BAE" w:rsidRDefault="00081BAE"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p>
          <w:p w14:paraId="317AF201" w14:textId="6BDE618C" w:rsidR="00081BAE" w:rsidRPr="00F16028" w:rsidRDefault="00081BAE" w:rsidP="00F16028">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Multa por falta de refrendo anual de placas metálicas</w:t>
            </w:r>
          </w:p>
        </w:tc>
      </w:tr>
      <w:tr w:rsidR="0050779D" w:rsidRPr="004545DE" w14:paraId="61C1FA2C" w14:textId="77777777" w:rsidTr="00A216DC">
        <w:trPr>
          <w:trHeight w:val="315"/>
        </w:trPr>
        <w:tc>
          <w:tcPr>
            <w:tcW w:w="10675" w:type="dxa"/>
            <w:gridSpan w:val="14"/>
            <w:tcBorders>
              <w:top w:val="nil"/>
              <w:left w:val="nil"/>
              <w:bottom w:val="nil"/>
              <w:right w:val="nil"/>
            </w:tcBorders>
            <w:shd w:val="clear" w:color="auto" w:fill="auto"/>
            <w:vAlign w:val="center"/>
            <w:hideMark/>
          </w:tcPr>
          <w:p w14:paraId="05A9E4FA" w14:textId="2427A9DF" w:rsidR="0050779D" w:rsidRPr="004545DE" w:rsidRDefault="00081BAE"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Artículo 40</w:t>
            </w:r>
            <w:r w:rsidR="0050779D" w:rsidRPr="004545DE">
              <w:rPr>
                <w:rFonts w:ascii="Verdana" w:eastAsia="Times New Roman" w:hAnsi="Verdana" w:cs="Calibri"/>
                <w:sz w:val="20"/>
                <w:szCs w:val="20"/>
              </w:rPr>
              <w:t>. El incumplimiento a las obligaciones señaladas en el artículo 14 de esta Ley, tratándose de vehículos de motor, remolques y semirremolques, será sancionado con una multa de 7 a 17 veces el valor diario de la Unidad de Medida y Actualización. Por lo que se refiere a motocicletas, bicimotos y vehículos similares, el incumplimiento será sancionado con una multa de 1 a 3 veces el valor diario de la Unidad de Medida y Actualización.</w:t>
            </w:r>
          </w:p>
        </w:tc>
      </w:tr>
      <w:tr w:rsidR="0050779D" w:rsidRPr="004545DE" w14:paraId="78127356" w14:textId="77777777" w:rsidTr="00A216DC">
        <w:trPr>
          <w:trHeight w:val="315"/>
        </w:trPr>
        <w:tc>
          <w:tcPr>
            <w:tcW w:w="357" w:type="dxa"/>
            <w:tcBorders>
              <w:top w:val="nil"/>
              <w:left w:val="nil"/>
              <w:bottom w:val="nil"/>
              <w:right w:val="nil"/>
            </w:tcBorders>
            <w:shd w:val="clear" w:color="auto" w:fill="auto"/>
            <w:vAlign w:val="center"/>
            <w:hideMark/>
          </w:tcPr>
          <w:p w14:paraId="69A7626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557692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0E157E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FF739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A63D1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26955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DF556D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EAE9CBE" w14:textId="77777777" w:rsidTr="00A216DC">
        <w:trPr>
          <w:trHeight w:val="315"/>
        </w:trPr>
        <w:tc>
          <w:tcPr>
            <w:tcW w:w="10675" w:type="dxa"/>
            <w:gridSpan w:val="14"/>
            <w:tcBorders>
              <w:top w:val="nil"/>
              <w:left w:val="nil"/>
              <w:bottom w:val="nil"/>
              <w:right w:val="nil"/>
            </w:tcBorders>
            <w:shd w:val="clear" w:color="auto" w:fill="auto"/>
            <w:vAlign w:val="center"/>
            <w:hideMark/>
          </w:tcPr>
          <w:p w14:paraId="76DFB1A2" w14:textId="4D5115E5" w:rsidR="00081BAE" w:rsidRPr="00F16028" w:rsidRDefault="00081BAE" w:rsidP="00F16028">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Multas de otros servicios de tránsito</w:t>
            </w:r>
          </w:p>
        </w:tc>
      </w:tr>
      <w:tr w:rsidR="0050779D" w:rsidRPr="004545DE" w14:paraId="6491FD20" w14:textId="77777777" w:rsidTr="00A216DC">
        <w:trPr>
          <w:trHeight w:val="315"/>
        </w:trPr>
        <w:tc>
          <w:tcPr>
            <w:tcW w:w="10675" w:type="dxa"/>
            <w:gridSpan w:val="14"/>
            <w:tcBorders>
              <w:top w:val="nil"/>
              <w:left w:val="nil"/>
              <w:bottom w:val="nil"/>
              <w:right w:val="nil"/>
            </w:tcBorders>
            <w:shd w:val="clear" w:color="auto" w:fill="auto"/>
            <w:vAlign w:val="center"/>
            <w:hideMark/>
          </w:tcPr>
          <w:p w14:paraId="0BC01FD6" w14:textId="3251E81A" w:rsidR="0050779D" w:rsidRPr="004545DE" w:rsidRDefault="00081BAE"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41. </w:t>
            </w:r>
            <w:r w:rsidR="0050779D" w:rsidRPr="004545DE">
              <w:rPr>
                <w:rFonts w:ascii="Verdana" w:eastAsia="Times New Roman" w:hAnsi="Verdana" w:cs="Calibri"/>
                <w:sz w:val="20"/>
                <w:szCs w:val="20"/>
              </w:rPr>
              <w:t>Las multas en materia de derechos de movilidad por registro, circulación y control de vehículos, de conformidad con lo regulado por la Ley de Hacienda para el Estado de Guanajuato y la Ley de Movilidad del Estado de Guanajuato y sus Municipios, se cobrarán, en términos del valor diario de la Unidad de Medida y Actualización, conforme a lo siguiente:</w:t>
            </w:r>
          </w:p>
        </w:tc>
      </w:tr>
      <w:tr w:rsidR="0050779D" w:rsidRPr="004545DE" w14:paraId="72945590" w14:textId="77777777" w:rsidTr="00A216DC">
        <w:trPr>
          <w:trHeight w:val="315"/>
        </w:trPr>
        <w:tc>
          <w:tcPr>
            <w:tcW w:w="357" w:type="dxa"/>
            <w:tcBorders>
              <w:top w:val="nil"/>
              <w:left w:val="nil"/>
              <w:bottom w:val="nil"/>
              <w:right w:val="nil"/>
            </w:tcBorders>
            <w:shd w:val="clear" w:color="auto" w:fill="auto"/>
            <w:vAlign w:val="center"/>
            <w:hideMark/>
          </w:tcPr>
          <w:p w14:paraId="4FA8B12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15A121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17CC6A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ADF09C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98802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1DC3E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964296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5AECAD3" w14:textId="77777777" w:rsidTr="00A216DC">
        <w:trPr>
          <w:trHeight w:val="315"/>
        </w:trPr>
        <w:tc>
          <w:tcPr>
            <w:tcW w:w="357" w:type="dxa"/>
            <w:tcBorders>
              <w:top w:val="nil"/>
              <w:left w:val="nil"/>
              <w:bottom w:val="nil"/>
              <w:right w:val="nil"/>
            </w:tcBorders>
            <w:shd w:val="clear" w:color="auto" w:fill="auto"/>
            <w:vAlign w:val="center"/>
            <w:hideMark/>
          </w:tcPr>
          <w:p w14:paraId="3FA361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9E65D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 </w:t>
            </w:r>
          </w:p>
        </w:tc>
        <w:tc>
          <w:tcPr>
            <w:tcW w:w="7714" w:type="dxa"/>
            <w:gridSpan w:val="8"/>
            <w:tcBorders>
              <w:top w:val="nil"/>
              <w:left w:val="nil"/>
              <w:bottom w:val="nil"/>
              <w:right w:val="nil"/>
            </w:tcBorders>
            <w:shd w:val="clear" w:color="auto" w:fill="auto"/>
            <w:vAlign w:val="center"/>
            <w:hideMark/>
          </w:tcPr>
          <w:p w14:paraId="158C68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la presentación extemporánea del aviso de alta, baja o modificación de </w:t>
            </w:r>
          </w:p>
        </w:tc>
        <w:tc>
          <w:tcPr>
            <w:tcW w:w="1758" w:type="dxa"/>
            <w:gridSpan w:val="2"/>
            <w:tcBorders>
              <w:top w:val="nil"/>
              <w:left w:val="nil"/>
              <w:bottom w:val="nil"/>
              <w:right w:val="nil"/>
            </w:tcBorders>
            <w:shd w:val="clear" w:color="auto" w:fill="auto"/>
            <w:vAlign w:val="center"/>
            <w:hideMark/>
          </w:tcPr>
          <w:p w14:paraId="4687756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r w:rsidRPr="004545DE">
              <w:rPr>
                <w:rFonts w:ascii="Verdana" w:eastAsia="Times New Roman" w:hAnsi="Verdana" w:cs="Calibri"/>
                <w:sz w:val="20"/>
                <w:szCs w:val="20"/>
              </w:rPr>
              <w:t>1 a 2 veces</w:t>
            </w:r>
          </w:p>
        </w:tc>
      </w:tr>
      <w:tr w:rsidR="0050779D" w:rsidRPr="004545DE" w14:paraId="06229323" w14:textId="77777777" w:rsidTr="00A216DC">
        <w:trPr>
          <w:trHeight w:val="315"/>
        </w:trPr>
        <w:tc>
          <w:tcPr>
            <w:tcW w:w="357" w:type="dxa"/>
            <w:tcBorders>
              <w:top w:val="nil"/>
              <w:left w:val="nil"/>
              <w:bottom w:val="nil"/>
              <w:right w:val="nil"/>
            </w:tcBorders>
            <w:shd w:val="clear" w:color="auto" w:fill="auto"/>
            <w:vAlign w:val="center"/>
            <w:hideMark/>
          </w:tcPr>
          <w:p w14:paraId="2DA7F0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EC2FF6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9CDBB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 xml:space="preserve"> </w:t>
            </w:r>
          </w:p>
        </w:tc>
        <w:tc>
          <w:tcPr>
            <w:tcW w:w="355" w:type="dxa"/>
            <w:gridSpan w:val="2"/>
            <w:tcBorders>
              <w:top w:val="nil"/>
              <w:left w:val="nil"/>
              <w:bottom w:val="nil"/>
              <w:right w:val="nil"/>
            </w:tcBorders>
            <w:shd w:val="clear" w:color="auto" w:fill="auto"/>
            <w:vAlign w:val="center"/>
            <w:hideMark/>
          </w:tcPr>
          <w:p w14:paraId="24A50BA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p>
        </w:tc>
        <w:tc>
          <w:tcPr>
            <w:tcW w:w="6967" w:type="dxa"/>
            <w:gridSpan w:val="5"/>
            <w:tcBorders>
              <w:top w:val="nil"/>
              <w:left w:val="nil"/>
              <w:bottom w:val="nil"/>
              <w:right w:val="nil"/>
            </w:tcBorders>
            <w:shd w:val="clear" w:color="auto" w:fill="auto"/>
            <w:vAlign w:val="center"/>
            <w:hideMark/>
          </w:tcPr>
          <w:p w14:paraId="6ABDB80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B4A9A2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8086B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E74FD16" w14:textId="77777777" w:rsidTr="00A216DC">
        <w:trPr>
          <w:trHeight w:val="315"/>
        </w:trPr>
        <w:tc>
          <w:tcPr>
            <w:tcW w:w="357" w:type="dxa"/>
            <w:tcBorders>
              <w:top w:val="nil"/>
              <w:left w:val="nil"/>
              <w:bottom w:val="nil"/>
              <w:right w:val="nil"/>
            </w:tcBorders>
            <w:shd w:val="clear" w:color="auto" w:fill="auto"/>
            <w:vAlign w:val="center"/>
            <w:hideMark/>
          </w:tcPr>
          <w:p w14:paraId="777366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2125A7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w:t>
            </w:r>
          </w:p>
        </w:tc>
        <w:tc>
          <w:tcPr>
            <w:tcW w:w="7714" w:type="dxa"/>
            <w:gridSpan w:val="8"/>
            <w:tcBorders>
              <w:top w:val="nil"/>
              <w:left w:val="nil"/>
              <w:bottom w:val="nil"/>
              <w:right w:val="nil"/>
            </w:tcBorders>
            <w:shd w:val="clear" w:color="auto" w:fill="auto"/>
            <w:vAlign w:val="center"/>
            <w:hideMark/>
          </w:tcPr>
          <w:p w14:paraId="3CA9BA5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Cuando no se devuelvan las placas metálicas y tarjeta de circulación se cobrará:</w:t>
            </w:r>
          </w:p>
        </w:tc>
        <w:tc>
          <w:tcPr>
            <w:tcW w:w="286" w:type="dxa"/>
            <w:tcBorders>
              <w:top w:val="nil"/>
              <w:left w:val="nil"/>
              <w:bottom w:val="nil"/>
              <w:right w:val="nil"/>
            </w:tcBorders>
            <w:shd w:val="clear" w:color="auto" w:fill="auto"/>
            <w:hideMark/>
          </w:tcPr>
          <w:p w14:paraId="565DC4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665538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BE1D125" w14:textId="77777777" w:rsidTr="00A216DC">
        <w:trPr>
          <w:trHeight w:val="315"/>
        </w:trPr>
        <w:tc>
          <w:tcPr>
            <w:tcW w:w="357" w:type="dxa"/>
            <w:tcBorders>
              <w:top w:val="nil"/>
              <w:left w:val="nil"/>
              <w:bottom w:val="nil"/>
              <w:right w:val="nil"/>
            </w:tcBorders>
            <w:shd w:val="clear" w:color="auto" w:fill="auto"/>
            <w:vAlign w:val="center"/>
            <w:hideMark/>
          </w:tcPr>
          <w:p w14:paraId="191E28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51426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10744E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EEC5E3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CE732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C7DE70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51403C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43D1373" w14:textId="77777777" w:rsidTr="00A216DC">
        <w:trPr>
          <w:trHeight w:val="315"/>
        </w:trPr>
        <w:tc>
          <w:tcPr>
            <w:tcW w:w="357" w:type="dxa"/>
            <w:tcBorders>
              <w:top w:val="nil"/>
              <w:left w:val="nil"/>
              <w:bottom w:val="nil"/>
              <w:right w:val="nil"/>
            </w:tcBorders>
            <w:shd w:val="clear" w:color="auto" w:fill="auto"/>
            <w:vAlign w:val="center"/>
            <w:hideMark/>
          </w:tcPr>
          <w:p w14:paraId="612148D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4F436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37CD312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55E49D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falta de una placa, de </w:t>
            </w:r>
          </w:p>
        </w:tc>
        <w:tc>
          <w:tcPr>
            <w:tcW w:w="1758" w:type="dxa"/>
            <w:gridSpan w:val="2"/>
            <w:tcBorders>
              <w:top w:val="nil"/>
              <w:left w:val="nil"/>
              <w:bottom w:val="nil"/>
              <w:right w:val="nil"/>
            </w:tcBorders>
            <w:shd w:val="clear" w:color="auto" w:fill="auto"/>
            <w:vAlign w:val="center"/>
            <w:hideMark/>
          </w:tcPr>
          <w:p w14:paraId="3E7972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r w:rsidRPr="004545DE">
              <w:rPr>
                <w:rFonts w:ascii="Verdana" w:eastAsia="Times New Roman" w:hAnsi="Verdana" w:cs="Calibri"/>
                <w:sz w:val="20"/>
                <w:szCs w:val="20"/>
              </w:rPr>
              <w:t>6 a 7 veces</w:t>
            </w:r>
          </w:p>
        </w:tc>
      </w:tr>
      <w:tr w:rsidR="0050779D" w:rsidRPr="004545DE" w14:paraId="477F7723" w14:textId="77777777" w:rsidTr="00A216DC">
        <w:trPr>
          <w:trHeight w:val="315"/>
        </w:trPr>
        <w:tc>
          <w:tcPr>
            <w:tcW w:w="357" w:type="dxa"/>
            <w:tcBorders>
              <w:top w:val="nil"/>
              <w:left w:val="nil"/>
              <w:bottom w:val="nil"/>
              <w:right w:val="nil"/>
            </w:tcBorders>
            <w:shd w:val="clear" w:color="auto" w:fill="auto"/>
            <w:vAlign w:val="center"/>
            <w:hideMark/>
          </w:tcPr>
          <w:p w14:paraId="461FFDD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45909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6BB29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5279DE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BE2939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E4509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599516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AE06B4E" w14:textId="77777777" w:rsidTr="00A216DC">
        <w:trPr>
          <w:trHeight w:val="315"/>
        </w:trPr>
        <w:tc>
          <w:tcPr>
            <w:tcW w:w="357" w:type="dxa"/>
            <w:tcBorders>
              <w:top w:val="nil"/>
              <w:left w:val="nil"/>
              <w:bottom w:val="nil"/>
              <w:right w:val="nil"/>
            </w:tcBorders>
            <w:shd w:val="clear" w:color="auto" w:fill="auto"/>
            <w:vAlign w:val="center"/>
            <w:hideMark/>
          </w:tcPr>
          <w:p w14:paraId="000A509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26C1456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5F9171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7322" w:type="dxa"/>
            <w:gridSpan w:val="7"/>
            <w:tcBorders>
              <w:top w:val="nil"/>
              <w:left w:val="nil"/>
              <w:bottom w:val="nil"/>
              <w:right w:val="nil"/>
            </w:tcBorders>
            <w:shd w:val="clear" w:color="auto" w:fill="auto"/>
            <w:hideMark/>
          </w:tcPr>
          <w:p w14:paraId="69C552E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 xml:space="preserve">Por falta de dos placas, de </w:t>
            </w:r>
          </w:p>
        </w:tc>
        <w:tc>
          <w:tcPr>
            <w:tcW w:w="1758" w:type="dxa"/>
            <w:gridSpan w:val="2"/>
            <w:tcBorders>
              <w:top w:val="nil"/>
              <w:left w:val="nil"/>
              <w:bottom w:val="nil"/>
              <w:right w:val="nil"/>
            </w:tcBorders>
            <w:shd w:val="clear" w:color="auto" w:fill="auto"/>
            <w:vAlign w:val="center"/>
            <w:hideMark/>
          </w:tcPr>
          <w:p w14:paraId="520A29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r w:rsidRPr="004545DE">
              <w:rPr>
                <w:rFonts w:ascii="Verdana" w:eastAsia="Times New Roman" w:hAnsi="Verdana" w:cs="Calibri"/>
                <w:sz w:val="20"/>
                <w:szCs w:val="20"/>
              </w:rPr>
              <w:t>12 a 13 veces</w:t>
            </w:r>
          </w:p>
        </w:tc>
      </w:tr>
      <w:tr w:rsidR="0050779D" w:rsidRPr="004545DE" w14:paraId="7C2FFD92" w14:textId="77777777" w:rsidTr="00A216DC">
        <w:trPr>
          <w:trHeight w:val="315"/>
        </w:trPr>
        <w:tc>
          <w:tcPr>
            <w:tcW w:w="357" w:type="dxa"/>
            <w:tcBorders>
              <w:top w:val="nil"/>
              <w:left w:val="nil"/>
              <w:bottom w:val="nil"/>
              <w:right w:val="nil"/>
            </w:tcBorders>
            <w:shd w:val="clear" w:color="auto" w:fill="auto"/>
            <w:vAlign w:val="center"/>
            <w:hideMark/>
          </w:tcPr>
          <w:p w14:paraId="3E818F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B77F2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399A9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90E840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CEAB20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2BD12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A8570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7F02A48" w14:textId="77777777" w:rsidTr="00A216DC">
        <w:trPr>
          <w:trHeight w:val="315"/>
        </w:trPr>
        <w:tc>
          <w:tcPr>
            <w:tcW w:w="357" w:type="dxa"/>
            <w:tcBorders>
              <w:top w:val="nil"/>
              <w:left w:val="nil"/>
              <w:bottom w:val="nil"/>
              <w:right w:val="nil"/>
            </w:tcBorders>
            <w:shd w:val="clear" w:color="auto" w:fill="auto"/>
            <w:vAlign w:val="center"/>
            <w:hideMark/>
          </w:tcPr>
          <w:p w14:paraId="581FBE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4D572C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1BA058F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c)</w:t>
            </w:r>
          </w:p>
        </w:tc>
        <w:tc>
          <w:tcPr>
            <w:tcW w:w="7322" w:type="dxa"/>
            <w:gridSpan w:val="7"/>
            <w:tcBorders>
              <w:top w:val="nil"/>
              <w:left w:val="nil"/>
              <w:bottom w:val="nil"/>
              <w:right w:val="nil"/>
            </w:tcBorders>
            <w:shd w:val="clear" w:color="auto" w:fill="auto"/>
            <w:hideMark/>
          </w:tcPr>
          <w:p w14:paraId="7180CE9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falta de placa de motocicleta, bicimotos y vehículos similares, de</w:t>
            </w:r>
          </w:p>
        </w:tc>
        <w:tc>
          <w:tcPr>
            <w:tcW w:w="1758" w:type="dxa"/>
            <w:gridSpan w:val="2"/>
            <w:tcBorders>
              <w:top w:val="nil"/>
              <w:left w:val="nil"/>
              <w:bottom w:val="nil"/>
              <w:right w:val="nil"/>
            </w:tcBorders>
            <w:shd w:val="clear" w:color="auto" w:fill="auto"/>
            <w:vAlign w:val="center"/>
            <w:hideMark/>
          </w:tcPr>
          <w:p w14:paraId="758199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r w:rsidRPr="004545DE">
              <w:rPr>
                <w:rFonts w:ascii="Verdana" w:eastAsia="Times New Roman" w:hAnsi="Verdana" w:cs="Calibri"/>
                <w:sz w:val="20"/>
                <w:szCs w:val="20"/>
              </w:rPr>
              <w:t xml:space="preserve"> 3 a 4 veces</w:t>
            </w:r>
          </w:p>
        </w:tc>
      </w:tr>
      <w:tr w:rsidR="0050779D" w:rsidRPr="004545DE" w14:paraId="280E974D" w14:textId="77777777" w:rsidTr="00A216DC">
        <w:trPr>
          <w:trHeight w:val="315"/>
        </w:trPr>
        <w:tc>
          <w:tcPr>
            <w:tcW w:w="357" w:type="dxa"/>
            <w:tcBorders>
              <w:top w:val="nil"/>
              <w:left w:val="nil"/>
              <w:bottom w:val="nil"/>
              <w:right w:val="nil"/>
            </w:tcBorders>
            <w:shd w:val="clear" w:color="auto" w:fill="auto"/>
            <w:vAlign w:val="center"/>
            <w:hideMark/>
          </w:tcPr>
          <w:p w14:paraId="2392CFD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23B5F9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ACEF5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00AB35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332A7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0956C9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1878B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FD95031" w14:textId="77777777" w:rsidTr="00A216DC">
        <w:trPr>
          <w:trHeight w:val="315"/>
        </w:trPr>
        <w:tc>
          <w:tcPr>
            <w:tcW w:w="357" w:type="dxa"/>
            <w:tcBorders>
              <w:top w:val="nil"/>
              <w:left w:val="nil"/>
              <w:bottom w:val="nil"/>
              <w:right w:val="nil"/>
            </w:tcBorders>
            <w:shd w:val="clear" w:color="auto" w:fill="auto"/>
            <w:vAlign w:val="center"/>
            <w:hideMark/>
          </w:tcPr>
          <w:p w14:paraId="52CF26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0148C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5F5E7B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d)</w:t>
            </w:r>
          </w:p>
        </w:tc>
        <w:tc>
          <w:tcPr>
            <w:tcW w:w="7322" w:type="dxa"/>
            <w:gridSpan w:val="7"/>
            <w:tcBorders>
              <w:top w:val="nil"/>
              <w:left w:val="nil"/>
              <w:bottom w:val="nil"/>
              <w:right w:val="nil"/>
            </w:tcBorders>
            <w:shd w:val="clear" w:color="auto" w:fill="auto"/>
            <w:hideMark/>
          </w:tcPr>
          <w:p w14:paraId="46A4052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falta de tarjeta de circulación, de</w:t>
            </w:r>
          </w:p>
        </w:tc>
        <w:tc>
          <w:tcPr>
            <w:tcW w:w="1758" w:type="dxa"/>
            <w:gridSpan w:val="2"/>
            <w:tcBorders>
              <w:top w:val="nil"/>
              <w:left w:val="nil"/>
              <w:bottom w:val="nil"/>
              <w:right w:val="nil"/>
            </w:tcBorders>
            <w:shd w:val="clear" w:color="auto" w:fill="auto"/>
            <w:vAlign w:val="center"/>
            <w:hideMark/>
          </w:tcPr>
          <w:p w14:paraId="1D65A78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r w:rsidRPr="004545DE">
              <w:rPr>
                <w:rFonts w:ascii="Verdana" w:eastAsia="Times New Roman" w:hAnsi="Verdana" w:cs="Calibri"/>
                <w:sz w:val="20"/>
                <w:szCs w:val="20"/>
              </w:rPr>
              <w:t xml:space="preserve"> 1 a 2 veces</w:t>
            </w:r>
          </w:p>
        </w:tc>
      </w:tr>
      <w:tr w:rsidR="0050779D" w:rsidRPr="004545DE" w14:paraId="75BD002C" w14:textId="77777777" w:rsidTr="00A216DC">
        <w:trPr>
          <w:trHeight w:val="315"/>
        </w:trPr>
        <w:tc>
          <w:tcPr>
            <w:tcW w:w="357" w:type="dxa"/>
            <w:tcBorders>
              <w:top w:val="nil"/>
              <w:left w:val="nil"/>
              <w:bottom w:val="nil"/>
              <w:right w:val="nil"/>
            </w:tcBorders>
            <w:shd w:val="clear" w:color="auto" w:fill="auto"/>
            <w:vAlign w:val="center"/>
            <w:hideMark/>
          </w:tcPr>
          <w:p w14:paraId="2EE659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60BB8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ABAF1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0D134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4E6EF0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A6D0EC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4DDA2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9EAC710" w14:textId="77777777" w:rsidTr="00A216DC">
        <w:trPr>
          <w:trHeight w:val="315"/>
        </w:trPr>
        <w:tc>
          <w:tcPr>
            <w:tcW w:w="357" w:type="dxa"/>
            <w:tcBorders>
              <w:top w:val="nil"/>
              <w:left w:val="nil"/>
              <w:bottom w:val="nil"/>
              <w:right w:val="nil"/>
            </w:tcBorders>
            <w:shd w:val="clear" w:color="auto" w:fill="auto"/>
            <w:vAlign w:val="center"/>
            <w:hideMark/>
          </w:tcPr>
          <w:p w14:paraId="6EBC91B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33006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7714" w:type="dxa"/>
            <w:gridSpan w:val="8"/>
            <w:tcBorders>
              <w:top w:val="nil"/>
              <w:left w:val="nil"/>
              <w:bottom w:val="nil"/>
              <w:right w:val="nil"/>
            </w:tcBorders>
            <w:shd w:val="clear" w:color="auto" w:fill="auto"/>
            <w:vAlign w:val="center"/>
            <w:hideMark/>
          </w:tcPr>
          <w:p w14:paraId="746EC7E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Si se trata de placas de servicio público, los montos establecidos en esta fracción se incrementarán en un 50 por ciento.</w:t>
            </w:r>
          </w:p>
        </w:tc>
        <w:tc>
          <w:tcPr>
            <w:tcW w:w="286" w:type="dxa"/>
            <w:tcBorders>
              <w:top w:val="nil"/>
              <w:left w:val="nil"/>
              <w:bottom w:val="nil"/>
              <w:right w:val="nil"/>
            </w:tcBorders>
            <w:shd w:val="clear" w:color="auto" w:fill="auto"/>
            <w:hideMark/>
          </w:tcPr>
          <w:p w14:paraId="58F80CD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1472" w:type="dxa"/>
            <w:tcBorders>
              <w:top w:val="nil"/>
              <w:left w:val="nil"/>
              <w:bottom w:val="nil"/>
              <w:right w:val="nil"/>
            </w:tcBorders>
            <w:shd w:val="clear" w:color="auto" w:fill="auto"/>
            <w:hideMark/>
          </w:tcPr>
          <w:p w14:paraId="3F123E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E076B2C" w14:textId="77777777" w:rsidTr="00A216DC">
        <w:trPr>
          <w:trHeight w:val="315"/>
        </w:trPr>
        <w:tc>
          <w:tcPr>
            <w:tcW w:w="357" w:type="dxa"/>
            <w:tcBorders>
              <w:top w:val="nil"/>
              <w:left w:val="nil"/>
              <w:bottom w:val="nil"/>
              <w:right w:val="nil"/>
            </w:tcBorders>
            <w:shd w:val="clear" w:color="auto" w:fill="auto"/>
            <w:vAlign w:val="center"/>
            <w:hideMark/>
          </w:tcPr>
          <w:p w14:paraId="7EE371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696650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2AE35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037060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9EEF22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ECC37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B7837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3E4AA3B" w14:textId="77777777" w:rsidTr="00A216DC">
        <w:trPr>
          <w:trHeight w:val="315"/>
        </w:trPr>
        <w:tc>
          <w:tcPr>
            <w:tcW w:w="357" w:type="dxa"/>
            <w:tcBorders>
              <w:top w:val="nil"/>
              <w:left w:val="nil"/>
              <w:bottom w:val="nil"/>
              <w:right w:val="nil"/>
            </w:tcBorders>
            <w:shd w:val="clear" w:color="auto" w:fill="auto"/>
            <w:vAlign w:val="center"/>
            <w:hideMark/>
          </w:tcPr>
          <w:p w14:paraId="7DA7679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1A3E591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III.</w:t>
            </w:r>
          </w:p>
        </w:tc>
        <w:tc>
          <w:tcPr>
            <w:tcW w:w="7714" w:type="dxa"/>
            <w:gridSpan w:val="8"/>
            <w:tcBorders>
              <w:top w:val="nil"/>
              <w:left w:val="nil"/>
              <w:bottom w:val="nil"/>
              <w:right w:val="nil"/>
            </w:tcBorders>
            <w:shd w:val="clear" w:color="auto" w:fill="auto"/>
            <w:vAlign w:val="center"/>
            <w:hideMark/>
          </w:tcPr>
          <w:p w14:paraId="64EC68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trámite extemporáneo de canje de placas metálicas y tarjeta de circulación del ejercicio fiscal 2020:</w:t>
            </w:r>
          </w:p>
        </w:tc>
        <w:tc>
          <w:tcPr>
            <w:tcW w:w="1758" w:type="dxa"/>
            <w:gridSpan w:val="2"/>
            <w:tcBorders>
              <w:top w:val="nil"/>
              <w:left w:val="nil"/>
              <w:bottom w:val="nil"/>
              <w:right w:val="nil"/>
            </w:tcBorders>
            <w:shd w:val="clear" w:color="auto" w:fill="auto"/>
            <w:hideMark/>
          </w:tcPr>
          <w:p w14:paraId="5C682F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r>
      <w:tr w:rsidR="0050779D" w:rsidRPr="004545DE" w14:paraId="5BC50411" w14:textId="77777777" w:rsidTr="00A216DC">
        <w:trPr>
          <w:trHeight w:val="315"/>
        </w:trPr>
        <w:tc>
          <w:tcPr>
            <w:tcW w:w="357" w:type="dxa"/>
            <w:tcBorders>
              <w:top w:val="nil"/>
              <w:left w:val="nil"/>
              <w:bottom w:val="nil"/>
              <w:right w:val="nil"/>
            </w:tcBorders>
            <w:shd w:val="clear" w:color="auto" w:fill="auto"/>
            <w:vAlign w:val="center"/>
            <w:hideMark/>
          </w:tcPr>
          <w:p w14:paraId="166357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C1FA6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6533476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B46F0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B9436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002F2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C1C10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01F2357" w14:textId="77777777" w:rsidTr="00A216DC">
        <w:trPr>
          <w:trHeight w:val="315"/>
        </w:trPr>
        <w:tc>
          <w:tcPr>
            <w:tcW w:w="357" w:type="dxa"/>
            <w:tcBorders>
              <w:top w:val="nil"/>
              <w:left w:val="nil"/>
              <w:bottom w:val="nil"/>
              <w:right w:val="nil"/>
            </w:tcBorders>
            <w:shd w:val="clear" w:color="auto" w:fill="auto"/>
            <w:vAlign w:val="center"/>
            <w:hideMark/>
          </w:tcPr>
          <w:p w14:paraId="3039DC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36D5187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2818921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7322" w:type="dxa"/>
            <w:gridSpan w:val="7"/>
            <w:tcBorders>
              <w:top w:val="nil"/>
              <w:left w:val="nil"/>
              <w:bottom w:val="nil"/>
              <w:right w:val="nil"/>
            </w:tcBorders>
            <w:shd w:val="clear" w:color="auto" w:fill="auto"/>
            <w:hideMark/>
          </w:tcPr>
          <w:p w14:paraId="51A8E4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Vehículos de motor distintos a motocicletas, bicimotos y vehículos similares de</w:t>
            </w:r>
          </w:p>
        </w:tc>
        <w:tc>
          <w:tcPr>
            <w:tcW w:w="1758" w:type="dxa"/>
            <w:gridSpan w:val="2"/>
            <w:tcBorders>
              <w:top w:val="nil"/>
              <w:left w:val="nil"/>
              <w:bottom w:val="nil"/>
              <w:right w:val="nil"/>
            </w:tcBorders>
            <w:shd w:val="clear" w:color="auto" w:fill="auto"/>
            <w:vAlign w:val="center"/>
            <w:hideMark/>
          </w:tcPr>
          <w:p w14:paraId="5765313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r w:rsidRPr="004545DE">
              <w:rPr>
                <w:rFonts w:ascii="Verdana" w:eastAsia="Times New Roman" w:hAnsi="Verdana" w:cs="Calibri"/>
                <w:sz w:val="20"/>
                <w:szCs w:val="20"/>
              </w:rPr>
              <w:t>17 a 24 veces</w:t>
            </w:r>
          </w:p>
        </w:tc>
      </w:tr>
      <w:tr w:rsidR="0050779D" w:rsidRPr="004545DE" w14:paraId="2386C311" w14:textId="77777777" w:rsidTr="00A216DC">
        <w:trPr>
          <w:trHeight w:val="315"/>
        </w:trPr>
        <w:tc>
          <w:tcPr>
            <w:tcW w:w="357" w:type="dxa"/>
            <w:tcBorders>
              <w:top w:val="nil"/>
              <w:left w:val="nil"/>
              <w:bottom w:val="nil"/>
              <w:right w:val="nil"/>
            </w:tcBorders>
            <w:shd w:val="clear" w:color="auto" w:fill="auto"/>
            <w:vAlign w:val="center"/>
            <w:hideMark/>
          </w:tcPr>
          <w:p w14:paraId="259B983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D2A9C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6D491A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3E4E9B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FE806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355D15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E4D38B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B993F88" w14:textId="77777777" w:rsidTr="00A216DC">
        <w:trPr>
          <w:trHeight w:val="315"/>
        </w:trPr>
        <w:tc>
          <w:tcPr>
            <w:tcW w:w="357" w:type="dxa"/>
            <w:tcBorders>
              <w:top w:val="nil"/>
              <w:left w:val="nil"/>
              <w:bottom w:val="nil"/>
              <w:right w:val="nil"/>
            </w:tcBorders>
            <w:shd w:val="clear" w:color="auto" w:fill="auto"/>
            <w:vAlign w:val="center"/>
            <w:hideMark/>
          </w:tcPr>
          <w:p w14:paraId="03F6285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57637D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73483F3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b) </w:t>
            </w:r>
          </w:p>
        </w:tc>
        <w:tc>
          <w:tcPr>
            <w:tcW w:w="7322" w:type="dxa"/>
            <w:gridSpan w:val="7"/>
            <w:tcBorders>
              <w:top w:val="nil"/>
              <w:left w:val="nil"/>
              <w:bottom w:val="nil"/>
              <w:right w:val="nil"/>
            </w:tcBorders>
            <w:shd w:val="clear" w:color="auto" w:fill="auto"/>
            <w:hideMark/>
          </w:tcPr>
          <w:p w14:paraId="35AD14B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Motocicletas, bicimotos y vehículos similares de</w:t>
            </w:r>
          </w:p>
        </w:tc>
        <w:tc>
          <w:tcPr>
            <w:tcW w:w="1758" w:type="dxa"/>
            <w:gridSpan w:val="2"/>
            <w:tcBorders>
              <w:top w:val="nil"/>
              <w:left w:val="nil"/>
              <w:bottom w:val="nil"/>
              <w:right w:val="nil"/>
            </w:tcBorders>
            <w:shd w:val="clear" w:color="auto" w:fill="auto"/>
            <w:vAlign w:val="center"/>
            <w:hideMark/>
          </w:tcPr>
          <w:p w14:paraId="4C0089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r w:rsidRPr="004545DE">
              <w:rPr>
                <w:rFonts w:ascii="Verdana" w:eastAsia="Times New Roman" w:hAnsi="Verdana" w:cs="Calibri"/>
                <w:sz w:val="20"/>
                <w:szCs w:val="20"/>
              </w:rPr>
              <w:t>4 a 6 veces</w:t>
            </w:r>
          </w:p>
        </w:tc>
      </w:tr>
      <w:tr w:rsidR="0050779D" w:rsidRPr="004545DE" w14:paraId="3E123100" w14:textId="77777777" w:rsidTr="00A216DC">
        <w:trPr>
          <w:trHeight w:val="315"/>
        </w:trPr>
        <w:tc>
          <w:tcPr>
            <w:tcW w:w="357" w:type="dxa"/>
            <w:tcBorders>
              <w:top w:val="nil"/>
              <w:left w:val="nil"/>
              <w:bottom w:val="nil"/>
              <w:right w:val="nil"/>
            </w:tcBorders>
            <w:shd w:val="clear" w:color="auto" w:fill="auto"/>
            <w:vAlign w:val="center"/>
            <w:hideMark/>
          </w:tcPr>
          <w:p w14:paraId="512713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310FBF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D9EC3B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EC80C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B9127C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AB005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DCD75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0EF98980" w14:textId="77777777" w:rsidTr="00A216DC">
        <w:trPr>
          <w:trHeight w:val="315"/>
        </w:trPr>
        <w:tc>
          <w:tcPr>
            <w:tcW w:w="10675" w:type="dxa"/>
            <w:gridSpan w:val="14"/>
            <w:tcBorders>
              <w:top w:val="nil"/>
              <w:left w:val="nil"/>
              <w:bottom w:val="nil"/>
              <w:right w:val="nil"/>
            </w:tcBorders>
            <w:shd w:val="clear" w:color="auto" w:fill="auto"/>
            <w:vAlign w:val="center"/>
            <w:hideMark/>
          </w:tcPr>
          <w:p w14:paraId="3783A32A" w14:textId="77777777" w:rsidR="00F16028" w:rsidRDefault="00F16028"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5AEE9C93" w14:textId="3AC1CA88"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Capítulo II</w:t>
            </w:r>
          </w:p>
        </w:tc>
      </w:tr>
      <w:tr w:rsidR="0050779D" w:rsidRPr="004545DE" w14:paraId="628C8A05" w14:textId="77777777" w:rsidTr="00A216DC">
        <w:trPr>
          <w:trHeight w:val="315"/>
        </w:trPr>
        <w:tc>
          <w:tcPr>
            <w:tcW w:w="10675" w:type="dxa"/>
            <w:gridSpan w:val="14"/>
            <w:tcBorders>
              <w:top w:val="nil"/>
              <w:left w:val="nil"/>
              <w:bottom w:val="nil"/>
              <w:right w:val="nil"/>
            </w:tcBorders>
            <w:shd w:val="clear" w:color="auto" w:fill="auto"/>
            <w:vAlign w:val="center"/>
            <w:hideMark/>
          </w:tcPr>
          <w:p w14:paraId="161C9BA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 xml:space="preserve">Recargos </w:t>
            </w:r>
          </w:p>
        </w:tc>
      </w:tr>
      <w:tr w:rsidR="0050779D" w:rsidRPr="004545DE" w14:paraId="7A037CC7" w14:textId="77777777" w:rsidTr="00A216DC">
        <w:trPr>
          <w:trHeight w:val="315"/>
        </w:trPr>
        <w:tc>
          <w:tcPr>
            <w:tcW w:w="10675" w:type="dxa"/>
            <w:gridSpan w:val="14"/>
            <w:tcBorders>
              <w:top w:val="nil"/>
              <w:left w:val="nil"/>
              <w:bottom w:val="nil"/>
              <w:right w:val="nil"/>
            </w:tcBorders>
            <w:shd w:val="clear" w:color="auto" w:fill="auto"/>
            <w:vAlign w:val="center"/>
            <w:hideMark/>
          </w:tcPr>
          <w:p w14:paraId="4A4FFF57" w14:textId="2510FDF9" w:rsidR="0050779D" w:rsidRPr="004545DE" w:rsidRDefault="00081BAE" w:rsidP="00D10B45">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Recargos</w:t>
            </w:r>
          </w:p>
        </w:tc>
      </w:tr>
      <w:tr w:rsidR="0050779D" w:rsidRPr="004545DE" w14:paraId="346DEA90" w14:textId="77777777" w:rsidTr="00A216DC">
        <w:trPr>
          <w:trHeight w:val="315"/>
        </w:trPr>
        <w:tc>
          <w:tcPr>
            <w:tcW w:w="10675" w:type="dxa"/>
            <w:gridSpan w:val="14"/>
            <w:tcBorders>
              <w:top w:val="nil"/>
              <w:left w:val="nil"/>
              <w:bottom w:val="nil"/>
              <w:right w:val="nil"/>
            </w:tcBorders>
            <w:shd w:val="clear" w:color="auto" w:fill="auto"/>
            <w:vAlign w:val="center"/>
            <w:hideMark/>
          </w:tcPr>
          <w:p w14:paraId="72D6C5C4" w14:textId="42873F4A" w:rsidR="0050779D" w:rsidRPr="004545DE" w:rsidRDefault="00081BAE"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42. </w:t>
            </w:r>
            <w:r w:rsidR="0050779D" w:rsidRPr="004545DE">
              <w:rPr>
                <w:rFonts w:ascii="Verdana" w:eastAsia="Times New Roman" w:hAnsi="Verdana" w:cs="Calibri"/>
                <w:sz w:val="20"/>
                <w:szCs w:val="20"/>
              </w:rPr>
              <w:t>Cuando no se pague un crédito fiscal en la fecha o dentro del plazo señalado en las disposiciones respectivas, se causarán recargos a la tasa del 1.47 por ciento mensual.</w:t>
            </w:r>
          </w:p>
        </w:tc>
      </w:tr>
      <w:tr w:rsidR="0050779D" w:rsidRPr="004545DE" w14:paraId="3B9135E5" w14:textId="77777777" w:rsidTr="00A216DC">
        <w:trPr>
          <w:trHeight w:val="315"/>
        </w:trPr>
        <w:tc>
          <w:tcPr>
            <w:tcW w:w="357" w:type="dxa"/>
            <w:tcBorders>
              <w:top w:val="nil"/>
              <w:left w:val="nil"/>
              <w:bottom w:val="nil"/>
              <w:right w:val="nil"/>
            </w:tcBorders>
            <w:shd w:val="clear" w:color="auto" w:fill="auto"/>
            <w:vAlign w:val="center"/>
            <w:hideMark/>
          </w:tcPr>
          <w:p w14:paraId="77CC619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76C9B2E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2E227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91A1D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9DB39D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A46232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FBF5E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BF90BA4" w14:textId="77777777" w:rsidTr="00A216DC">
        <w:trPr>
          <w:trHeight w:val="315"/>
        </w:trPr>
        <w:tc>
          <w:tcPr>
            <w:tcW w:w="10675" w:type="dxa"/>
            <w:gridSpan w:val="14"/>
            <w:tcBorders>
              <w:top w:val="nil"/>
              <w:left w:val="nil"/>
              <w:bottom w:val="nil"/>
              <w:right w:val="nil"/>
            </w:tcBorders>
            <w:shd w:val="clear" w:color="auto" w:fill="auto"/>
            <w:vAlign w:val="center"/>
            <w:hideMark/>
          </w:tcPr>
          <w:p w14:paraId="4CCD53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r w:rsidRPr="004545DE">
              <w:rPr>
                <w:rFonts w:ascii="Verdana" w:eastAsia="Times New Roman" w:hAnsi="Verdana" w:cs="Calibri"/>
                <w:sz w:val="20"/>
                <w:szCs w:val="20"/>
              </w:rPr>
              <w:t>En los casos de prórroga para el pago de créditos fiscales se causarán recargos:</w:t>
            </w:r>
          </w:p>
        </w:tc>
      </w:tr>
      <w:tr w:rsidR="0050779D" w:rsidRPr="004545DE" w14:paraId="014468E2" w14:textId="77777777" w:rsidTr="00A216DC">
        <w:trPr>
          <w:trHeight w:val="315"/>
        </w:trPr>
        <w:tc>
          <w:tcPr>
            <w:tcW w:w="357" w:type="dxa"/>
            <w:tcBorders>
              <w:top w:val="nil"/>
              <w:left w:val="nil"/>
              <w:bottom w:val="nil"/>
              <w:right w:val="nil"/>
            </w:tcBorders>
            <w:shd w:val="clear" w:color="auto" w:fill="auto"/>
            <w:vAlign w:val="center"/>
            <w:hideMark/>
          </w:tcPr>
          <w:p w14:paraId="1C40899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2EA443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048935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1B49D0B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79D8E15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049667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AEC2B4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1FB6B18" w14:textId="77777777" w:rsidTr="00A216DC">
        <w:trPr>
          <w:trHeight w:val="315"/>
        </w:trPr>
        <w:tc>
          <w:tcPr>
            <w:tcW w:w="357" w:type="dxa"/>
            <w:tcBorders>
              <w:top w:val="nil"/>
              <w:left w:val="nil"/>
              <w:bottom w:val="nil"/>
              <w:right w:val="nil"/>
            </w:tcBorders>
            <w:shd w:val="clear" w:color="auto" w:fill="auto"/>
            <w:vAlign w:val="center"/>
            <w:hideMark/>
          </w:tcPr>
          <w:p w14:paraId="38785A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C3F525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 </w:t>
            </w:r>
          </w:p>
        </w:tc>
        <w:tc>
          <w:tcPr>
            <w:tcW w:w="9472" w:type="dxa"/>
            <w:gridSpan w:val="10"/>
            <w:tcBorders>
              <w:top w:val="nil"/>
              <w:left w:val="nil"/>
              <w:bottom w:val="nil"/>
              <w:right w:val="nil"/>
            </w:tcBorders>
            <w:shd w:val="clear" w:color="auto" w:fill="auto"/>
            <w:vAlign w:val="center"/>
            <w:hideMark/>
          </w:tcPr>
          <w:p w14:paraId="2447CF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Al 0.98 por ciento mensual sobre los saldos insolutos;</w:t>
            </w:r>
          </w:p>
        </w:tc>
      </w:tr>
      <w:tr w:rsidR="0050779D" w:rsidRPr="004545DE" w14:paraId="35EE1776" w14:textId="77777777" w:rsidTr="00A216DC">
        <w:trPr>
          <w:trHeight w:val="315"/>
        </w:trPr>
        <w:tc>
          <w:tcPr>
            <w:tcW w:w="357" w:type="dxa"/>
            <w:tcBorders>
              <w:top w:val="nil"/>
              <w:left w:val="nil"/>
              <w:bottom w:val="nil"/>
              <w:right w:val="nil"/>
            </w:tcBorders>
            <w:shd w:val="clear" w:color="auto" w:fill="auto"/>
            <w:vAlign w:val="center"/>
            <w:hideMark/>
          </w:tcPr>
          <w:p w14:paraId="55487B7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58B484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04B21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7D5B808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3A5E551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4FF441D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88E4B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1884C62" w14:textId="77777777" w:rsidTr="00A216DC">
        <w:trPr>
          <w:trHeight w:val="315"/>
        </w:trPr>
        <w:tc>
          <w:tcPr>
            <w:tcW w:w="357" w:type="dxa"/>
            <w:tcBorders>
              <w:top w:val="nil"/>
              <w:left w:val="nil"/>
              <w:bottom w:val="nil"/>
              <w:right w:val="nil"/>
            </w:tcBorders>
            <w:shd w:val="clear" w:color="auto" w:fill="auto"/>
            <w:vAlign w:val="center"/>
            <w:hideMark/>
          </w:tcPr>
          <w:p w14:paraId="0A06DA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43ED58D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II. </w:t>
            </w:r>
          </w:p>
        </w:tc>
        <w:tc>
          <w:tcPr>
            <w:tcW w:w="9472" w:type="dxa"/>
            <w:gridSpan w:val="10"/>
            <w:tcBorders>
              <w:top w:val="nil"/>
              <w:left w:val="nil"/>
              <w:bottom w:val="nil"/>
              <w:right w:val="nil"/>
            </w:tcBorders>
            <w:shd w:val="clear" w:color="auto" w:fill="auto"/>
            <w:vAlign w:val="center"/>
            <w:hideMark/>
          </w:tcPr>
          <w:p w14:paraId="03766EE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Cuando de conformidad con el Código Fiscal para el Estado de Guanajuato, se autorice el pago a plazos, se aplicará la tasa de recargos que a continuación se establece, sobre los saldos y durante el periodo de que se trate:</w:t>
            </w:r>
          </w:p>
        </w:tc>
      </w:tr>
      <w:tr w:rsidR="0050779D" w:rsidRPr="004545DE" w14:paraId="6713C437" w14:textId="77777777" w:rsidTr="00A216DC">
        <w:trPr>
          <w:trHeight w:val="315"/>
        </w:trPr>
        <w:tc>
          <w:tcPr>
            <w:tcW w:w="357" w:type="dxa"/>
            <w:tcBorders>
              <w:top w:val="nil"/>
              <w:left w:val="nil"/>
              <w:bottom w:val="nil"/>
              <w:right w:val="nil"/>
            </w:tcBorders>
            <w:shd w:val="clear" w:color="auto" w:fill="auto"/>
            <w:vAlign w:val="center"/>
            <w:hideMark/>
          </w:tcPr>
          <w:p w14:paraId="14E7309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4407E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394001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77EED0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0B57B0F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E2B8BA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79A574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145A49F" w14:textId="77777777" w:rsidTr="00A216DC">
        <w:trPr>
          <w:trHeight w:val="315"/>
        </w:trPr>
        <w:tc>
          <w:tcPr>
            <w:tcW w:w="357" w:type="dxa"/>
            <w:tcBorders>
              <w:top w:val="nil"/>
              <w:left w:val="nil"/>
              <w:bottom w:val="nil"/>
              <w:right w:val="nil"/>
            </w:tcBorders>
            <w:shd w:val="clear" w:color="auto" w:fill="auto"/>
            <w:vAlign w:val="center"/>
            <w:hideMark/>
          </w:tcPr>
          <w:p w14:paraId="7C5B685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59BFB7B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2AF6B7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a)</w:t>
            </w:r>
          </w:p>
        </w:tc>
        <w:tc>
          <w:tcPr>
            <w:tcW w:w="9080" w:type="dxa"/>
            <w:gridSpan w:val="9"/>
            <w:tcBorders>
              <w:top w:val="nil"/>
              <w:left w:val="nil"/>
              <w:bottom w:val="nil"/>
              <w:right w:val="nil"/>
            </w:tcBorders>
            <w:shd w:val="clear" w:color="auto" w:fill="auto"/>
            <w:hideMark/>
          </w:tcPr>
          <w:p w14:paraId="55DE03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Tratándose de pagos a plazos en parcialidades de hasta 12 meses, la tasa de recargos será del 1.26 por ciento mensual.</w:t>
            </w:r>
          </w:p>
        </w:tc>
      </w:tr>
      <w:tr w:rsidR="0050779D" w:rsidRPr="004545DE" w14:paraId="34412465" w14:textId="77777777" w:rsidTr="00A216DC">
        <w:trPr>
          <w:trHeight w:val="315"/>
        </w:trPr>
        <w:tc>
          <w:tcPr>
            <w:tcW w:w="357" w:type="dxa"/>
            <w:tcBorders>
              <w:top w:val="nil"/>
              <w:left w:val="nil"/>
              <w:bottom w:val="nil"/>
              <w:right w:val="nil"/>
            </w:tcBorders>
            <w:shd w:val="clear" w:color="auto" w:fill="auto"/>
            <w:vAlign w:val="center"/>
            <w:hideMark/>
          </w:tcPr>
          <w:p w14:paraId="27C941F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EF4E1F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38DD23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2C764C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2671C8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7612EAE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EC9F17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DDF333C" w14:textId="77777777" w:rsidTr="00A216DC">
        <w:trPr>
          <w:trHeight w:val="315"/>
        </w:trPr>
        <w:tc>
          <w:tcPr>
            <w:tcW w:w="357" w:type="dxa"/>
            <w:tcBorders>
              <w:top w:val="nil"/>
              <w:left w:val="nil"/>
              <w:bottom w:val="nil"/>
              <w:right w:val="nil"/>
            </w:tcBorders>
            <w:shd w:val="clear" w:color="auto" w:fill="auto"/>
            <w:vAlign w:val="center"/>
            <w:hideMark/>
          </w:tcPr>
          <w:p w14:paraId="421DF9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12E94B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1B0477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b)</w:t>
            </w:r>
          </w:p>
        </w:tc>
        <w:tc>
          <w:tcPr>
            <w:tcW w:w="9080" w:type="dxa"/>
            <w:gridSpan w:val="9"/>
            <w:tcBorders>
              <w:top w:val="nil"/>
              <w:left w:val="nil"/>
              <w:bottom w:val="nil"/>
              <w:right w:val="nil"/>
            </w:tcBorders>
            <w:shd w:val="clear" w:color="auto" w:fill="auto"/>
            <w:hideMark/>
          </w:tcPr>
          <w:p w14:paraId="1577BEC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Tratándose de pagos a plazos en parcialidades de más de 12 meses y hasta de 24 meses, la tasa de recargos será de 1.53 por ciento mensual.</w:t>
            </w:r>
          </w:p>
        </w:tc>
      </w:tr>
      <w:tr w:rsidR="0050779D" w:rsidRPr="004545DE" w14:paraId="32762178" w14:textId="77777777" w:rsidTr="00A216DC">
        <w:trPr>
          <w:trHeight w:val="315"/>
        </w:trPr>
        <w:tc>
          <w:tcPr>
            <w:tcW w:w="357" w:type="dxa"/>
            <w:tcBorders>
              <w:top w:val="nil"/>
              <w:left w:val="nil"/>
              <w:bottom w:val="nil"/>
              <w:right w:val="nil"/>
            </w:tcBorders>
            <w:shd w:val="clear" w:color="auto" w:fill="auto"/>
            <w:vAlign w:val="center"/>
            <w:hideMark/>
          </w:tcPr>
          <w:p w14:paraId="66BD55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087A352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535713A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E98F33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CB8264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FA157B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0BAE22B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0610030" w14:textId="77777777" w:rsidTr="00A216DC">
        <w:trPr>
          <w:trHeight w:val="315"/>
        </w:trPr>
        <w:tc>
          <w:tcPr>
            <w:tcW w:w="357" w:type="dxa"/>
            <w:tcBorders>
              <w:top w:val="nil"/>
              <w:left w:val="nil"/>
              <w:bottom w:val="nil"/>
              <w:right w:val="nil"/>
            </w:tcBorders>
            <w:shd w:val="clear" w:color="auto" w:fill="auto"/>
            <w:vAlign w:val="center"/>
            <w:hideMark/>
          </w:tcPr>
          <w:p w14:paraId="78EEB66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vAlign w:val="center"/>
            <w:hideMark/>
          </w:tcPr>
          <w:p w14:paraId="78D8AE5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hideMark/>
          </w:tcPr>
          <w:p w14:paraId="2BA605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c)</w:t>
            </w:r>
          </w:p>
        </w:tc>
        <w:tc>
          <w:tcPr>
            <w:tcW w:w="9080" w:type="dxa"/>
            <w:gridSpan w:val="9"/>
            <w:tcBorders>
              <w:top w:val="nil"/>
              <w:left w:val="nil"/>
              <w:bottom w:val="nil"/>
              <w:right w:val="nil"/>
            </w:tcBorders>
            <w:shd w:val="clear" w:color="auto" w:fill="auto"/>
            <w:hideMark/>
          </w:tcPr>
          <w:p w14:paraId="1B3DE4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Tratándose de pagos a plazos en parcialidades superiores a 24 meses, así como tratándose de pagos a plazo diferido, la tasa de recargos será de 1.82 por ciento mensual.</w:t>
            </w:r>
          </w:p>
        </w:tc>
      </w:tr>
      <w:tr w:rsidR="0050779D" w:rsidRPr="004545DE" w14:paraId="75AEF379" w14:textId="77777777" w:rsidTr="00A216DC">
        <w:trPr>
          <w:trHeight w:val="315"/>
        </w:trPr>
        <w:tc>
          <w:tcPr>
            <w:tcW w:w="357" w:type="dxa"/>
            <w:tcBorders>
              <w:top w:val="nil"/>
              <w:left w:val="nil"/>
              <w:bottom w:val="nil"/>
              <w:right w:val="nil"/>
            </w:tcBorders>
            <w:shd w:val="clear" w:color="auto" w:fill="auto"/>
            <w:vAlign w:val="center"/>
          </w:tcPr>
          <w:p w14:paraId="1450F4A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tcPr>
          <w:p w14:paraId="00C65B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tcPr>
          <w:p w14:paraId="54B1E7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tcPr>
          <w:p w14:paraId="48104EC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tcPr>
          <w:p w14:paraId="34AA0EB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tcPr>
          <w:p w14:paraId="7B02683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tcPr>
          <w:p w14:paraId="26646CC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2ACFE9A3" w14:textId="77777777" w:rsidTr="00A216DC">
        <w:trPr>
          <w:trHeight w:val="315"/>
        </w:trPr>
        <w:tc>
          <w:tcPr>
            <w:tcW w:w="10675" w:type="dxa"/>
            <w:gridSpan w:val="14"/>
            <w:tcBorders>
              <w:top w:val="nil"/>
              <w:left w:val="nil"/>
              <w:bottom w:val="nil"/>
              <w:right w:val="nil"/>
            </w:tcBorders>
            <w:shd w:val="clear" w:color="auto" w:fill="auto"/>
            <w:vAlign w:val="center"/>
            <w:hideMark/>
          </w:tcPr>
          <w:p w14:paraId="3FF62A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61CA594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Capítulo III</w:t>
            </w:r>
          </w:p>
        </w:tc>
      </w:tr>
      <w:tr w:rsidR="0050779D" w:rsidRPr="004545DE" w14:paraId="70D18480" w14:textId="77777777" w:rsidTr="00A216DC">
        <w:trPr>
          <w:trHeight w:val="315"/>
        </w:trPr>
        <w:tc>
          <w:tcPr>
            <w:tcW w:w="10675" w:type="dxa"/>
            <w:gridSpan w:val="14"/>
            <w:tcBorders>
              <w:top w:val="nil"/>
              <w:left w:val="nil"/>
              <w:bottom w:val="nil"/>
              <w:right w:val="nil"/>
            </w:tcBorders>
            <w:shd w:val="clear" w:color="auto" w:fill="auto"/>
            <w:vAlign w:val="center"/>
            <w:hideMark/>
          </w:tcPr>
          <w:p w14:paraId="0542DAD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Gastos de Ejecución</w:t>
            </w:r>
          </w:p>
        </w:tc>
      </w:tr>
      <w:tr w:rsidR="0050779D" w:rsidRPr="004545DE" w14:paraId="3D320921" w14:textId="77777777" w:rsidTr="00A216DC">
        <w:trPr>
          <w:trHeight w:val="315"/>
        </w:trPr>
        <w:tc>
          <w:tcPr>
            <w:tcW w:w="10675" w:type="dxa"/>
            <w:gridSpan w:val="14"/>
            <w:tcBorders>
              <w:top w:val="nil"/>
              <w:left w:val="nil"/>
              <w:bottom w:val="nil"/>
              <w:right w:val="nil"/>
            </w:tcBorders>
            <w:shd w:val="clear" w:color="auto" w:fill="auto"/>
            <w:vAlign w:val="center"/>
            <w:hideMark/>
          </w:tcPr>
          <w:p w14:paraId="30D5170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p>
          <w:p w14:paraId="79E0B94F" w14:textId="50176157" w:rsidR="00081BAE" w:rsidRPr="00F16028" w:rsidRDefault="00081BAE" w:rsidP="00F16028">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 xml:space="preserve">Gastos de ejecución </w:t>
            </w:r>
          </w:p>
        </w:tc>
      </w:tr>
      <w:tr w:rsidR="0050779D" w:rsidRPr="004545DE" w14:paraId="491AE208" w14:textId="77777777" w:rsidTr="00A216DC">
        <w:trPr>
          <w:trHeight w:val="315"/>
        </w:trPr>
        <w:tc>
          <w:tcPr>
            <w:tcW w:w="10675" w:type="dxa"/>
            <w:gridSpan w:val="14"/>
            <w:tcBorders>
              <w:top w:val="nil"/>
              <w:left w:val="nil"/>
              <w:bottom w:val="nil"/>
              <w:right w:val="nil"/>
            </w:tcBorders>
            <w:shd w:val="clear" w:color="auto" w:fill="auto"/>
            <w:vAlign w:val="center"/>
            <w:hideMark/>
          </w:tcPr>
          <w:p w14:paraId="43951386" w14:textId="2F09C3A6" w:rsidR="0050779D" w:rsidRPr="004545DE" w:rsidRDefault="00081BAE"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43. </w:t>
            </w:r>
            <w:r w:rsidR="0050779D" w:rsidRPr="004545DE">
              <w:rPr>
                <w:rFonts w:ascii="Verdana" w:eastAsia="Times New Roman" w:hAnsi="Verdana" w:cs="Calibri"/>
                <w:sz w:val="20"/>
                <w:szCs w:val="20"/>
              </w:rPr>
              <w:t>Los accesorios de las contribuciones y aprovechamientos por concepto de gastos de ejecución se causarán a la tasa del 2 por ciento sobre el adeudo, por cada una de las diligencias siguientes:</w:t>
            </w:r>
          </w:p>
        </w:tc>
      </w:tr>
      <w:tr w:rsidR="0050779D" w:rsidRPr="004545DE" w14:paraId="46EA2D4E" w14:textId="77777777" w:rsidTr="00A216DC">
        <w:trPr>
          <w:trHeight w:val="315"/>
        </w:trPr>
        <w:tc>
          <w:tcPr>
            <w:tcW w:w="357" w:type="dxa"/>
            <w:tcBorders>
              <w:top w:val="nil"/>
              <w:left w:val="nil"/>
              <w:bottom w:val="nil"/>
              <w:right w:val="nil"/>
            </w:tcBorders>
            <w:shd w:val="clear" w:color="auto" w:fill="auto"/>
            <w:vAlign w:val="center"/>
            <w:hideMark/>
          </w:tcPr>
          <w:p w14:paraId="275E2B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62B3770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19EAA11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931A1E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01CF28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1904C0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27C18A7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301DBA0" w14:textId="77777777" w:rsidTr="00A216DC">
        <w:trPr>
          <w:trHeight w:val="315"/>
        </w:trPr>
        <w:tc>
          <w:tcPr>
            <w:tcW w:w="357" w:type="dxa"/>
            <w:tcBorders>
              <w:top w:val="nil"/>
              <w:left w:val="nil"/>
              <w:bottom w:val="nil"/>
              <w:right w:val="nil"/>
            </w:tcBorders>
            <w:shd w:val="clear" w:color="auto" w:fill="auto"/>
            <w:vAlign w:val="center"/>
            <w:hideMark/>
          </w:tcPr>
          <w:p w14:paraId="20D8F2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3DC92D6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 </w:t>
            </w:r>
          </w:p>
        </w:tc>
        <w:tc>
          <w:tcPr>
            <w:tcW w:w="9472" w:type="dxa"/>
            <w:gridSpan w:val="10"/>
            <w:tcBorders>
              <w:top w:val="nil"/>
              <w:left w:val="nil"/>
              <w:bottom w:val="nil"/>
              <w:right w:val="nil"/>
            </w:tcBorders>
            <w:shd w:val="clear" w:color="auto" w:fill="auto"/>
            <w:vAlign w:val="center"/>
            <w:hideMark/>
          </w:tcPr>
          <w:p w14:paraId="69E00A8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el requerimiento de pago;</w:t>
            </w:r>
          </w:p>
        </w:tc>
      </w:tr>
      <w:tr w:rsidR="0050779D" w:rsidRPr="004545DE" w14:paraId="002594AE" w14:textId="77777777" w:rsidTr="00A216DC">
        <w:trPr>
          <w:trHeight w:val="315"/>
        </w:trPr>
        <w:tc>
          <w:tcPr>
            <w:tcW w:w="357" w:type="dxa"/>
            <w:tcBorders>
              <w:top w:val="nil"/>
              <w:left w:val="nil"/>
              <w:bottom w:val="nil"/>
              <w:right w:val="nil"/>
            </w:tcBorders>
            <w:shd w:val="clear" w:color="auto" w:fill="auto"/>
            <w:vAlign w:val="center"/>
            <w:hideMark/>
          </w:tcPr>
          <w:p w14:paraId="0953748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1A9112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E0366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37571D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B9E57B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4971FC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4AB06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11DC188" w14:textId="77777777" w:rsidTr="00A216DC">
        <w:trPr>
          <w:trHeight w:val="315"/>
        </w:trPr>
        <w:tc>
          <w:tcPr>
            <w:tcW w:w="357" w:type="dxa"/>
            <w:tcBorders>
              <w:top w:val="nil"/>
              <w:left w:val="nil"/>
              <w:bottom w:val="nil"/>
              <w:right w:val="nil"/>
            </w:tcBorders>
            <w:shd w:val="clear" w:color="auto" w:fill="auto"/>
            <w:vAlign w:val="center"/>
            <w:hideMark/>
          </w:tcPr>
          <w:p w14:paraId="3CC5767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7E5E368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II. </w:t>
            </w:r>
          </w:p>
        </w:tc>
        <w:tc>
          <w:tcPr>
            <w:tcW w:w="9472" w:type="dxa"/>
            <w:gridSpan w:val="10"/>
            <w:tcBorders>
              <w:top w:val="nil"/>
              <w:left w:val="nil"/>
              <w:bottom w:val="nil"/>
              <w:right w:val="nil"/>
            </w:tcBorders>
            <w:shd w:val="clear" w:color="auto" w:fill="auto"/>
            <w:vAlign w:val="center"/>
            <w:hideMark/>
          </w:tcPr>
          <w:p w14:paraId="7F5EC0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de embargo; y</w:t>
            </w:r>
          </w:p>
        </w:tc>
      </w:tr>
      <w:tr w:rsidR="0050779D" w:rsidRPr="004545DE" w14:paraId="78B35947" w14:textId="77777777" w:rsidTr="00A216DC">
        <w:trPr>
          <w:trHeight w:val="315"/>
        </w:trPr>
        <w:tc>
          <w:tcPr>
            <w:tcW w:w="357" w:type="dxa"/>
            <w:tcBorders>
              <w:top w:val="nil"/>
              <w:left w:val="nil"/>
              <w:bottom w:val="nil"/>
              <w:right w:val="nil"/>
            </w:tcBorders>
            <w:shd w:val="clear" w:color="auto" w:fill="auto"/>
            <w:vAlign w:val="center"/>
            <w:hideMark/>
          </w:tcPr>
          <w:p w14:paraId="1D967DB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316179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03910A8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E4E3C1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A64A7D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2876F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0DD668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78923730" w14:textId="77777777" w:rsidTr="00A216DC">
        <w:trPr>
          <w:trHeight w:val="315"/>
        </w:trPr>
        <w:tc>
          <w:tcPr>
            <w:tcW w:w="357" w:type="dxa"/>
            <w:tcBorders>
              <w:top w:val="nil"/>
              <w:left w:val="nil"/>
              <w:bottom w:val="nil"/>
              <w:right w:val="nil"/>
            </w:tcBorders>
            <w:shd w:val="clear" w:color="auto" w:fill="auto"/>
            <w:vAlign w:val="center"/>
            <w:hideMark/>
          </w:tcPr>
          <w:p w14:paraId="1374EBF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846" w:type="dxa"/>
            <w:gridSpan w:val="3"/>
            <w:tcBorders>
              <w:top w:val="nil"/>
              <w:left w:val="nil"/>
              <w:bottom w:val="nil"/>
              <w:right w:val="nil"/>
            </w:tcBorders>
            <w:shd w:val="clear" w:color="auto" w:fill="auto"/>
            <w:hideMark/>
          </w:tcPr>
          <w:p w14:paraId="078CF6E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sz w:val="20"/>
                <w:szCs w:val="20"/>
              </w:rPr>
            </w:pPr>
            <w:r w:rsidRPr="004545DE">
              <w:rPr>
                <w:rFonts w:ascii="Verdana" w:eastAsia="Times New Roman" w:hAnsi="Verdana" w:cs="Calibri"/>
                <w:b/>
                <w:bCs/>
                <w:sz w:val="20"/>
                <w:szCs w:val="20"/>
              </w:rPr>
              <w:t xml:space="preserve">III. </w:t>
            </w:r>
          </w:p>
        </w:tc>
        <w:tc>
          <w:tcPr>
            <w:tcW w:w="9472" w:type="dxa"/>
            <w:gridSpan w:val="10"/>
            <w:tcBorders>
              <w:top w:val="nil"/>
              <w:left w:val="nil"/>
              <w:bottom w:val="nil"/>
              <w:right w:val="nil"/>
            </w:tcBorders>
            <w:shd w:val="clear" w:color="auto" w:fill="auto"/>
            <w:vAlign w:val="center"/>
            <w:hideMark/>
          </w:tcPr>
          <w:p w14:paraId="45E836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sidRPr="004545DE">
              <w:rPr>
                <w:rFonts w:ascii="Verdana" w:eastAsia="Times New Roman" w:hAnsi="Verdana" w:cs="Calibri"/>
                <w:sz w:val="20"/>
                <w:szCs w:val="20"/>
              </w:rPr>
              <w:t>Por la de remate.</w:t>
            </w:r>
          </w:p>
        </w:tc>
      </w:tr>
      <w:tr w:rsidR="0050779D" w:rsidRPr="004545DE" w14:paraId="685FE150" w14:textId="77777777" w:rsidTr="00A216DC">
        <w:trPr>
          <w:trHeight w:val="315"/>
        </w:trPr>
        <w:tc>
          <w:tcPr>
            <w:tcW w:w="357" w:type="dxa"/>
            <w:tcBorders>
              <w:top w:val="nil"/>
              <w:left w:val="nil"/>
              <w:bottom w:val="nil"/>
              <w:right w:val="nil"/>
            </w:tcBorders>
            <w:shd w:val="clear" w:color="auto" w:fill="auto"/>
            <w:vAlign w:val="center"/>
            <w:hideMark/>
          </w:tcPr>
          <w:p w14:paraId="1C5C1DE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14F31A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D5AF0E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34D956A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10DDA14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2181EB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0214BA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442F2B2" w14:textId="77777777" w:rsidTr="00A216DC">
        <w:trPr>
          <w:trHeight w:val="315"/>
        </w:trPr>
        <w:tc>
          <w:tcPr>
            <w:tcW w:w="10675" w:type="dxa"/>
            <w:gridSpan w:val="14"/>
            <w:tcBorders>
              <w:top w:val="nil"/>
              <w:left w:val="nil"/>
              <w:bottom w:val="nil"/>
              <w:right w:val="nil"/>
            </w:tcBorders>
            <w:shd w:val="clear" w:color="auto" w:fill="auto"/>
            <w:vAlign w:val="center"/>
            <w:hideMark/>
          </w:tcPr>
          <w:p w14:paraId="4153BB3D" w14:textId="24A390D9" w:rsidR="0050779D" w:rsidRPr="004545DE" w:rsidRDefault="00081BAE"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Pr>
                <w:rFonts w:ascii="Verdana" w:eastAsia="Times New Roman" w:hAnsi="Verdana" w:cs="Times New Roman"/>
                <w:b/>
                <w:bCs/>
                <w:i/>
                <w:iCs/>
                <w:sz w:val="20"/>
                <w:szCs w:val="20"/>
              </w:rPr>
              <w:lastRenderedPageBreak/>
              <w:t xml:space="preserve">           </w:t>
            </w:r>
            <w:r w:rsidR="0050779D" w:rsidRPr="004545DE">
              <w:rPr>
                <w:rFonts w:ascii="Verdana" w:eastAsia="Times New Roman" w:hAnsi="Verdana" w:cs="Calibri"/>
                <w:sz w:val="20"/>
                <w:szCs w:val="20"/>
              </w:rPr>
              <w:t>Cuando el 2 por ciento del adeudo sea inferior a dos veces el valor diario de la Unidad de Medida y Actualización, se cobrará este último.</w:t>
            </w:r>
          </w:p>
        </w:tc>
      </w:tr>
      <w:tr w:rsidR="0050779D" w:rsidRPr="004545DE" w14:paraId="74AE0A0E" w14:textId="77777777" w:rsidTr="00A216DC">
        <w:trPr>
          <w:trHeight w:val="315"/>
        </w:trPr>
        <w:tc>
          <w:tcPr>
            <w:tcW w:w="357" w:type="dxa"/>
            <w:tcBorders>
              <w:top w:val="nil"/>
              <w:left w:val="nil"/>
              <w:bottom w:val="nil"/>
              <w:right w:val="nil"/>
            </w:tcBorders>
            <w:shd w:val="clear" w:color="auto" w:fill="auto"/>
            <w:vAlign w:val="center"/>
            <w:hideMark/>
          </w:tcPr>
          <w:p w14:paraId="576560D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6741119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64BAC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012BBB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49B93AE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621538F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337F48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3E4BEC74" w14:textId="77777777" w:rsidTr="00A216DC">
        <w:trPr>
          <w:trHeight w:val="315"/>
        </w:trPr>
        <w:tc>
          <w:tcPr>
            <w:tcW w:w="10675" w:type="dxa"/>
            <w:gridSpan w:val="14"/>
            <w:tcBorders>
              <w:top w:val="nil"/>
              <w:left w:val="nil"/>
              <w:bottom w:val="nil"/>
              <w:right w:val="nil"/>
            </w:tcBorders>
            <w:shd w:val="clear" w:color="auto" w:fill="auto"/>
            <w:vAlign w:val="center"/>
            <w:hideMark/>
          </w:tcPr>
          <w:p w14:paraId="53C4C1CE" w14:textId="31F88AA2" w:rsidR="0050779D" w:rsidRPr="004545DE" w:rsidRDefault="00081BAE"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sz w:val="20"/>
                <w:szCs w:val="20"/>
              </w:rPr>
              <w:t>En ningún caso, los gastos a que se refieren cada una de las fracciones anteriores podrán exceder de la cantidad que represente tres veces el valor mensual de la Unidad de Medida y Actualización que corresponda.</w:t>
            </w:r>
          </w:p>
        </w:tc>
      </w:tr>
      <w:tr w:rsidR="0050779D" w:rsidRPr="004545DE" w14:paraId="3F4B6E9E" w14:textId="77777777" w:rsidTr="00A216DC">
        <w:trPr>
          <w:trHeight w:val="315"/>
        </w:trPr>
        <w:tc>
          <w:tcPr>
            <w:tcW w:w="357" w:type="dxa"/>
            <w:tcBorders>
              <w:top w:val="nil"/>
              <w:left w:val="nil"/>
              <w:bottom w:val="nil"/>
              <w:right w:val="nil"/>
            </w:tcBorders>
            <w:shd w:val="clear" w:color="auto" w:fill="auto"/>
            <w:vAlign w:val="center"/>
            <w:hideMark/>
          </w:tcPr>
          <w:p w14:paraId="01BAF83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tc>
        <w:tc>
          <w:tcPr>
            <w:tcW w:w="846" w:type="dxa"/>
            <w:gridSpan w:val="3"/>
            <w:tcBorders>
              <w:top w:val="nil"/>
              <w:left w:val="nil"/>
              <w:bottom w:val="nil"/>
              <w:right w:val="nil"/>
            </w:tcBorders>
            <w:shd w:val="clear" w:color="auto" w:fill="auto"/>
            <w:vAlign w:val="center"/>
            <w:hideMark/>
          </w:tcPr>
          <w:p w14:paraId="7CD0C97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70CDCD9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2256333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FF69DF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1316EB4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714D589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9A04A23" w14:textId="77777777" w:rsidTr="00A216DC">
        <w:trPr>
          <w:trHeight w:val="315"/>
        </w:trPr>
        <w:tc>
          <w:tcPr>
            <w:tcW w:w="10675" w:type="dxa"/>
            <w:gridSpan w:val="14"/>
            <w:tcBorders>
              <w:top w:val="nil"/>
              <w:left w:val="nil"/>
              <w:bottom w:val="nil"/>
              <w:right w:val="nil"/>
            </w:tcBorders>
            <w:shd w:val="clear" w:color="auto" w:fill="auto"/>
            <w:vAlign w:val="center"/>
            <w:hideMark/>
          </w:tcPr>
          <w:p w14:paraId="4BDF893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Título Octavo</w:t>
            </w:r>
          </w:p>
        </w:tc>
      </w:tr>
      <w:tr w:rsidR="0050779D" w:rsidRPr="004545DE" w14:paraId="105B763D" w14:textId="77777777" w:rsidTr="00A216DC">
        <w:trPr>
          <w:trHeight w:val="315"/>
        </w:trPr>
        <w:tc>
          <w:tcPr>
            <w:tcW w:w="10675" w:type="dxa"/>
            <w:gridSpan w:val="14"/>
            <w:tcBorders>
              <w:top w:val="nil"/>
              <w:left w:val="nil"/>
              <w:bottom w:val="nil"/>
              <w:right w:val="nil"/>
            </w:tcBorders>
            <w:shd w:val="clear" w:color="auto" w:fill="auto"/>
            <w:vAlign w:val="center"/>
            <w:hideMark/>
          </w:tcPr>
          <w:p w14:paraId="7549194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Recursos provenientes de la Federación</w:t>
            </w:r>
          </w:p>
        </w:tc>
      </w:tr>
      <w:tr w:rsidR="0050779D" w:rsidRPr="004545DE" w14:paraId="022476EF" w14:textId="77777777" w:rsidTr="00A216DC">
        <w:trPr>
          <w:trHeight w:val="315"/>
        </w:trPr>
        <w:tc>
          <w:tcPr>
            <w:tcW w:w="357" w:type="dxa"/>
            <w:tcBorders>
              <w:top w:val="nil"/>
              <w:left w:val="nil"/>
              <w:bottom w:val="nil"/>
              <w:right w:val="nil"/>
            </w:tcBorders>
            <w:shd w:val="clear" w:color="auto" w:fill="auto"/>
            <w:vAlign w:val="center"/>
            <w:hideMark/>
          </w:tcPr>
          <w:p w14:paraId="1FD3B38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179B83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410EBE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58375A1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E889F70"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3A597F8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167E30D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538D6FF5" w14:textId="77777777" w:rsidTr="00A216DC">
        <w:trPr>
          <w:trHeight w:val="315"/>
        </w:trPr>
        <w:tc>
          <w:tcPr>
            <w:tcW w:w="10675" w:type="dxa"/>
            <w:gridSpan w:val="14"/>
            <w:tcBorders>
              <w:top w:val="nil"/>
              <w:left w:val="nil"/>
              <w:bottom w:val="nil"/>
              <w:right w:val="nil"/>
            </w:tcBorders>
            <w:shd w:val="clear" w:color="auto" w:fill="auto"/>
            <w:vAlign w:val="center"/>
            <w:hideMark/>
          </w:tcPr>
          <w:p w14:paraId="4BF3659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Capítulo Único</w:t>
            </w:r>
          </w:p>
        </w:tc>
      </w:tr>
      <w:tr w:rsidR="0050779D" w:rsidRPr="004545DE" w14:paraId="2CC19053" w14:textId="77777777" w:rsidTr="00A216DC">
        <w:trPr>
          <w:trHeight w:val="315"/>
        </w:trPr>
        <w:tc>
          <w:tcPr>
            <w:tcW w:w="10675" w:type="dxa"/>
            <w:gridSpan w:val="14"/>
            <w:tcBorders>
              <w:top w:val="nil"/>
              <w:left w:val="nil"/>
              <w:bottom w:val="nil"/>
              <w:right w:val="nil"/>
            </w:tcBorders>
            <w:shd w:val="clear" w:color="auto" w:fill="auto"/>
            <w:vAlign w:val="center"/>
            <w:hideMark/>
          </w:tcPr>
          <w:p w14:paraId="740CDE8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Recursos federales</w:t>
            </w:r>
          </w:p>
        </w:tc>
      </w:tr>
      <w:tr w:rsidR="0050779D" w:rsidRPr="004545DE" w14:paraId="1D13CC51" w14:textId="77777777" w:rsidTr="00A216DC">
        <w:trPr>
          <w:trHeight w:val="315"/>
        </w:trPr>
        <w:tc>
          <w:tcPr>
            <w:tcW w:w="357" w:type="dxa"/>
            <w:tcBorders>
              <w:top w:val="nil"/>
              <w:left w:val="nil"/>
              <w:bottom w:val="nil"/>
              <w:right w:val="nil"/>
            </w:tcBorders>
            <w:shd w:val="clear" w:color="auto" w:fill="auto"/>
            <w:vAlign w:val="center"/>
            <w:hideMark/>
          </w:tcPr>
          <w:p w14:paraId="18CA8B4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2D4F104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4D30E8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685D45D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5D4C54B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45BD3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61CD53C6"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4A9BC885" w14:textId="77777777" w:rsidTr="00A216DC">
        <w:trPr>
          <w:trHeight w:val="315"/>
        </w:trPr>
        <w:tc>
          <w:tcPr>
            <w:tcW w:w="10675" w:type="dxa"/>
            <w:gridSpan w:val="14"/>
            <w:tcBorders>
              <w:top w:val="nil"/>
              <w:left w:val="nil"/>
              <w:bottom w:val="nil"/>
              <w:right w:val="nil"/>
            </w:tcBorders>
            <w:shd w:val="clear" w:color="auto" w:fill="auto"/>
            <w:vAlign w:val="center"/>
            <w:hideMark/>
          </w:tcPr>
          <w:p w14:paraId="1B91FCCB" w14:textId="2BFE33B4" w:rsidR="00081BAE" w:rsidRPr="00F16028" w:rsidRDefault="00081BAE" w:rsidP="00F16028">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Recursos federales</w:t>
            </w:r>
          </w:p>
        </w:tc>
      </w:tr>
      <w:tr w:rsidR="0050779D" w:rsidRPr="004545DE" w14:paraId="2189CCE1" w14:textId="77777777" w:rsidTr="00A216DC">
        <w:trPr>
          <w:trHeight w:val="315"/>
        </w:trPr>
        <w:tc>
          <w:tcPr>
            <w:tcW w:w="10675" w:type="dxa"/>
            <w:gridSpan w:val="14"/>
            <w:tcBorders>
              <w:top w:val="nil"/>
              <w:left w:val="nil"/>
              <w:bottom w:val="nil"/>
              <w:right w:val="nil"/>
            </w:tcBorders>
            <w:shd w:val="clear" w:color="auto" w:fill="auto"/>
            <w:vAlign w:val="center"/>
            <w:hideMark/>
          </w:tcPr>
          <w:p w14:paraId="556868D0" w14:textId="51ED74A2" w:rsidR="0050779D" w:rsidRPr="004545DE" w:rsidRDefault="00081BAE"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44. </w:t>
            </w:r>
            <w:r w:rsidR="0050779D" w:rsidRPr="004545DE">
              <w:rPr>
                <w:rFonts w:ascii="Verdana" w:eastAsia="Times New Roman" w:hAnsi="Verdana" w:cs="Calibri"/>
                <w:sz w:val="20"/>
                <w:szCs w:val="20"/>
              </w:rPr>
              <w:t>El Estado percibirá las participaciones, aportaciones e incentivos derivados de los ingresos federales conforme lo establecido en la Ley de Coordinación Fiscal y a los Convenios de Colaboración suscritos para tales efectos. Asimismo, recibirá otros recursos federales que están destinados a la ejecución de programas federales, mediante la reasignación de responsabilidades y recursos presupuestarios, en los términos de convenios que para tales fines se celebren.</w:t>
            </w:r>
          </w:p>
        </w:tc>
      </w:tr>
      <w:tr w:rsidR="0050779D" w:rsidRPr="004545DE" w14:paraId="0248919F" w14:textId="77777777" w:rsidTr="00A216DC">
        <w:trPr>
          <w:trHeight w:val="315"/>
        </w:trPr>
        <w:tc>
          <w:tcPr>
            <w:tcW w:w="357" w:type="dxa"/>
            <w:tcBorders>
              <w:top w:val="nil"/>
              <w:left w:val="nil"/>
              <w:bottom w:val="nil"/>
              <w:right w:val="nil"/>
            </w:tcBorders>
            <w:shd w:val="clear" w:color="auto" w:fill="auto"/>
            <w:vAlign w:val="center"/>
            <w:hideMark/>
          </w:tcPr>
          <w:p w14:paraId="3E859AF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p>
        </w:tc>
        <w:tc>
          <w:tcPr>
            <w:tcW w:w="846" w:type="dxa"/>
            <w:gridSpan w:val="3"/>
            <w:tcBorders>
              <w:top w:val="nil"/>
              <w:left w:val="nil"/>
              <w:bottom w:val="nil"/>
              <w:right w:val="nil"/>
            </w:tcBorders>
            <w:shd w:val="clear" w:color="auto" w:fill="auto"/>
            <w:vAlign w:val="center"/>
            <w:hideMark/>
          </w:tcPr>
          <w:p w14:paraId="2697F88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92" w:type="dxa"/>
            <w:tcBorders>
              <w:top w:val="nil"/>
              <w:left w:val="nil"/>
              <w:bottom w:val="nil"/>
              <w:right w:val="nil"/>
            </w:tcBorders>
            <w:shd w:val="clear" w:color="auto" w:fill="auto"/>
            <w:vAlign w:val="center"/>
            <w:hideMark/>
          </w:tcPr>
          <w:p w14:paraId="2F25853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355" w:type="dxa"/>
            <w:gridSpan w:val="2"/>
            <w:tcBorders>
              <w:top w:val="nil"/>
              <w:left w:val="nil"/>
              <w:bottom w:val="nil"/>
              <w:right w:val="nil"/>
            </w:tcBorders>
            <w:shd w:val="clear" w:color="auto" w:fill="auto"/>
            <w:vAlign w:val="center"/>
            <w:hideMark/>
          </w:tcPr>
          <w:p w14:paraId="4D738D3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6967" w:type="dxa"/>
            <w:gridSpan w:val="5"/>
            <w:tcBorders>
              <w:top w:val="nil"/>
              <w:left w:val="nil"/>
              <w:bottom w:val="nil"/>
              <w:right w:val="nil"/>
            </w:tcBorders>
            <w:shd w:val="clear" w:color="auto" w:fill="auto"/>
            <w:vAlign w:val="center"/>
            <w:hideMark/>
          </w:tcPr>
          <w:p w14:paraId="64FCED03"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286" w:type="dxa"/>
            <w:tcBorders>
              <w:top w:val="nil"/>
              <w:left w:val="nil"/>
              <w:bottom w:val="nil"/>
              <w:right w:val="nil"/>
            </w:tcBorders>
            <w:shd w:val="clear" w:color="auto" w:fill="auto"/>
            <w:hideMark/>
          </w:tcPr>
          <w:p w14:paraId="561D863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c>
          <w:tcPr>
            <w:tcW w:w="1472" w:type="dxa"/>
            <w:tcBorders>
              <w:top w:val="nil"/>
              <w:left w:val="nil"/>
              <w:bottom w:val="nil"/>
              <w:right w:val="nil"/>
            </w:tcBorders>
            <w:shd w:val="clear" w:color="auto" w:fill="auto"/>
            <w:hideMark/>
          </w:tcPr>
          <w:p w14:paraId="45B3156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Times New Roman" w:hAnsi="Verdana" w:cs="Times New Roman"/>
                <w:color w:val="auto"/>
                <w:sz w:val="20"/>
                <w:szCs w:val="20"/>
              </w:rPr>
            </w:pPr>
          </w:p>
        </w:tc>
      </w:tr>
      <w:tr w:rsidR="0050779D" w:rsidRPr="004545DE" w14:paraId="6FE1E00A" w14:textId="77777777" w:rsidTr="00A216DC">
        <w:trPr>
          <w:trHeight w:val="315"/>
        </w:trPr>
        <w:tc>
          <w:tcPr>
            <w:tcW w:w="10675" w:type="dxa"/>
            <w:gridSpan w:val="14"/>
            <w:tcBorders>
              <w:top w:val="nil"/>
              <w:left w:val="nil"/>
              <w:bottom w:val="nil"/>
              <w:right w:val="nil"/>
            </w:tcBorders>
            <w:shd w:val="clear" w:color="auto" w:fill="auto"/>
            <w:vAlign w:val="center"/>
            <w:hideMark/>
          </w:tcPr>
          <w:p w14:paraId="350730A4" w14:textId="521245D9" w:rsidR="00081BAE" w:rsidRPr="00F16028" w:rsidRDefault="00081BAE" w:rsidP="00F16028">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Convenios federales</w:t>
            </w:r>
          </w:p>
        </w:tc>
      </w:tr>
      <w:tr w:rsidR="0050779D" w:rsidRPr="004545DE" w14:paraId="4F8B575B" w14:textId="77777777" w:rsidTr="00A216DC">
        <w:trPr>
          <w:trHeight w:val="315"/>
        </w:trPr>
        <w:tc>
          <w:tcPr>
            <w:tcW w:w="10675" w:type="dxa"/>
            <w:gridSpan w:val="14"/>
            <w:tcBorders>
              <w:top w:val="nil"/>
              <w:left w:val="nil"/>
              <w:bottom w:val="nil"/>
              <w:right w:val="nil"/>
            </w:tcBorders>
            <w:shd w:val="clear" w:color="auto" w:fill="auto"/>
            <w:vAlign w:val="center"/>
            <w:hideMark/>
          </w:tcPr>
          <w:p w14:paraId="475CD605" w14:textId="7CAA9A3E" w:rsidR="0050779D" w:rsidRPr="004545DE" w:rsidRDefault="00081BAE"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Artículo 45.</w:t>
            </w:r>
            <w:r w:rsidR="0050779D" w:rsidRPr="004545DE">
              <w:rPr>
                <w:rFonts w:ascii="Verdana" w:eastAsia="Times New Roman" w:hAnsi="Verdana" w:cs="Calibri"/>
                <w:sz w:val="20"/>
                <w:szCs w:val="20"/>
              </w:rPr>
              <w:t xml:space="preserve"> Las dependencias y entidades que durante el ejercicio fiscal celebren convenios con la Federación, que impliquen ingresos para la hacienda pública estatal, deberán comunicarlos formalmente a la Secretaría de Finanzas, Inversión y Administración, mediante el mecanismo que para ello establezca.</w:t>
            </w:r>
          </w:p>
        </w:tc>
      </w:tr>
      <w:tr w:rsidR="0050779D" w:rsidRPr="004545DE" w14:paraId="61CC9DA4" w14:textId="77777777" w:rsidTr="00A216DC">
        <w:trPr>
          <w:trHeight w:val="315"/>
        </w:trPr>
        <w:tc>
          <w:tcPr>
            <w:tcW w:w="10675" w:type="dxa"/>
            <w:gridSpan w:val="14"/>
            <w:tcBorders>
              <w:top w:val="nil"/>
              <w:left w:val="nil"/>
              <w:bottom w:val="nil"/>
              <w:right w:val="nil"/>
            </w:tcBorders>
            <w:shd w:val="clear" w:color="auto" w:fill="auto"/>
            <w:vAlign w:val="center"/>
            <w:hideMark/>
          </w:tcPr>
          <w:p w14:paraId="030B46B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62A55A9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p>
          <w:p w14:paraId="7C91007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Calibri"/>
                <w:b/>
                <w:bCs/>
                <w:sz w:val="20"/>
                <w:szCs w:val="20"/>
              </w:rPr>
            </w:pPr>
            <w:r w:rsidRPr="004545DE">
              <w:rPr>
                <w:rFonts w:ascii="Verdana" w:eastAsia="Times New Roman" w:hAnsi="Verdana" w:cs="Calibri"/>
                <w:b/>
                <w:bCs/>
                <w:sz w:val="20"/>
                <w:szCs w:val="20"/>
              </w:rPr>
              <w:t>TRANSITORIOS</w:t>
            </w:r>
          </w:p>
        </w:tc>
      </w:tr>
      <w:tr w:rsidR="0050779D" w:rsidRPr="004545DE" w14:paraId="29F195C2" w14:textId="77777777" w:rsidTr="00A216DC">
        <w:trPr>
          <w:trHeight w:val="315"/>
        </w:trPr>
        <w:tc>
          <w:tcPr>
            <w:tcW w:w="10675" w:type="dxa"/>
            <w:gridSpan w:val="14"/>
            <w:tcBorders>
              <w:top w:val="nil"/>
              <w:left w:val="nil"/>
              <w:bottom w:val="nil"/>
              <w:right w:val="nil"/>
            </w:tcBorders>
            <w:shd w:val="clear" w:color="auto" w:fill="auto"/>
            <w:vAlign w:val="center"/>
            <w:hideMark/>
          </w:tcPr>
          <w:p w14:paraId="7CE27D50" w14:textId="77777777" w:rsidR="00081BAE" w:rsidRDefault="00081BAE" w:rsidP="00081BAE">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i/>
                <w:iCs/>
                <w:sz w:val="20"/>
                <w:szCs w:val="20"/>
              </w:rPr>
            </w:pPr>
          </w:p>
          <w:p w14:paraId="17301064" w14:textId="66909151" w:rsidR="00081BAE" w:rsidRPr="00D10B45" w:rsidRDefault="00081BAE" w:rsidP="00D10B45">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Vigencia de la Ley</w:t>
            </w:r>
          </w:p>
        </w:tc>
      </w:tr>
      <w:tr w:rsidR="0050779D" w:rsidRPr="004545DE" w14:paraId="27162D95" w14:textId="77777777" w:rsidTr="00A216DC">
        <w:trPr>
          <w:trHeight w:val="315"/>
        </w:trPr>
        <w:tc>
          <w:tcPr>
            <w:tcW w:w="10675" w:type="dxa"/>
            <w:gridSpan w:val="14"/>
            <w:tcBorders>
              <w:top w:val="nil"/>
              <w:left w:val="nil"/>
              <w:bottom w:val="nil"/>
              <w:right w:val="nil"/>
            </w:tcBorders>
            <w:shd w:val="clear" w:color="auto" w:fill="auto"/>
            <w:vAlign w:val="center"/>
            <w:hideMark/>
          </w:tcPr>
          <w:p w14:paraId="340B0D9E" w14:textId="0342705B" w:rsidR="0050779D" w:rsidRPr="004545DE" w:rsidRDefault="00081BAE"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Primero. </w:t>
            </w:r>
            <w:r w:rsidR="0050779D" w:rsidRPr="004545DE">
              <w:rPr>
                <w:rFonts w:ascii="Verdana" w:eastAsia="Times New Roman" w:hAnsi="Verdana" w:cs="Calibri"/>
                <w:sz w:val="20"/>
                <w:szCs w:val="20"/>
              </w:rPr>
              <w:t>La presente Ley entrará en vigor el 1 de enero de 2022, previa publicación en el Periódico Oficial del Gobierno del Estado de Guanajuato.</w:t>
            </w:r>
          </w:p>
        </w:tc>
      </w:tr>
      <w:tr w:rsidR="0050779D" w:rsidRPr="004545DE" w14:paraId="6333F37D" w14:textId="77777777" w:rsidTr="00A216DC">
        <w:trPr>
          <w:trHeight w:val="315"/>
        </w:trPr>
        <w:tc>
          <w:tcPr>
            <w:tcW w:w="10675" w:type="dxa"/>
            <w:gridSpan w:val="14"/>
            <w:tcBorders>
              <w:top w:val="nil"/>
              <w:left w:val="nil"/>
              <w:bottom w:val="nil"/>
              <w:right w:val="nil"/>
            </w:tcBorders>
            <w:shd w:val="clear" w:color="auto" w:fill="auto"/>
            <w:vAlign w:val="center"/>
            <w:hideMark/>
          </w:tcPr>
          <w:p w14:paraId="2203F85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p>
          <w:p w14:paraId="0D5A7B2C" w14:textId="5323ACF6" w:rsidR="00081BAE" w:rsidRPr="00D10B45" w:rsidRDefault="00081BAE" w:rsidP="00D10B45">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Impuesto por Adquisición de Vehículos de Motor Usados</w:t>
            </w:r>
          </w:p>
        </w:tc>
      </w:tr>
      <w:tr w:rsidR="0050779D" w:rsidRPr="004545DE" w14:paraId="3602D9B1" w14:textId="77777777" w:rsidTr="00A216DC">
        <w:trPr>
          <w:trHeight w:val="315"/>
        </w:trPr>
        <w:tc>
          <w:tcPr>
            <w:tcW w:w="10675" w:type="dxa"/>
            <w:gridSpan w:val="14"/>
            <w:tcBorders>
              <w:top w:val="nil"/>
              <w:left w:val="nil"/>
              <w:bottom w:val="nil"/>
              <w:right w:val="nil"/>
            </w:tcBorders>
            <w:shd w:val="clear" w:color="auto" w:fill="auto"/>
            <w:vAlign w:val="center"/>
            <w:hideMark/>
          </w:tcPr>
          <w:p w14:paraId="5B10FE91" w14:textId="7B1B1B15" w:rsidR="0050779D" w:rsidRPr="004545DE" w:rsidRDefault="00081BAE"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Segundo. </w:t>
            </w:r>
            <w:r w:rsidR="0050779D" w:rsidRPr="004545DE">
              <w:rPr>
                <w:rFonts w:ascii="Verdana" w:eastAsia="Times New Roman" w:hAnsi="Verdana" w:cs="Calibri"/>
                <w:sz w:val="20"/>
                <w:szCs w:val="20"/>
              </w:rPr>
              <w:t xml:space="preserve">Con relación a la </w:t>
            </w:r>
            <w:proofErr w:type="spellStart"/>
            <w:r w:rsidR="0050779D" w:rsidRPr="004545DE">
              <w:rPr>
                <w:rFonts w:ascii="Verdana" w:eastAsia="Times New Roman" w:hAnsi="Verdana" w:cs="Calibri"/>
                <w:sz w:val="20"/>
                <w:szCs w:val="20"/>
              </w:rPr>
              <w:t>causación</w:t>
            </w:r>
            <w:proofErr w:type="spellEnd"/>
            <w:r w:rsidR="0050779D" w:rsidRPr="004545DE">
              <w:rPr>
                <w:rFonts w:ascii="Verdana" w:eastAsia="Times New Roman" w:hAnsi="Verdana" w:cs="Calibri"/>
                <w:sz w:val="20"/>
                <w:szCs w:val="20"/>
              </w:rPr>
              <w:t xml:space="preserve"> del Impuesto por Adquisición de Vehículos de Motor Usados, contemplado en la Ley de Hacienda para el Estado de Guanajuato, únicamente se cobrará lo correspondiente al último acto jurídico de adquisición del vehículo, en los términos señalados en la presente Ley, así como en la Ley de Hacienda para el Estado de Guanajuato, a favor de aquellos propietarios o legítimos poseedores que realicen el trámite de cambio de propietario ante el Servicio de Administración Tributaria del Estado de Guanajuato, durante el ejercicio fiscal 2022.</w:t>
            </w:r>
          </w:p>
        </w:tc>
      </w:tr>
      <w:tr w:rsidR="0050779D" w:rsidRPr="004545DE" w14:paraId="5C6E9F4A" w14:textId="77777777" w:rsidTr="00A216DC">
        <w:trPr>
          <w:trHeight w:val="315"/>
        </w:trPr>
        <w:tc>
          <w:tcPr>
            <w:tcW w:w="10675" w:type="dxa"/>
            <w:gridSpan w:val="14"/>
            <w:tcBorders>
              <w:top w:val="nil"/>
              <w:left w:val="nil"/>
              <w:bottom w:val="nil"/>
              <w:right w:val="nil"/>
            </w:tcBorders>
            <w:shd w:val="clear" w:color="auto" w:fill="auto"/>
            <w:vAlign w:val="center"/>
            <w:hideMark/>
          </w:tcPr>
          <w:p w14:paraId="246563E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p>
          <w:p w14:paraId="60B6B5F0" w14:textId="220E7E49" w:rsidR="00081BAE" w:rsidRPr="00F16028" w:rsidRDefault="00081BAE" w:rsidP="00F16028">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Régimen de Incorporación Fiscal</w:t>
            </w:r>
          </w:p>
        </w:tc>
      </w:tr>
      <w:tr w:rsidR="0050779D" w:rsidRPr="004545DE" w14:paraId="5F5C9604" w14:textId="77777777" w:rsidTr="00A216DC">
        <w:trPr>
          <w:trHeight w:val="315"/>
        </w:trPr>
        <w:tc>
          <w:tcPr>
            <w:tcW w:w="10675" w:type="dxa"/>
            <w:gridSpan w:val="14"/>
            <w:tcBorders>
              <w:top w:val="nil"/>
              <w:left w:val="nil"/>
              <w:bottom w:val="nil"/>
              <w:right w:val="nil"/>
            </w:tcBorders>
            <w:shd w:val="clear" w:color="auto" w:fill="auto"/>
            <w:vAlign w:val="center"/>
            <w:hideMark/>
          </w:tcPr>
          <w:p w14:paraId="1AE1B154" w14:textId="54F95C38" w:rsidR="0050779D" w:rsidRPr="004545DE" w:rsidRDefault="00081BAE"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Tercero. </w:t>
            </w:r>
            <w:r w:rsidR="0050779D" w:rsidRPr="004545DE">
              <w:rPr>
                <w:rFonts w:ascii="Verdana" w:eastAsia="Times New Roman" w:hAnsi="Verdana" w:cs="Calibri"/>
                <w:sz w:val="20"/>
                <w:szCs w:val="20"/>
              </w:rPr>
              <w:t>A los contribuyentes del Impuesto Cedular por Actividades Empresariales que en el año 2014 optaron por tributar en el Régimen de Incorporación Fiscal en los términos de la Ley de Hacienda para el Estado de Guanajuato, durante el ejercicio fiscal 2022 se les aplicará el porcentaje de reducción establecido para el octavo año de tributación contenido en la tabla de reducción del Impuesto Cedular en el Régimen de Incorporación Fiscal, establecido en la Ley de Hacienda para el Estado de Guanajuato.</w:t>
            </w:r>
          </w:p>
        </w:tc>
      </w:tr>
      <w:tr w:rsidR="0050779D" w:rsidRPr="004545DE" w14:paraId="4C64535B" w14:textId="77777777" w:rsidTr="00A216DC">
        <w:trPr>
          <w:trHeight w:val="315"/>
        </w:trPr>
        <w:tc>
          <w:tcPr>
            <w:tcW w:w="10675" w:type="dxa"/>
            <w:gridSpan w:val="14"/>
            <w:tcBorders>
              <w:top w:val="nil"/>
              <w:left w:val="nil"/>
              <w:bottom w:val="nil"/>
              <w:right w:val="nil"/>
            </w:tcBorders>
            <w:shd w:val="clear" w:color="auto" w:fill="auto"/>
            <w:vAlign w:val="center"/>
            <w:hideMark/>
          </w:tcPr>
          <w:p w14:paraId="56FD3EF0" w14:textId="210F71F1" w:rsidR="00081BAE" w:rsidRPr="00F16028" w:rsidRDefault="00081BAE" w:rsidP="00F16028">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lastRenderedPageBreak/>
              <w:t xml:space="preserve">           </w:t>
            </w:r>
            <w:r w:rsidR="0050779D" w:rsidRPr="004545DE">
              <w:rPr>
                <w:rFonts w:ascii="Verdana" w:eastAsia="Times New Roman" w:hAnsi="Verdana" w:cs="Calibri"/>
                <w:b/>
                <w:bCs/>
                <w:i/>
                <w:iCs/>
                <w:sz w:val="20"/>
                <w:szCs w:val="20"/>
              </w:rPr>
              <w:t>Obligación de pago de deuda pública</w:t>
            </w:r>
          </w:p>
        </w:tc>
      </w:tr>
      <w:tr w:rsidR="0050779D" w:rsidRPr="004545DE" w14:paraId="5A9BC7BA" w14:textId="77777777" w:rsidTr="00A216DC">
        <w:trPr>
          <w:trHeight w:val="315"/>
        </w:trPr>
        <w:tc>
          <w:tcPr>
            <w:tcW w:w="10675" w:type="dxa"/>
            <w:gridSpan w:val="14"/>
            <w:tcBorders>
              <w:top w:val="nil"/>
              <w:left w:val="nil"/>
              <w:bottom w:val="nil"/>
              <w:right w:val="nil"/>
            </w:tcBorders>
            <w:shd w:val="clear" w:color="auto" w:fill="auto"/>
            <w:vAlign w:val="center"/>
            <w:hideMark/>
          </w:tcPr>
          <w:p w14:paraId="3FDE9F8D" w14:textId="27DD632C" w:rsidR="0050779D" w:rsidRPr="004545DE" w:rsidRDefault="00081BAE"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b/>
                <w:b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Artículo Cuarto.</w:t>
            </w:r>
            <w:r w:rsidR="0050779D" w:rsidRPr="004545DE">
              <w:rPr>
                <w:rFonts w:ascii="Verdana" w:eastAsia="Times New Roman" w:hAnsi="Verdana" w:cs="Calibri"/>
                <w:sz w:val="20"/>
                <w:szCs w:val="20"/>
              </w:rPr>
              <w:t xml:space="preserve"> Conforme a lo dispuesto por el artículo 61, fracción I, inciso b, de la Ley General de Contabilidad Gubernamental, el importe destinado al pago de las obligaciones por deuda pública para el ejercicio fiscal de 2022 cuyo origen proviene de ejercicios fiscales anteriores se encuentra contenida en el Ramo 24 de la Ley del Presupuesto General de Egresos del Estado de Guanajuato para el ejercicio fiscal de 2022.</w:t>
            </w:r>
          </w:p>
        </w:tc>
      </w:tr>
      <w:tr w:rsidR="0050779D" w:rsidRPr="004545DE" w14:paraId="36414FF0" w14:textId="77777777" w:rsidTr="00A216DC">
        <w:trPr>
          <w:trHeight w:val="315"/>
        </w:trPr>
        <w:tc>
          <w:tcPr>
            <w:tcW w:w="10675" w:type="dxa"/>
            <w:gridSpan w:val="14"/>
            <w:tcBorders>
              <w:top w:val="nil"/>
              <w:left w:val="nil"/>
              <w:bottom w:val="nil"/>
              <w:right w:val="nil"/>
            </w:tcBorders>
            <w:shd w:val="clear" w:color="auto" w:fill="auto"/>
            <w:vAlign w:val="center"/>
            <w:hideMark/>
          </w:tcPr>
          <w:p w14:paraId="36109C1A" w14:textId="6892DF99" w:rsidR="00081BAE" w:rsidRPr="00F16028" w:rsidRDefault="00081BAE" w:rsidP="00F16028">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Continuidad del beneficio a usuarios residentes</w:t>
            </w:r>
          </w:p>
        </w:tc>
      </w:tr>
      <w:tr w:rsidR="0050779D" w:rsidRPr="004545DE" w14:paraId="60F8F708" w14:textId="77777777" w:rsidTr="00A216DC">
        <w:trPr>
          <w:trHeight w:val="315"/>
        </w:trPr>
        <w:tc>
          <w:tcPr>
            <w:tcW w:w="10675" w:type="dxa"/>
            <w:gridSpan w:val="14"/>
            <w:tcBorders>
              <w:top w:val="nil"/>
              <w:left w:val="nil"/>
              <w:bottom w:val="nil"/>
              <w:right w:val="nil"/>
            </w:tcBorders>
            <w:shd w:val="clear" w:color="auto" w:fill="auto"/>
            <w:vAlign w:val="center"/>
            <w:hideMark/>
          </w:tcPr>
          <w:p w14:paraId="02A47066" w14:textId="4848D97E" w:rsidR="0050779D" w:rsidRPr="004545DE" w:rsidRDefault="00081BAE"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Artículo Quinto.</w:t>
            </w:r>
            <w:r w:rsidR="0050779D" w:rsidRPr="004545DE">
              <w:rPr>
                <w:rFonts w:ascii="Verdana" w:eastAsia="Times New Roman" w:hAnsi="Verdana" w:cs="Calibri"/>
                <w:sz w:val="20"/>
                <w:szCs w:val="20"/>
              </w:rPr>
              <w:t xml:space="preserve"> Las personas residentes del municipio de Guanajuato; que hayan gozado durante los ejercicios fiscales 2018, 2019, 2020 y 2021 del beneficio establecido en el párrafo tercero, fracción I del artículo 32 de la presente Ley, continuarán con dicho beneficio de acuerdo con las especificaciones y requisitos que establezca la Secretaría de Infraestructura, Conectividad y Movilidad.</w:t>
            </w:r>
          </w:p>
          <w:p w14:paraId="7978B41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p>
          <w:p w14:paraId="2F03DAC8" w14:textId="6598E17F" w:rsidR="00081BAE" w:rsidRPr="00F16028" w:rsidRDefault="00081BAE" w:rsidP="00F16028">
            <w:pPr>
              <w:pBdr>
                <w:top w:val="none" w:sz="0" w:space="0" w:color="auto"/>
                <w:left w:val="none" w:sz="0" w:space="0" w:color="auto"/>
                <w:bottom w:val="none" w:sz="0" w:space="0" w:color="auto"/>
                <w:right w:val="none" w:sz="0" w:space="0" w:color="auto"/>
                <w:between w:val="none" w:sz="0" w:space="0" w:color="auto"/>
              </w:pBdr>
              <w:tabs>
                <w:tab w:val="clear" w:pos="6521"/>
              </w:tabs>
              <w:ind w:firstLine="0"/>
              <w:jc w:val="right"/>
              <w:rPr>
                <w:rFonts w:ascii="Verdana" w:eastAsia="Times New Roman" w:hAnsi="Verdana" w:cs="Calibri"/>
                <w:b/>
                <w:bCs/>
                <w:i/>
                <w:iCs/>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i/>
                <w:iCs/>
                <w:sz w:val="20"/>
                <w:szCs w:val="20"/>
              </w:rPr>
              <w:t>Transferencia de supuestos de cobro y tarifa</w:t>
            </w:r>
          </w:p>
          <w:p w14:paraId="3034499E" w14:textId="1A95F15B" w:rsidR="0050779D" w:rsidRPr="004545DE" w:rsidRDefault="00081BAE"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rPr>
                <w:rFonts w:ascii="Verdana" w:eastAsia="Times New Roman" w:hAnsi="Verdana" w:cs="Calibri"/>
                <w:sz w:val="20"/>
                <w:szCs w:val="20"/>
              </w:rPr>
            </w:pPr>
            <w:r>
              <w:rPr>
                <w:rFonts w:ascii="Verdana" w:eastAsia="Times New Roman" w:hAnsi="Verdana" w:cs="Times New Roman"/>
                <w:b/>
                <w:bCs/>
                <w:i/>
                <w:iCs/>
                <w:sz w:val="20"/>
                <w:szCs w:val="20"/>
              </w:rPr>
              <w:t xml:space="preserve">           </w:t>
            </w:r>
            <w:r w:rsidR="0050779D" w:rsidRPr="004545DE">
              <w:rPr>
                <w:rFonts w:ascii="Verdana" w:eastAsia="Times New Roman" w:hAnsi="Verdana" w:cs="Calibri"/>
                <w:b/>
                <w:bCs/>
                <w:sz w:val="20"/>
                <w:szCs w:val="20"/>
              </w:rPr>
              <w:t xml:space="preserve">Artículo Sexto. </w:t>
            </w:r>
            <w:r w:rsidR="0050779D" w:rsidRPr="004545DE">
              <w:rPr>
                <w:rFonts w:ascii="Verdana" w:eastAsia="Times New Roman" w:hAnsi="Verdana" w:cs="Calibri"/>
                <w:sz w:val="20"/>
                <w:szCs w:val="20"/>
              </w:rPr>
              <w:t xml:space="preserve">Una vez que entre en vigencia las reformas, en las que se transfieren las atribuciones en materia de expedición de licencias, permisos para conducir y la expedición de constancias de movilidad y reconocimiento en materia de tránsito, de las secretarías de Gobierno a la de Seguridad </w:t>
            </w:r>
            <w:r>
              <w:rPr>
                <w:rFonts w:ascii="Verdana" w:eastAsia="Times New Roman" w:hAnsi="Verdana" w:cs="Times New Roman"/>
                <w:b/>
                <w:bCs/>
                <w:i/>
                <w:iCs/>
                <w:sz w:val="20"/>
                <w:szCs w:val="20"/>
              </w:rPr>
              <w:t xml:space="preserve">                                    </w:t>
            </w:r>
            <w:r w:rsidR="0050779D" w:rsidRPr="004545DE">
              <w:rPr>
                <w:rFonts w:ascii="Verdana" w:eastAsia="Times New Roman" w:hAnsi="Verdana" w:cs="Calibri"/>
                <w:sz w:val="20"/>
                <w:szCs w:val="20"/>
              </w:rPr>
              <w:t>Pública del Estado, y se concluya el proceso de entrega recepción, los cobros de los derechos previstos en los artículos 24, 25 y 26 de la presente Ley se entenderán conferidos a la Secretaría de Seguridad Pública.</w:t>
            </w:r>
          </w:p>
        </w:tc>
      </w:tr>
    </w:tbl>
    <w:p w14:paraId="37889DFF" w14:textId="77777777" w:rsidR="00F16028" w:rsidRDefault="00F16028" w:rsidP="00F16028">
      <w:pPr>
        <w:pStyle w:val="Sinespaciado"/>
        <w:rPr>
          <w:rFonts w:eastAsia="Calibri"/>
        </w:rPr>
      </w:pPr>
    </w:p>
    <w:p w14:paraId="19847769" w14:textId="350FBB13" w:rsidR="0050779D" w:rsidRPr="00F16028"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spacing w:before="240"/>
        <w:ind w:firstLine="709"/>
        <w:rPr>
          <w:rFonts w:ascii="Verdana" w:eastAsia="Calibri" w:hAnsi="Verdana" w:cs="Times New Roman"/>
          <w:b/>
          <w:bCs/>
          <w:color w:val="auto"/>
          <w:sz w:val="20"/>
          <w:szCs w:val="20"/>
          <w:lang w:val="es-ES_tradnl" w:eastAsia="en-US"/>
        </w:rPr>
      </w:pPr>
      <w:r w:rsidRPr="00F16028">
        <w:rPr>
          <w:rFonts w:ascii="Verdana" w:eastAsia="Calibri" w:hAnsi="Verdana" w:cs="Times New Roman"/>
          <w:b/>
          <w:bCs/>
          <w:color w:val="auto"/>
          <w:sz w:val="20"/>
          <w:szCs w:val="20"/>
          <w:lang w:val="es-ES_tradnl" w:eastAsia="en-US"/>
        </w:rPr>
        <w:t>LO TENDRÁ ENTENDIDO EL CIUDADANO GOBERNADOR CONSTITUCIONAL DEL ESTADO Y DISPONDRÁ QUE SE IMPRIMA, PUBLIQUE, CIRCULE Y SE LE DÉ EL DEBIDO CUMPLIMIENTO.</w:t>
      </w:r>
    </w:p>
    <w:p w14:paraId="09E5C21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 w:val="left" w:pos="3698"/>
        </w:tabs>
        <w:ind w:firstLine="0"/>
        <w:rPr>
          <w:rFonts w:ascii="Verdana" w:eastAsia="Calibri" w:hAnsi="Verdana" w:cs="Times New Roman"/>
          <w:color w:val="auto"/>
          <w:sz w:val="20"/>
          <w:szCs w:val="20"/>
          <w:lang w:eastAsia="es-ES_tradnl"/>
        </w:rPr>
      </w:pPr>
    </w:p>
    <w:p w14:paraId="4E531EF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 w:val="left" w:pos="3698"/>
        </w:tabs>
        <w:ind w:firstLine="0"/>
        <w:rPr>
          <w:rFonts w:ascii="Verdana" w:eastAsia="Calibri" w:hAnsi="Verdana" w:cs="Times New Roman"/>
          <w:color w:val="auto"/>
          <w:sz w:val="20"/>
          <w:szCs w:val="20"/>
          <w:lang w:eastAsia="es-ES_tradnl"/>
        </w:rPr>
      </w:pPr>
    </w:p>
    <w:p w14:paraId="65D75E7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Calibri" w:hAnsi="Verdana" w:cs="Times New Roman"/>
          <w:b/>
          <w:smallCaps/>
          <w:color w:val="auto"/>
          <w:sz w:val="20"/>
          <w:szCs w:val="20"/>
          <w:lang w:val="es-ES_tradnl" w:eastAsia="en-US"/>
        </w:rPr>
      </w:pPr>
      <w:r w:rsidRPr="004545DE">
        <w:rPr>
          <w:rFonts w:ascii="Verdana" w:eastAsia="Calibri" w:hAnsi="Verdana" w:cs="Times New Roman"/>
          <w:b/>
          <w:smallCaps/>
          <w:color w:val="auto"/>
          <w:sz w:val="20"/>
          <w:szCs w:val="20"/>
          <w:lang w:val="es-ES_tradnl" w:eastAsia="en-US"/>
        </w:rPr>
        <w:t xml:space="preserve">Guanajuato, </w:t>
      </w:r>
      <w:proofErr w:type="spellStart"/>
      <w:r w:rsidRPr="004545DE">
        <w:rPr>
          <w:rFonts w:ascii="Verdana" w:eastAsia="Calibri" w:hAnsi="Verdana" w:cs="Times New Roman"/>
          <w:b/>
          <w:smallCaps/>
          <w:color w:val="auto"/>
          <w:sz w:val="20"/>
          <w:szCs w:val="20"/>
          <w:lang w:val="es-ES_tradnl" w:eastAsia="en-US"/>
        </w:rPr>
        <w:t>Gto</w:t>
      </w:r>
      <w:proofErr w:type="spellEnd"/>
      <w:r w:rsidRPr="004545DE">
        <w:rPr>
          <w:rFonts w:ascii="Verdana" w:eastAsia="Calibri" w:hAnsi="Verdana" w:cs="Times New Roman"/>
          <w:b/>
          <w:smallCaps/>
          <w:color w:val="auto"/>
          <w:sz w:val="20"/>
          <w:szCs w:val="20"/>
          <w:lang w:val="es-ES_tradnl" w:eastAsia="en-US"/>
        </w:rPr>
        <w:t>.,  16 de diciembre de 2021</w:t>
      </w:r>
    </w:p>
    <w:p w14:paraId="1250D82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Calibri" w:hAnsi="Verdana" w:cs="Times New Roman"/>
          <w:b/>
          <w:bCs/>
          <w:iCs/>
          <w:smallCaps/>
          <w:color w:val="auto"/>
          <w:sz w:val="20"/>
          <w:szCs w:val="20"/>
          <w:lang w:val="es-ES_tradnl" w:eastAsia="en-US"/>
        </w:rPr>
      </w:pPr>
    </w:p>
    <w:p w14:paraId="4281E60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Calibri" w:hAnsi="Verdana" w:cs="Times New Roman"/>
          <w:b/>
          <w:bCs/>
          <w:iCs/>
          <w:smallCaps/>
          <w:color w:val="auto"/>
          <w:sz w:val="20"/>
          <w:szCs w:val="20"/>
          <w:lang w:val="es-ES_tradnl" w:eastAsia="en-US"/>
        </w:rPr>
      </w:pPr>
    </w:p>
    <w:p w14:paraId="0C617BEC"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Calibri" w:hAnsi="Verdana" w:cs="Times New Roman"/>
          <w:b/>
          <w:bCs/>
          <w:iCs/>
          <w:smallCaps/>
          <w:color w:val="auto"/>
          <w:sz w:val="20"/>
          <w:szCs w:val="20"/>
          <w:lang w:val="es-ES_tradnl" w:eastAsia="en-US"/>
        </w:rPr>
      </w:pPr>
    </w:p>
    <w:p w14:paraId="12DBD21F"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Calibri" w:hAnsi="Verdana" w:cs="Times New Roman"/>
          <w:b/>
          <w:bCs/>
          <w:iCs/>
          <w:smallCaps/>
          <w:color w:val="auto"/>
          <w:sz w:val="20"/>
          <w:szCs w:val="20"/>
          <w:lang w:val="es-ES_tradnl" w:eastAsia="en-US"/>
        </w:rPr>
      </w:pPr>
    </w:p>
    <w:tbl>
      <w:tblPr>
        <w:tblW w:w="10207" w:type="dxa"/>
        <w:jc w:val="center"/>
        <w:tblCellMar>
          <w:left w:w="70" w:type="dxa"/>
          <w:right w:w="70" w:type="dxa"/>
        </w:tblCellMar>
        <w:tblLook w:val="0000" w:firstRow="0" w:lastRow="0" w:firstColumn="0" w:lastColumn="0" w:noHBand="0" w:noVBand="0"/>
      </w:tblPr>
      <w:tblGrid>
        <w:gridCol w:w="4890"/>
        <w:gridCol w:w="5317"/>
      </w:tblGrid>
      <w:tr w:rsidR="0050779D" w:rsidRPr="004545DE" w14:paraId="6B630D1D" w14:textId="77777777" w:rsidTr="00457C20">
        <w:trPr>
          <w:trHeight w:val="194"/>
          <w:jc w:val="center"/>
        </w:trPr>
        <w:tc>
          <w:tcPr>
            <w:tcW w:w="4890" w:type="dxa"/>
          </w:tcPr>
          <w:p w14:paraId="1618AA62"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Calibri" w:hAnsi="Verdana" w:cs="Times New Roman"/>
                <w:b/>
                <w:smallCaps/>
                <w:color w:val="auto"/>
                <w:sz w:val="20"/>
                <w:szCs w:val="20"/>
                <w:lang w:val="es-ES_tradnl" w:eastAsia="en-US"/>
              </w:rPr>
            </w:pPr>
            <w:r w:rsidRPr="004545DE">
              <w:rPr>
                <w:rFonts w:ascii="Verdana" w:eastAsia="Calibri" w:hAnsi="Verdana" w:cs="Times New Roman"/>
                <w:b/>
                <w:smallCaps/>
                <w:color w:val="auto"/>
                <w:sz w:val="20"/>
                <w:szCs w:val="20"/>
                <w:lang w:val="es-ES_tradnl" w:eastAsia="en-US"/>
              </w:rPr>
              <w:t>Diputado Armando Rangel Hernández</w:t>
            </w:r>
          </w:p>
        </w:tc>
        <w:tc>
          <w:tcPr>
            <w:tcW w:w="5317" w:type="dxa"/>
          </w:tcPr>
          <w:p w14:paraId="4B4D3124"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Calibri" w:hAnsi="Verdana" w:cs="Times New Roman"/>
                <w:b/>
                <w:smallCaps/>
                <w:color w:val="auto"/>
                <w:sz w:val="20"/>
                <w:szCs w:val="20"/>
                <w:lang w:val="es-ES_tradnl" w:eastAsia="en-US"/>
              </w:rPr>
            </w:pPr>
            <w:r w:rsidRPr="004545DE">
              <w:rPr>
                <w:rFonts w:ascii="Verdana" w:eastAsia="Calibri" w:hAnsi="Verdana" w:cs="Times New Roman"/>
                <w:b/>
                <w:smallCaps/>
                <w:color w:val="auto"/>
                <w:sz w:val="20"/>
                <w:szCs w:val="20"/>
                <w:lang w:val="es-ES_tradnl" w:eastAsia="en-US"/>
              </w:rPr>
              <w:t>Diputado Cuauhtémoc Becerra González</w:t>
            </w:r>
          </w:p>
        </w:tc>
      </w:tr>
      <w:tr w:rsidR="0050779D" w:rsidRPr="004545DE" w14:paraId="5BE7D22D" w14:textId="77777777" w:rsidTr="00457C20">
        <w:trPr>
          <w:trHeight w:val="70"/>
          <w:jc w:val="center"/>
        </w:trPr>
        <w:tc>
          <w:tcPr>
            <w:tcW w:w="4890" w:type="dxa"/>
          </w:tcPr>
          <w:p w14:paraId="51FB05F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Calibri" w:hAnsi="Verdana" w:cs="Tahoma"/>
                <w:b/>
                <w:bCs/>
                <w:iCs/>
                <w:color w:val="auto"/>
                <w:sz w:val="20"/>
                <w:szCs w:val="20"/>
                <w:lang w:val="es-ES_tradnl" w:eastAsia="en-US"/>
              </w:rPr>
            </w:pPr>
            <w:r w:rsidRPr="004545DE">
              <w:rPr>
                <w:rFonts w:ascii="Verdana" w:eastAsia="Calibri" w:hAnsi="Verdana" w:cs="Tahoma"/>
                <w:b/>
                <w:bCs/>
                <w:iCs/>
                <w:color w:val="auto"/>
                <w:sz w:val="20"/>
                <w:szCs w:val="20"/>
                <w:lang w:val="es-ES_tradnl" w:eastAsia="en-US"/>
              </w:rPr>
              <w:t>P r e s i d e n t e</w:t>
            </w:r>
          </w:p>
        </w:tc>
        <w:tc>
          <w:tcPr>
            <w:tcW w:w="5317" w:type="dxa"/>
          </w:tcPr>
          <w:p w14:paraId="262105CA"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Calibri" w:hAnsi="Verdana" w:cs="Tahoma"/>
                <w:b/>
                <w:bCs/>
                <w:iCs/>
                <w:color w:val="auto"/>
                <w:sz w:val="20"/>
                <w:szCs w:val="20"/>
                <w:lang w:val="es-ES_tradnl" w:eastAsia="en-US"/>
              </w:rPr>
            </w:pPr>
            <w:r w:rsidRPr="004545DE">
              <w:rPr>
                <w:rFonts w:ascii="Verdana" w:eastAsia="Calibri" w:hAnsi="Verdana" w:cs="Tahoma"/>
                <w:b/>
                <w:bCs/>
                <w:iCs/>
                <w:color w:val="auto"/>
                <w:sz w:val="20"/>
                <w:szCs w:val="20"/>
                <w:lang w:val="es-ES_tradnl" w:eastAsia="en-US"/>
              </w:rPr>
              <w:t xml:space="preserve">V i c </w:t>
            </w:r>
            <w:proofErr w:type="gramStart"/>
            <w:r w:rsidRPr="004545DE">
              <w:rPr>
                <w:rFonts w:ascii="Verdana" w:eastAsia="Calibri" w:hAnsi="Verdana" w:cs="Tahoma"/>
                <w:b/>
                <w:bCs/>
                <w:iCs/>
                <w:color w:val="auto"/>
                <w:sz w:val="20"/>
                <w:szCs w:val="20"/>
                <w:lang w:val="es-ES_tradnl" w:eastAsia="en-US"/>
              </w:rPr>
              <w:t>e</w:t>
            </w:r>
            <w:proofErr w:type="gramEnd"/>
            <w:r w:rsidRPr="004545DE">
              <w:rPr>
                <w:rFonts w:ascii="Verdana" w:eastAsia="Calibri" w:hAnsi="Verdana" w:cs="Tahoma"/>
                <w:b/>
                <w:bCs/>
                <w:iCs/>
                <w:color w:val="auto"/>
                <w:sz w:val="20"/>
                <w:szCs w:val="20"/>
                <w:lang w:val="es-ES_tradnl" w:eastAsia="en-US"/>
              </w:rPr>
              <w:t xml:space="preserve"> p r e s i d e n t e</w:t>
            </w:r>
          </w:p>
        </w:tc>
      </w:tr>
    </w:tbl>
    <w:p w14:paraId="6776E03D"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Calibri" w:hAnsi="Verdana" w:cs="Tahoma"/>
          <w:b/>
          <w:bCs/>
          <w:iCs/>
          <w:color w:val="auto"/>
          <w:sz w:val="20"/>
          <w:szCs w:val="20"/>
          <w:lang w:val="es-ES_tradnl" w:eastAsia="en-US"/>
        </w:rPr>
      </w:pPr>
    </w:p>
    <w:p w14:paraId="56856079"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Calibri" w:hAnsi="Verdana" w:cs="Tahoma"/>
          <w:b/>
          <w:bCs/>
          <w:iCs/>
          <w:color w:val="auto"/>
          <w:sz w:val="20"/>
          <w:szCs w:val="20"/>
          <w:lang w:val="es-ES_tradnl" w:eastAsia="en-US"/>
        </w:rPr>
      </w:pPr>
    </w:p>
    <w:p w14:paraId="55D2D367"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Calibri" w:hAnsi="Verdana" w:cs="Tahoma"/>
          <w:b/>
          <w:bCs/>
          <w:iCs/>
          <w:color w:val="auto"/>
          <w:sz w:val="20"/>
          <w:szCs w:val="20"/>
          <w:lang w:val="es-ES_tradnl" w:eastAsia="en-US"/>
        </w:rPr>
      </w:pPr>
    </w:p>
    <w:p w14:paraId="14050145"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rPr>
          <w:rFonts w:ascii="Verdana" w:eastAsia="Calibri" w:hAnsi="Verdana" w:cs="Tahoma"/>
          <w:b/>
          <w:bCs/>
          <w:iCs/>
          <w:color w:val="auto"/>
          <w:sz w:val="20"/>
          <w:szCs w:val="20"/>
          <w:lang w:val="es-ES_tradnl" w:eastAsia="en-US"/>
        </w:rPr>
      </w:pPr>
    </w:p>
    <w:tbl>
      <w:tblPr>
        <w:tblW w:w="10260" w:type="dxa"/>
        <w:jc w:val="center"/>
        <w:tblCellMar>
          <w:left w:w="70" w:type="dxa"/>
          <w:right w:w="70" w:type="dxa"/>
        </w:tblCellMar>
        <w:tblLook w:val="0000" w:firstRow="0" w:lastRow="0" w:firstColumn="0" w:lastColumn="0" w:noHBand="0" w:noVBand="0"/>
      </w:tblPr>
      <w:tblGrid>
        <w:gridCol w:w="5123"/>
        <w:gridCol w:w="5137"/>
      </w:tblGrid>
      <w:tr w:rsidR="0050779D" w:rsidRPr="004545DE" w14:paraId="210A9AEB" w14:textId="77777777" w:rsidTr="00457C20">
        <w:trPr>
          <w:trHeight w:val="194"/>
          <w:jc w:val="center"/>
        </w:trPr>
        <w:tc>
          <w:tcPr>
            <w:tcW w:w="5123" w:type="dxa"/>
          </w:tcPr>
          <w:p w14:paraId="1F0E684B"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Calibri" w:hAnsi="Verdana" w:cs="Times New Roman"/>
                <w:b/>
                <w:smallCaps/>
                <w:color w:val="auto"/>
                <w:sz w:val="20"/>
                <w:szCs w:val="20"/>
                <w:lang w:val="es-ES_tradnl" w:eastAsia="en-US"/>
              </w:rPr>
            </w:pPr>
            <w:r w:rsidRPr="004545DE">
              <w:rPr>
                <w:rFonts w:ascii="Verdana" w:eastAsia="Calibri" w:hAnsi="Verdana" w:cs="Times New Roman"/>
                <w:b/>
                <w:smallCaps/>
                <w:color w:val="auto"/>
                <w:sz w:val="20"/>
                <w:szCs w:val="20"/>
                <w:lang w:val="es-ES_tradnl" w:eastAsia="en-US"/>
              </w:rPr>
              <w:t xml:space="preserve">Diputada Noemí Márquez </w:t>
            </w:r>
            <w:proofErr w:type="spellStart"/>
            <w:r w:rsidRPr="004545DE">
              <w:rPr>
                <w:rFonts w:ascii="Verdana" w:eastAsia="Calibri" w:hAnsi="Verdana" w:cs="Times New Roman"/>
                <w:b/>
                <w:smallCaps/>
                <w:color w:val="auto"/>
                <w:sz w:val="20"/>
                <w:szCs w:val="20"/>
                <w:lang w:val="es-ES_tradnl" w:eastAsia="en-US"/>
              </w:rPr>
              <w:t>Márquez</w:t>
            </w:r>
            <w:proofErr w:type="spellEnd"/>
          </w:p>
        </w:tc>
        <w:tc>
          <w:tcPr>
            <w:tcW w:w="5137" w:type="dxa"/>
          </w:tcPr>
          <w:p w14:paraId="06C3CFE1"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Calibri" w:hAnsi="Verdana" w:cs="Times New Roman"/>
                <w:b/>
                <w:smallCaps/>
                <w:color w:val="auto"/>
                <w:sz w:val="20"/>
                <w:szCs w:val="20"/>
                <w:lang w:val="es-ES_tradnl" w:eastAsia="en-US"/>
              </w:rPr>
            </w:pPr>
            <w:r w:rsidRPr="004545DE">
              <w:rPr>
                <w:rFonts w:ascii="Verdana" w:eastAsia="Calibri" w:hAnsi="Verdana" w:cs="Times New Roman"/>
                <w:b/>
                <w:smallCaps/>
                <w:color w:val="auto"/>
                <w:sz w:val="20"/>
                <w:szCs w:val="20"/>
                <w:lang w:val="es-ES_tradnl" w:eastAsia="en-US"/>
              </w:rPr>
              <w:t>Diputada Janet Melanie Murillo Chávez</w:t>
            </w:r>
          </w:p>
        </w:tc>
      </w:tr>
      <w:tr w:rsidR="0050779D" w:rsidRPr="004545DE" w14:paraId="313481C1" w14:textId="77777777" w:rsidTr="00457C20">
        <w:trPr>
          <w:trHeight w:val="70"/>
          <w:jc w:val="center"/>
        </w:trPr>
        <w:tc>
          <w:tcPr>
            <w:tcW w:w="5123" w:type="dxa"/>
          </w:tcPr>
          <w:p w14:paraId="2EE5FB58"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Calibri" w:hAnsi="Verdana" w:cs="Tahoma"/>
                <w:b/>
                <w:bCs/>
                <w:iCs/>
                <w:color w:val="auto"/>
                <w:sz w:val="20"/>
                <w:szCs w:val="20"/>
                <w:lang w:val="es-ES_tradnl" w:eastAsia="en-US"/>
              </w:rPr>
            </w:pPr>
            <w:r w:rsidRPr="004545DE">
              <w:rPr>
                <w:rFonts w:ascii="Verdana" w:eastAsia="Calibri" w:hAnsi="Verdana" w:cs="Tahoma"/>
                <w:b/>
                <w:bCs/>
                <w:iCs/>
                <w:color w:val="auto"/>
                <w:sz w:val="20"/>
                <w:szCs w:val="20"/>
                <w:lang w:val="es-ES_tradnl" w:eastAsia="en-US"/>
              </w:rPr>
              <w:t>Primera secretaria</w:t>
            </w:r>
          </w:p>
        </w:tc>
        <w:tc>
          <w:tcPr>
            <w:tcW w:w="5137" w:type="dxa"/>
          </w:tcPr>
          <w:p w14:paraId="47E82DDE" w14:textId="77777777" w:rsidR="0050779D" w:rsidRPr="004545DE" w:rsidRDefault="0050779D" w:rsidP="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Calibri" w:hAnsi="Verdana" w:cs="Tahoma"/>
                <w:b/>
                <w:bCs/>
                <w:iCs/>
                <w:color w:val="auto"/>
                <w:sz w:val="20"/>
                <w:szCs w:val="20"/>
                <w:lang w:val="es-ES_tradnl" w:eastAsia="en-US"/>
              </w:rPr>
            </w:pPr>
            <w:r w:rsidRPr="004545DE">
              <w:rPr>
                <w:rFonts w:ascii="Verdana" w:eastAsia="Calibri" w:hAnsi="Verdana" w:cs="Tahoma"/>
                <w:b/>
                <w:bCs/>
                <w:iCs/>
                <w:color w:val="auto"/>
                <w:sz w:val="20"/>
                <w:szCs w:val="20"/>
                <w:lang w:val="es-ES_tradnl" w:eastAsia="en-US"/>
              </w:rPr>
              <w:t>Segunda secretaria</w:t>
            </w:r>
          </w:p>
        </w:tc>
      </w:tr>
    </w:tbl>
    <w:p w14:paraId="762B997E" w14:textId="77777777" w:rsidR="0050779D" w:rsidRPr="004545DE" w:rsidRDefault="0050779D" w:rsidP="0050779D">
      <w:pPr>
        <w:rPr>
          <w:rFonts w:ascii="Verdana" w:hAnsi="Verdana"/>
          <w:sz w:val="20"/>
          <w:szCs w:val="20"/>
        </w:rPr>
      </w:pPr>
    </w:p>
    <w:sectPr w:rsidR="0050779D" w:rsidRPr="004545DE" w:rsidSect="000536D3">
      <w:headerReference w:type="even" r:id="rId8"/>
      <w:headerReference w:type="default" r:id="rId9"/>
      <w:footerReference w:type="default" r:id="rId10"/>
      <w:headerReference w:type="first" r:id="rId11"/>
      <w:pgSz w:w="12240" w:h="15840"/>
      <w:pgMar w:top="1843"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5539" w14:textId="77777777" w:rsidR="00CB013D" w:rsidRDefault="00CB013D" w:rsidP="00B75A46">
      <w:r>
        <w:separator/>
      </w:r>
    </w:p>
  </w:endnote>
  <w:endnote w:type="continuationSeparator" w:id="0">
    <w:p w14:paraId="7533305A" w14:textId="77777777" w:rsidR="00CB013D" w:rsidRDefault="00CB013D" w:rsidP="00B7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Intro Book">
    <w:altName w:val="Arial"/>
    <w:panose1 w:val="00000000000000000000"/>
    <w:charset w:val="00"/>
    <w:family w:val="modern"/>
    <w:notTrueType/>
    <w:pitch w:val="variable"/>
    <w:sig w:usb0="A00000AF" w:usb1="0000006A" w:usb2="00000000" w:usb3="00000000" w:csb0="0000009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ngsanaUPC">
    <w:charset w:val="DE"/>
    <w:family w:val="roman"/>
    <w:pitch w:val="variable"/>
    <w:sig w:usb0="81000003" w:usb1="00000000" w:usb2="00000000" w:usb3="00000000" w:csb0="00010001" w:csb1="00000000"/>
  </w:font>
  <w:font w:name="Proxima Nova Cn Rg">
    <w:panose1 w:val="00000000000000000000"/>
    <w:charset w:val="00"/>
    <w:family w:val="modern"/>
    <w:notTrueType/>
    <w:pitch w:val="variable"/>
    <w:sig w:usb0="A00000AF" w:usb1="5000E0FB" w:usb2="00000000" w:usb3="00000000" w:csb0="0000019B" w:csb1="00000000"/>
  </w:font>
  <w:font w:name="Proxima Nova Black">
    <w:altName w:val="Times New Roman"/>
    <w:charset w:val="00"/>
    <w:family w:val="auto"/>
    <w:pitch w:val="variable"/>
    <w:sig w:usb0="00000001"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741862083"/>
      <w:docPartObj>
        <w:docPartGallery w:val="Page Numbers (Bottom of Page)"/>
        <w:docPartUnique/>
      </w:docPartObj>
    </w:sdtPr>
    <w:sdtEndPr/>
    <w:sdtContent>
      <w:sdt>
        <w:sdtPr>
          <w:rPr>
            <w:sz w:val="18"/>
          </w:rPr>
          <w:id w:val="1728636285"/>
          <w:docPartObj>
            <w:docPartGallery w:val="Page Numbers (Top of Page)"/>
            <w:docPartUnique/>
          </w:docPartObj>
        </w:sdtPr>
        <w:sdtEndPr/>
        <w:sdtContent>
          <w:p w14:paraId="05A8E69D" w14:textId="77777777" w:rsidR="00604CA8" w:rsidRPr="00FE083C" w:rsidRDefault="00604CA8">
            <w:pPr>
              <w:pStyle w:val="Piedepgina"/>
              <w:jc w:val="center"/>
              <w:rPr>
                <w:sz w:val="18"/>
              </w:rPr>
            </w:pPr>
            <w:r w:rsidRPr="00FE083C">
              <w:rPr>
                <w:sz w:val="18"/>
                <w:lang w:val="es-ES"/>
              </w:rPr>
              <w:t xml:space="preserve">Página </w:t>
            </w:r>
            <w:r w:rsidRPr="00FE083C">
              <w:rPr>
                <w:b/>
                <w:bCs/>
                <w:sz w:val="18"/>
              </w:rPr>
              <w:fldChar w:fldCharType="begin"/>
            </w:r>
            <w:r w:rsidRPr="00FE083C">
              <w:rPr>
                <w:b/>
                <w:bCs/>
                <w:sz w:val="18"/>
              </w:rPr>
              <w:instrText>PAGE</w:instrText>
            </w:r>
            <w:r w:rsidRPr="00FE083C">
              <w:rPr>
                <w:b/>
                <w:bCs/>
                <w:sz w:val="18"/>
              </w:rPr>
              <w:fldChar w:fldCharType="separate"/>
            </w:r>
            <w:r w:rsidRPr="00FE083C">
              <w:rPr>
                <w:b/>
                <w:bCs/>
                <w:sz w:val="18"/>
                <w:lang w:val="es-ES"/>
              </w:rPr>
              <w:t>2</w:t>
            </w:r>
            <w:r w:rsidRPr="00FE083C">
              <w:rPr>
                <w:b/>
                <w:bCs/>
                <w:sz w:val="18"/>
              </w:rPr>
              <w:fldChar w:fldCharType="end"/>
            </w:r>
            <w:r w:rsidRPr="00FE083C">
              <w:rPr>
                <w:sz w:val="18"/>
                <w:lang w:val="es-ES"/>
              </w:rPr>
              <w:t xml:space="preserve"> de </w:t>
            </w:r>
            <w:r w:rsidRPr="00FE083C">
              <w:rPr>
                <w:b/>
                <w:bCs/>
                <w:sz w:val="18"/>
              </w:rPr>
              <w:fldChar w:fldCharType="begin"/>
            </w:r>
            <w:r w:rsidRPr="00FE083C">
              <w:rPr>
                <w:b/>
                <w:bCs/>
                <w:sz w:val="18"/>
              </w:rPr>
              <w:instrText>NUMPAGES</w:instrText>
            </w:r>
            <w:r w:rsidRPr="00FE083C">
              <w:rPr>
                <w:b/>
                <w:bCs/>
                <w:sz w:val="18"/>
              </w:rPr>
              <w:fldChar w:fldCharType="separate"/>
            </w:r>
            <w:r w:rsidRPr="00FE083C">
              <w:rPr>
                <w:b/>
                <w:bCs/>
                <w:sz w:val="18"/>
                <w:lang w:val="es-ES"/>
              </w:rPr>
              <w:t>2</w:t>
            </w:r>
            <w:r w:rsidRPr="00FE083C">
              <w:rPr>
                <w:b/>
                <w:bCs/>
                <w:sz w:val="18"/>
              </w:rPr>
              <w:fldChar w:fldCharType="end"/>
            </w:r>
          </w:p>
        </w:sdtContent>
      </w:sdt>
    </w:sdtContent>
  </w:sdt>
  <w:p w14:paraId="3BA3CC55" w14:textId="77777777" w:rsidR="00604CA8" w:rsidRDefault="00604C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4DD6" w14:textId="77777777" w:rsidR="00CB013D" w:rsidRDefault="00CB013D" w:rsidP="00B75A46">
      <w:r>
        <w:separator/>
      </w:r>
    </w:p>
  </w:footnote>
  <w:footnote w:type="continuationSeparator" w:id="0">
    <w:p w14:paraId="7A9A3A24" w14:textId="77777777" w:rsidR="00CB013D" w:rsidRDefault="00CB013D" w:rsidP="00B7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8204" w14:textId="77777777" w:rsidR="00604CA8" w:rsidRDefault="00CB013D">
    <w:pPr>
      <w:pStyle w:val="Encabezado"/>
    </w:pPr>
    <w:r>
      <w:rPr>
        <w:noProof/>
      </w:rPr>
      <w:pict w14:anchorId="53A61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6" o:spid="_x0000_s1026" type="#_x0000_t75" style="position:absolute;left:0;text-align:left;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838"/>
      <w:gridCol w:w="3544"/>
      <w:gridCol w:w="3549"/>
      <w:gridCol w:w="426"/>
    </w:tblGrid>
    <w:tr w:rsidR="00604CA8" w14:paraId="68394E49" w14:textId="77777777" w:rsidTr="00A216DC">
      <w:tc>
        <w:tcPr>
          <w:tcW w:w="1838" w:type="dxa"/>
          <w:vMerge w:val="restart"/>
        </w:tcPr>
        <w:p w14:paraId="658755B3" w14:textId="77777777" w:rsidR="00604CA8" w:rsidRDefault="00604CA8" w:rsidP="00B75A46">
          <w:pPr>
            <w:rPr>
              <w:color w:val="FF0000"/>
            </w:rPr>
          </w:pPr>
          <w:bookmarkStart w:id="0" w:name="_Hlk535237116"/>
          <w:r>
            <w:rPr>
              <w:noProof/>
              <w:color w:val="FF0000"/>
            </w:rPr>
            <w:drawing>
              <wp:anchor distT="0" distB="0" distL="114300" distR="114300" simplePos="0" relativeHeight="251659264" behindDoc="1" locked="0" layoutInCell="1" allowOverlap="1" wp14:anchorId="26ED54EB" wp14:editId="79DF803A">
                <wp:simplePos x="0" y="0"/>
                <wp:positionH relativeFrom="margin">
                  <wp:posOffset>146649</wp:posOffset>
                </wp:positionH>
                <wp:positionV relativeFrom="margin">
                  <wp:posOffset>-229103</wp:posOffset>
                </wp:positionV>
                <wp:extent cx="962025" cy="8096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9" w:type="dxa"/>
          <w:gridSpan w:val="3"/>
        </w:tcPr>
        <w:p w14:paraId="13EF8E78" w14:textId="6D4DFAA5" w:rsidR="00604CA8" w:rsidRPr="00AC6B57" w:rsidRDefault="00C96070" w:rsidP="00C96070">
          <w:pPr>
            <w:rPr>
              <w:rFonts w:ascii="Tahoma" w:hAnsi="Tahoma" w:cs="Tahoma"/>
              <w:b/>
              <w:color w:val="FF0000"/>
            </w:rPr>
          </w:pPr>
          <w:r>
            <w:rPr>
              <w:rFonts w:ascii="Tahoma" w:hAnsi="Tahoma" w:cs="Tahoma"/>
              <w:b/>
              <w:color w:val="000000" w:themeColor="text1"/>
              <w:sz w:val="16"/>
            </w:rPr>
            <w:t xml:space="preserve">    </w:t>
          </w:r>
          <w:r w:rsidR="00604CA8" w:rsidRPr="00B75A46">
            <w:rPr>
              <w:rFonts w:ascii="Tahoma" w:hAnsi="Tahoma" w:cs="Tahoma"/>
              <w:b/>
              <w:color w:val="000000" w:themeColor="text1"/>
              <w:sz w:val="16"/>
            </w:rPr>
            <w:t>Ley de Ingresos del Estado de Guanajuato para el Ejercicio Fiscal de 202</w:t>
          </w:r>
          <w:r>
            <w:rPr>
              <w:rFonts w:ascii="Tahoma" w:hAnsi="Tahoma" w:cs="Tahoma"/>
              <w:b/>
              <w:color w:val="000000" w:themeColor="text1"/>
              <w:sz w:val="16"/>
            </w:rPr>
            <w:t>2</w:t>
          </w:r>
        </w:p>
      </w:tc>
    </w:tr>
    <w:tr w:rsidR="00604CA8" w14:paraId="36784450" w14:textId="6C08CC86" w:rsidTr="00A216DC">
      <w:trPr>
        <w:gridAfter w:val="1"/>
        <w:wAfter w:w="426" w:type="dxa"/>
        <w:trHeight w:val="226"/>
      </w:trPr>
      <w:tc>
        <w:tcPr>
          <w:tcW w:w="1838" w:type="dxa"/>
          <w:vMerge/>
        </w:tcPr>
        <w:p w14:paraId="797D254D" w14:textId="77777777" w:rsidR="00604CA8" w:rsidRDefault="00604CA8" w:rsidP="00B75A46">
          <w:pPr>
            <w:rPr>
              <w:color w:val="FF0000"/>
            </w:rPr>
          </w:pPr>
        </w:p>
      </w:tc>
      <w:tc>
        <w:tcPr>
          <w:tcW w:w="3544" w:type="dxa"/>
          <w:vAlign w:val="center"/>
        </w:tcPr>
        <w:p w14:paraId="510CF28F" w14:textId="77777777" w:rsidR="00604CA8" w:rsidRPr="00AC6B57" w:rsidRDefault="00604CA8" w:rsidP="00B75A46">
          <w:pPr>
            <w:ind w:left="176"/>
            <w:rPr>
              <w:rFonts w:ascii="Arial Narrow" w:hAnsi="Arial Narrow"/>
              <w:color w:val="000000" w:themeColor="text1"/>
              <w:sz w:val="13"/>
              <w:szCs w:val="13"/>
            </w:rPr>
          </w:pPr>
        </w:p>
        <w:p w14:paraId="78C22DE4" w14:textId="77777777" w:rsidR="00604CA8" w:rsidRPr="00AC6B57" w:rsidRDefault="00604CA8" w:rsidP="00B75A46">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549" w:type="dxa"/>
          <w:vAlign w:val="bottom"/>
        </w:tcPr>
        <w:p w14:paraId="4C676AC7" w14:textId="7CD763E9" w:rsidR="00604CA8" w:rsidRPr="00844EC6" w:rsidRDefault="00604CA8" w:rsidP="00B75A46">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w:t>
          </w:r>
          <w:r>
            <w:rPr>
              <w:rFonts w:ascii="Arial Narrow" w:hAnsi="Arial Narrow"/>
              <w:i/>
              <w:color w:val="000000" w:themeColor="text1"/>
              <w:sz w:val="13"/>
              <w:szCs w:val="13"/>
            </w:rPr>
            <w:t>V</w:t>
          </w:r>
          <w:r w:rsidRPr="00844EC6">
            <w:rPr>
              <w:rFonts w:ascii="Arial Narrow" w:hAnsi="Arial Narrow"/>
              <w:i/>
              <w:color w:val="000000" w:themeColor="text1"/>
              <w:sz w:val="13"/>
              <w:szCs w:val="13"/>
            </w:rPr>
            <w:t xml:space="preserve"> Legislatura</w:t>
          </w:r>
        </w:p>
      </w:tc>
    </w:tr>
    <w:tr w:rsidR="00604CA8" w14:paraId="223AABAE" w14:textId="77777777" w:rsidTr="00A216DC">
      <w:trPr>
        <w:gridAfter w:val="1"/>
        <w:wAfter w:w="426" w:type="dxa"/>
        <w:trHeight w:val="177"/>
      </w:trPr>
      <w:tc>
        <w:tcPr>
          <w:tcW w:w="1838" w:type="dxa"/>
          <w:vMerge/>
        </w:tcPr>
        <w:p w14:paraId="3EE179BE" w14:textId="77777777" w:rsidR="00604CA8" w:rsidRDefault="00604CA8" w:rsidP="00B75A46">
          <w:pPr>
            <w:rPr>
              <w:color w:val="FF0000"/>
            </w:rPr>
          </w:pPr>
        </w:p>
      </w:tc>
      <w:tc>
        <w:tcPr>
          <w:tcW w:w="3544" w:type="dxa"/>
          <w:vAlign w:val="center"/>
        </w:tcPr>
        <w:p w14:paraId="6B084F34" w14:textId="77777777" w:rsidR="00604CA8" w:rsidRPr="00AC6B57" w:rsidRDefault="00604CA8" w:rsidP="00B75A46">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549" w:type="dxa"/>
          <w:vAlign w:val="bottom"/>
        </w:tcPr>
        <w:p w14:paraId="38D36E49" w14:textId="0593A2F4" w:rsidR="00604CA8" w:rsidRPr="00844EC6" w:rsidRDefault="00445A61" w:rsidP="00445A61">
          <w:pPr>
            <w:ind w:firstLine="0"/>
            <w:rPr>
              <w:rFonts w:ascii="Arial Narrow" w:hAnsi="Arial Narrow"/>
              <w:i/>
              <w:color w:val="000000" w:themeColor="text1"/>
              <w:sz w:val="13"/>
              <w:szCs w:val="13"/>
            </w:rPr>
          </w:pPr>
          <w:r>
            <w:rPr>
              <w:rFonts w:ascii="Arial Narrow" w:hAnsi="Arial Narrow"/>
              <w:i/>
              <w:color w:val="000000" w:themeColor="text1"/>
              <w:sz w:val="13"/>
              <w:szCs w:val="13"/>
            </w:rPr>
            <w:t xml:space="preserve">            </w:t>
          </w:r>
          <w:r w:rsidR="00510EE6">
            <w:rPr>
              <w:rFonts w:ascii="Arial Narrow" w:hAnsi="Arial Narrow"/>
              <w:i/>
              <w:color w:val="000000" w:themeColor="text1"/>
              <w:sz w:val="13"/>
              <w:szCs w:val="13"/>
            </w:rPr>
            <w:t xml:space="preserve">                      </w:t>
          </w:r>
          <w:r>
            <w:rPr>
              <w:rFonts w:ascii="Arial Narrow" w:hAnsi="Arial Narrow"/>
              <w:i/>
              <w:color w:val="000000" w:themeColor="text1"/>
              <w:sz w:val="13"/>
              <w:szCs w:val="13"/>
            </w:rPr>
            <w:t xml:space="preserve"> </w:t>
          </w:r>
          <w:r>
            <w:rPr>
              <w:rFonts w:ascii="Arial Narrow" w:hAnsi="Arial Narrow"/>
              <w:i/>
              <w:color w:val="000000" w:themeColor="text1"/>
              <w:sz w:val="13"/>
              <w:szCs w:val="13"/>
            </w:rPr>
            <w:t xml:space="preserve">Publicada: P.O. 261, </w:t>
          </w:r>
          <w:r w:rsidR="00510EE6">
            <w:rPr>
              <w:rFonts w:ascii="Arial Narrow" w:hAnsi="Arial Narrow"/>
              <w:i/>
              <w:color w:val="000000" w:themeColor="text1"/>
              <w:sz w:val="13"/>
              <w:szCs w:val="13"/>
            </w:rPr>
            <w:t>Segunda Parte</w:t>
          </w:r>
          <w:r>
            <w:rPr>
              <w:rFonts w:ascii="Arial Narrow" w:hAnsi="Arial Narrow"/>
              <w:i/>
              <w:color w:val="000000" w:themeColor="text1"/>
              <w:sz w:val="13"/>
              <w:szCs w:val="13"/>
            </w:rPr>
            <w:t>, 3</w:t>
          </w:r>
          <w:r w:rsidR="00510EE6">
            <w:rPr>
              <w:rFonts w:ascii="Arial Narrow" w:hAnsi="Arial Narrow"/>
              <w:i/>
              <w:color w:val="000000" w:themeColor="text1"/>
              <w:sz w:val="13"/>
              <w:szCs w:val="13"/>
            </w:rPr>
            <w:t>1-12-</w:t>
          </w:r>
          <w:r>
            <w:rPr>
              <w:rFonts w:ascii="Arial Narrow" w:hAnsi="Arial Narrow"/>
              <w:i/>
              <w:color w:val="000000" w:themeColor="text1"/>
              <w:sz w:val="13"/>
              <w:szCs w:val="13"/>
            </w:rPr>
            <w:t>2021</w:t>
          </w:r>
        </w:p>
      </w:tc>
    </w:tr>
    <w:tr w:rsidR="00604CA8" w14:paraId="69C82BF7" w14:textId="77777777" w:rsidTr="00A216DC">
      <w:trPr>
        <w:trHeight w:val="223"/>
      </w:trPr>
      <w:tc>
        <w:tcPr>
          <w:tcW w:w="1838" w:type="dxa"/>
          <w:vMerge/>
        </w:tcPr>
        <w:p w14:paraId="3FD8FECA" w14:textId="77777777" w:rsidR="00604CA8" w:rsidRDefault="00604CA8" w:rsidP="00B75A46">
          <w:pPr>
            <w:rPr>
              <w:color w:val="FF0000"/>
            </w:rPr>
          </w:pPr>
        </w:p>
      </w:tc>
      <w:tc>
        <w:tcPr>
          <w:tcW w:w="3544" w:type="dxa"/>
          <w:vAlign w:val="center"/>
        </w:tcPr>
        <w:p w14:paraId="02B3574A" w14:textId="77777777" w:rsidR="00604CA8" w:rsidRPr="00AC6B57" w:rsidRDefault="00604CA8" w:rsidP="00B75A46">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75" w:type="dxa"/>
          <w:gridSpan w:val="2"/>
          <w:vAlign w:val="center"/>
        </w:tcPr>
        <w:p w14:paraId="3528656F" w14:textId="366D1B60" w:rsidR="00604CA8" w:rsidRPr="00844EC6" w:rsidRDefault="00604CA8" w:rsidP="00445A61">
          <w:pPr>
            <w:ind w:firstLine="0"/>
            <w:rPr>
              <w:rFonts w:ascii="Arial Narrow" w:hAnsi="Arial Narrow"/>
              <w:i/>
              <w:color w:val="000000" w:themeColor="text1"/>
              <w:sz w:val="13"/>
              <w:szCs w:val="13"/>
            </w:rPr>
          </w:pPr>
        </w:p>
      </w:tc>
    </w:tr>
  </w:tbl>
  <w:bookmarkEnd w:id="0"/>
  <w:p w14:paraId="3F4B8F01" w14:textId="77777777" w:rsidR="00604CA8" w:rsidRDefault="00CB013D">
    <w:pPr>
      <w:pStyle w:val="Encabezado"/>
    </w:pPr>
    <w:r>
      <w:rPr>
        <w:noProof/>
      </w:rPr>
      <w:pict w14:anchorId="0E472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7" o:spid="_x0000_s1027" type="#_x0000_t75" style="position:absolute;left:0;text-align:left;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CB27" w14:textId="77777777" w:rsidR="00604CA8" w:rsidRDefault="00CB013D">
    <w:pPr>
      <w:pStyle w:val="Encabezado"/>
    </w:pPr>
    <w:r>
      <w:rPr>
        <w:noProof/>
      </w:rPr>
      <w:pict w14:anchorId="5BCFC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5" o:spid="_x0000_s1025" type="#_x0000_t75" style="position:absolute;left:0;text-align:left;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B4C"/>
    <w:multiLevelType w:val="hybridMultilevel"/>
    <w:tmpl w:val="A9A8FF5A"/>
    <w:lvl w:ilvl="0" w:tplc="C87CCF0C">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AD682C"/>
    <w:multiLevelType w:val="hybridMultilevel"/>
    <w:tmpl w:val="912EF662"/>
    <w:lvl w:ilvl="0" w:tplc="C37A9520">
      <w:start w:val="1"/>
      <w:numFmt w:val="bullet"/>
      <w:pStyle w:val="Prrafodelista"/>
      <w:lvlText w:val=""/>
      <w:lvlJc w:val="left"/>
      <w:pPr>
        <w:ind w:left="1420" w:hanging="360"/>
      </w:pPr>
      <w:rPr>
        <w:rFonts w:ascii="Symbol" w:hAnsi="Symbol" w:hint="default"/>
      </w:rPr>
    </w:lvl>
    <w:lvl w:ilvl="1" w:tplc="080A0003">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46"/>
    <w:rsid w:val="0000206B"/>
    <w:rsid w:val="00015148"/>
    <w:rsid w:val="00045548"/>
    <w:rsid w:val="000536D3"/>
    <w:rsid w:val="0006108C"/>
    <w:rsid w:val="00081BAE"/>
    <w:rsid w:val="00130AFC"/>
    <w:rsid w:val="00152DD0"/>
    <w:rsid w:val="00154D79"/>
    <w:rsid w:val="00182535"/>
    <w:rsid w:val="001B22F8"/>
    <w:rsid w:val="001E6E5E"/>
    <w:rsid w:val="002014E0"/>
    <w:rsid w:val="00235AB0"/>
    <w:rsid w:val="00243458"/>
    <w:rsid w:val="00245F77"/>
    <w:rsid w:val="00256218"/>
    <w:rsid w:val="002774B5"/>
    <w:rsid w:val="00322C93"/>
    <w:rsid w:val="0033709B"/>
    <w:rsid w:val="003A677F"/>
    <w:rsid w:val="0040789B"/>
    <w:rsid w:val="00411127"/>
    <w:rsid w:val="00411D8F"/>
    <w:rsid w:val="00436C5C"/>
    <w:rsid w:val="00445A61"/>
    <w:rsid w:val="004545DE"/>
    <w:rsid w:val="00455F4D"/>
    <w:rsid w:val="004A2075"/>
    <w:rsid w:val="004A6D2E"/>
    <w:rsid w:val="004D3DDE"/>
    <w:rsid w:val="0050779D"/>
    <w:rsid w:val="00510EE6"/>
    <w:rsid w:val="005113FA"/>
    <w:rsid w:val="00526ED0"/>
    <w:rsid w:val="00577677"/>
    <w:rsid w:val="005A0E15"/>
    <w:rsid w:val="005B2AE3"/>
    <w:rsid w:val="005D019F"/>
    <w:rsid w:val="00600288"/>
    <w:rsid w:val="00604CA8"/>
    <w:rsid w:val="00647D3B"/>
    <w:rsid w:val="00682198"/>
    <w:rsid w:val="006A75B6"/>
    <w:rsid w:val="00721D60"/>
    <w:rsid w:val="007267FF"/>
    <w:rsid w:val="00750155"/>
    <w:rsid w:val="00775B4B"/>
    <w:rsid w:val="007C46BA"/>
    <w:rsid w:val="008067F4"/>
    <w:rsid w:val="0082300E"/>
    <w:rsid w:val="0084599A"/>
    <w:rsid w:val="00853BD0"/>
    <w:rsid w:val="00886106"/>
    <w:rsid w:val="008B6711"/>
    <w:rsid w:val="008D53D6"/>
    <w:rsid w:val="008E684B"/>
    <w:rsid w:val="00940B47"/>
    <w:rsid w:val="00952F39"/>
    <w:rsid w:val="00954730"/>
    <w:rsid w:val="009A4704"/>
    <w:rsid w:val="009D4791"/>
    <w:rsid w:val="009F22E0"/>
    <w:rsid w:val="00A04CAF"/>
    <w:rsid w:val="00A216DC"/>
    <w:rsid w:val="00A27EFB"/>
    <w:rsid w:val="00A55114"/>
    <w:rsid w:val="00A742D3"/>
    <w:rsid w:val="00A74585"/>
    <w:rsid w:val="00AA060D"/>
    <w:rsid w:val="00AA0ADC"/>
    <w:rsid w:val="00AA787B"/>
    <w:rsid w:val="00AE3AA6"/>
    <w:rsid w:val="00AE4BCD"/>
    <w:rsid w:val="00B12217"/>
    <w:rsid w:val="00B5061D"/>
    <w:rsid w:val="00B75A46"/>
    <w:rsid w:val="00B86978"/>
    <w:rsid w:val="00BC43AA"/>
    <w:rsid w:val="00BC4E37"/>
    <w:rsid w:val="00C76BC8"/>
    <w:rsid w:val="00C934D5"/>
    <w:rsid w:val="00C96070"/>
    <w:rsid w:val="00CB013D"/>
    <w:rsid w:val="00CB3887"/>
    <w:rsid w:val="00CD70C1"/>
    <w:rsid w:val="00D10B45"/>
    <w:rsid w:val="00D518C4"/>
    <w:rsid w:val="00DD2989"/>
    <w:rsid w:val="00DE0C93"/>
    <w:rsid w:val="00E339F1"/>
    <w:rsid w:val="00E448A1"/>
    <w:rsid w:val="00EC5EED"/>
    <w:rsid w:val="00EE79A6"/>
    <w:rsid w:val="00F16028"/>
    <w:rsid w:val="00F1741F"/>
    <w:rsid w:val="00F2295F"/>
    <w:rsid w:val="00FD07C7"/>
    <w:rsid w:val="00FE08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71E40"/>
  <w15:chartTrackingRefBased/>
  <w15:docId w15:val="{878A83FE-46FE-4B85-BA8C-45A4C04A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Ttulo1"/>
    <w:qFormat/>
    <w:rsid w:val="00C76BC8"/>
    <w:pPr>
      <w:pBdr>
        <w:top w:val="nil"/>
        <w:left w:val="nil"/>
        <w:bottom w:val="nil"/>
        <w:right w:val="nil"/>
        <w:between w:val="nil"/>
      </w:pBdr>
      <w:tabs>
        <w:tab w:val="left" w:pos="6521"/>
      </w:tabs>
      <w:spacing w:after="0" w:line="240" w:lineRule="auto"/>
      <w:ind w:firstLine="700"/>
      <w:jc w:val="both"/>
    </w:pPr>
    <w:rPr>
      <w:rFonts w:ascii="Proxima Nova Rg" w:eastAsia="Intro Book" w:hAnsi="Proxima Nova Rg" w:cstheme="minorHAnsi"/>
      <w:color w:val="000000"/>
      <w:sz w:val="24"/>
      <w:szCs w:val="24"/>
      <w:lang w:eastAsia="es-MX"/>
    </w:rPr>
  </w:style>
  <w:style w:type="paragraph" w:styleId="Ttulo1">
    <w:name w:val="heading 1"/>
    <w:basedOn w:val="Normal"/>
    <w:next w:val="Normal"/>
    <w:link w:val="Ttulo1Car"/>
    <w:uiPriority w:val="9"/>
    <w:qFormat/>
    <w:rsid w:val="00C76BC8"/>
    <w:pPr>
      <w:spacing w:line="276" w:lineRule="auto"/>
      <w:ind w:firstLine="0"/>
      <w:jc w:val="center"/>
      <w:outlineLvl w:val="0"/>
    </w:pPr>
    <w:rPr>
      <w:rFonts w:eastAsia="Times New Roman"/>
      <w:b/>
    </w:rPr>
  </w:style>
  <w:style w:type="paragraph" w:styleId="Ttulo2">
    <w:name w:val="heading 2"/>
    <w:basedOn w:val="Normal"/>
    <w:next w:val="Normal"/>
    <w:link w:val="Ttulo2Car"/>
    <w:uiPriority w:val="9"/>
    <w:qFormat/>
    <w:rsid w:val="00C76BC8"/>
    <w:pPr>
      <w:spacing w:line="276" w:lineRule="auto"/>
      <w:ind w:firstLine="0"/>
      <w:outlineLvl w:val="1"/>
    </w:pPr>
    <w:rPr>
      <w:rFonts w:eastAsia="Times New Roman"/>
      <w:b/>
    </w:rPr>
  </w:style>
  <w:style w:type="paragraph" w:styleId="Ttulo3">
    <w:name w:val="heading 3"/>
    <w:basedOn w:val="Normal"/>
    <w:next w:val="Normal"/>
    <w:link w:val="Ttulo3Car"/>
    <w:qFormat/>
    <w:rsid w:val="00C76BC8"/>
    <w:pPr>
      <w:spacing w:line="276" w:lineRule="auto"/>
      <w:ind w:firstLine="697"/>
      <w:outlineLvl w:val="2"/>
    </w:pPr>
    <w:rPr>
      <w:rFonts w:eastAsia="Times New Roman"/>
      <w:b/>
    </w:rPr>
  </w:style>
  <w:style w:type="paragraph" w:styleId="Ttulo4">
    <w:name w:val="heading 4"/>
    <w:basedOn w:val="Normal"/>
    <w:next w:val="Normal"/>
    <w:link w:val="Ttulo4Car"/>
    <w:rsid w:val="00C76BC8"/>
    <w:pPr>
      <w:spacing w:before="240" w:after="40"/>
      <w:outlineLvl w:val="3"/>
    </w:pPr>
    <w:rPr>
      <w:rFonts w:ascii="Times New Roman" w:eastAsia="Times New Roman" w:hAnsi="Times New Roman" w:cs="Times New Roman"/>
      <w:b/>
    </w:rPr>
  </w:style>
  <w:style w:type="paragraph" w:styleId="Ttulo5">
    <w:name w:val="heading 5"/>
    <w:basedOn w:val="Normal"/>
    <w:next w:val="Normal"/>
    <w:link w:val="Ttulo5Car"/>
    <w:rsid w:val="00C76BC8"/>
    <w:pPr>
      <w:spacing w:before="220" w:after="40"/>
      <w:outlineLvl w:val="4"/>
    </w:pPr>
    <w:rPr>
      <w:rFonts w:ascii="Times New Roman" w:eastAsia="Times New Roman" w:hAnsi="Times New Roman" w:cs="Times New Roman"/>
      <w:b/>
    </w:rPr>
  </w:style>
  <w:style w:type="paragraph" w:styleId="Ttulo6">
    <w:name w:val="heading 6"/>
    <w:basedOn w:val="Normal"/>
    <w:next w:val="Normal"/>
    <w:link w:val="Ttulo6Car"/>
    <w:rsid w:val="00C76BC8"/>
    <w:pPr>
      <w:spacing w:before="200" w:after="40"/>
      <w:outlineLvl w:val="5"/>
    </w:pPr>
    <w:rPr>
      <w:rFonts w:ascii="Times New Roman" w:eastAsia="Times New Roman" w:hAnsi="Times New Roman" w:cs="Times New Roman"/>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6BC8"/>
    <w:rPr>
      <w:rFonts w:ascii="Proxima Nova Rg" w:eastAsia="Times New Roman" w:hAnsi="Proxima Nova Rg" w:cstheme="minorHAnsi"/>
      <w:b/>
      <w:color w:val="000000"/>
      <w:sz w:val="24"/>
      <w:szCs w:val="24"/>
      <w:lang w:eastAsia="es-MX"/>
    </w:rPr>
  </w:style>
  <w:style w:type="character" w:customStyle="1" w:styleId="Ttulo2Car">
    <w:name w:val="Título 2 Car"/>
    <w:basedOn w:val="Fuentedeprrafopredeter"/>
    <w:link w:val="Ttulo2"/>
    <w:uiPriority w:val="9"/>
    <w:rsid w:val="00C76BC8"/>
    <w:rPr>
      <w:rFonts w:ascii="Proxima Nova Rg" w:eastAsia="Times New Roman" w:hAnsi="Proxima Nova Rg" w:cstheme="minorHAnsi"/>
      <w:b/>
      <w:color w:val="000000"/>
      <w:sz w:val="24"/>
      <w:szCs w:val="24"/>
      <w:lang w:eastAsia="es-MX"/>
    </w:rPr>
  </w:style>
  <w:style w:type="character" w:customStyle="1" w:styleId="Ttulo3Car">
    <w:name w:val="Título 3 Car"/>
    <w:basedOn w:val="Fuentedeprrafopredeter"/>
    <w:link w:val="Ttulo3"/>
    <w:rsid w:val="00C76BC8"/>
    <w:rPr>
      <w:rFonts w:ascii="Proxima Nova Rg" w:eastAsia="Times New Roman" w:hAnsi="Proxima Nova Rg" w:cstheme="minorHAnsi"/>
      <w:b/>
      <w:color w:val="000000"/>
      <w:sz w:val="24"/>
      <w:szCs w:val="24"/>
      <w:lang w:eastAsia="es-MX"/>
    </w:rPr>
  </w:style>
  <w:style w:type="character" w:customStyle="1" w:styleId="Ttulo4Car">
    <w:name w:val="Título 4 Car"/>
    <w:basedOn w:val="Fuentedeprrafopredeter"/>
    <w:link w:val="Ttulo4"/>
    <w:rsid w:val="00C76BC8"/>
    <w:rPr>
      <w:rFonts w:ascii="Times New Roman" w:eastAsia="Times New Roman" w:hAnsi="Times New Roman" w:cs="Times New Roman"/>
      <w:b/>
      <w:color w:val="000000"/>
      <w:sz w:val="24"/>
      <w:szCs w:val="24"/>
      <w:lang w:eastAsia="es-MX"/>
    </w:rPr>
  </w:style>
  <w:style w:type="character" w:customStyle="1" w:styleId="Ttulo5Car">
    <w:name w:val="Título 5 Car"/>
    <w:basedOn w:val="Fuentedeprrafopredeter"/>
    <w:link w:val="Ttulo5"/>
    <w:rsid w:val="00C76BC8"/>
    <w:rPr>
      <w:rFonts w:ascii="Times New Roman" w:eastAsia="Times New Roman" w:hAnsi="Times New Roman" w:cs="Times New Roman"/>
      <w:b/>
      <w:color w:val="000000"/>
      <w:sz w:val="24"/>
      <w:szCs w:val="24"/>
      <w:lang w:eastAsia="es-MX"/>
    </w:rPr>
  </w:style>
  <w:style w:type="character" w:customStyle="1" w:styleId="Ttulo6Car">
    <w:name w:val="Título 6 Car"/>
    <w:basedOn w:val="Fuentedeprrafopredeter"/>
    <w:link w:val="Ttulo6"/>
    <w:rsid w:val="00C76BC8"/>
    <w:rPr>
      <w:rFonts w:ascii="Times New Roman" w:eastAsia="Times New Roman" w:hAnsi="Times New Roman" w:cs="Times New Roman"/>
      <w:b/>
      <w:color w:val="000000"/>
      <w:sz w:val="20"/>
      <w:szCs w:val="24"/>
      <w:lang w:eastAsia="es-MX"/>
    </w:rPr>
  </w:style>
  <w:style w:type="paragraph" w:styleId="Encabezado">
    <w:name w:val="header"/>
    <w:basedOn w:val="Normal"/>
    <w:link w:val="EncabezadoCar"/>
    <w:uiPriority w:val="99"/>
    <w:unhideWhenUsed/>
    <w:rsid w:val="00B75A46"/>
    <w:pPr>
      <w:tabs>
        <w:tab w:val="center" w:pos="4419"/>
        <w:tab w:val="right" w:pos="8838"/>
      </w:tabs>
    </w:pPr>
  </w:style>
  <w:style w:type="character" w:customStyle="1" w:styleId="EncabezadoCar">
    <w:name w:val="Encabezado Car"/>
    <w:basedOn w:val="Fuentedeprrafopredeter"/>
    <w:link w:val="Encabezado"/>
    <w:uiPriority w:val="99"/>
    <w:rsid w:val="00B75A46"/>
  </w:style>
  <w:style w:type="paragraph" w:styleId="Piedepgina">
    <w:name w:val="footer"/>
    <w:basedOn w:val="Normal"/>
    <w:link w:val="PiedepginaCar"/>
    <w:uiPriority w:val="99"/>
    <w:unhideWhenUsed/>
    <w:rsid w:val="00B75A46"/>
    <w:pPr>
      <w:tabs>
        <w:tab w:val="center" w:pos="4419"/>
        <w:tab w:val="right" w:pos="8838"/>
      </w:tabs>
    </w:pPr>
  </w:style>
  <w:style w:type="character" w:customStyle="1" w:styleId="PiedepginaCar">
    <w:name w:val="Pie de página Car"/>
    <w:basedOn w:val="Fuentedeprrafopredeter"/>
    <w:link w:val="Piedepgina"/>
    <w:uiPriority w:val="99"/>
    <w:rsid w:val="00B75A46"/>
  </w:style>
  <w:style w:type="table" w:styleId="Tablaconcuadrcula">
    <w:name w:val="Table Grid"/>
    <w:basedOn w:val="Tablanormal"/>
    <w:uiPriority w:val="59"/>
    <w:rsid w:val="00B75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76BC8"/>
    <w:pPr>
      <w:spacing w:after="0" w:line="276" w:lineRule="auto"/>
    </w:pPr>
    <w:rPr>
      <w:rFonts w:ascii="Arial" w:eastAsia="Arial" w:hAnsi="Arial" w:cs="Arial"/>
      <w:color w:val="000000"/>
      <w:szCs w:val="20"/>
      <w:lang w:val="en-US"/>
    </w:rPr>
  </w:style>
  <w:style w:type="paragraph" w:styleId="Sinespaciado">
    <w:name w:val="No Spacing"/>
    <w:basedOn w:val="Normal"/>
    <w:link w:val="SinespaciadoCar"/>
    <w:uiPriority w:val="1"/>
    <w:qFormat/>
    <w:rsid w:val="00C76BC8"/>
    <w:rPr>
      <w:rFonts w:eastAsiaTheme="minorEastAsia"/>
      <w:color w:val="000000" w:themeColor="text1"/>
      <w:lang w:val="es-ES" w:eastAsia="fr-FR"/>
    </w:rPr>
  </w:style>
  <w:style w:type="paragraph" w:styleId="Ttulo">
    <w:name w:val="Title"/>
    <w:basedOn w:val="Normal"/>
    <w:next w:val="Normal"/>
    <w:link w:val="TtuloCar"/>
    <w:qFormat/>
    <w:rsid w:val="00C76BC8"/>
    <w:pPr>
      <w:spacing w:before="480" w:after="120"/>
    </w:pPr>
    <w:rPr>
      <w:rFonts w:ascii="Times New Roman" w:eastAsia="Times New Roman" w:hAnsi="Times New Roman" w:cs="Times New Roman"/>
      <w:b/>
      <w:sz w:val="72"/>
    </w:rPr>
  </w:style>
  <w:style w:type="character" w:customStyle="1" w:styleId="TtuloCar">
    <w:name w:val="Título Car"/>
    <w:basedOn w:val="Fuentedeprrafopredeter"/>
    <w:link w:val="Ttulo"/>
    <w:rsid w:val="00C76BC8"/>
    <w:rPr>
      <w:rFonts w:ascii="Times New Roman" w:eastAsia="Times New Roman" w:hAnsi="Times New Roman" w:cs="Times New Roman"/>
      <w:b/>
      <w:color w:val="000000"/>
      <w:sz w:val="72"/>
      <w:szCs w:val="24"/>
      <w:lang w:eastAsia="es-MX"/>
    </w:rPr>
  </w:style>
  <w:style w:type="paragraph" w:styleId="Subttulo">
    <w:name w:val="Subtitle"/>
    <w:basedOn w:val="Normal"/>
    <w:next w:val="Normal"/>
    <w:link w:val="SubttuloCar"/>
    <w:rsid w:val="00C76BC8"/>
    <w:pPr>
      <w:spacing w:before="360" w:after="80"/>
    </w:pPr>
    <w:rPr>
      <w:rFonts w:ascii="Georgia" w:eastAsia="Georgia" w:hAnsi="Georgia" w:cs="Georgia"/>
      <w:i/>
      <w:color w:val="666666"/>
      <w:sz w:val="48"/>
    </w:rPr>
  </w:style>
  <w:style w:type="character" w:customStyle="1" w:styleId="SubttuloCar">
    <w:name w:val="Subtítulo Car"/>
    <w:basedOn w:val="Fuentedeprrafopredeter"/>
    <w:link w:val="Subttulo"/>
    <w:rsid w:val="00C76BC8"/>
    <w:rPr>
      <w:rFonts w:ascii="Georgia" w:eastAsia="Georgia" w:hAnsi="Georgia" w:cs="Georgia"/>
      <w:i/>
      <w:color w:val="666666"/>
      <w:sz w:val="48"/>
      <w:szCs w:val="24"/>
      <w:lang w:eastAsia="es-MX"/>
    </w:rPr>
  </w:style>
  <w:style w:type="character" w:customStyle="1" w:styleId="TextodegloboCar">
    <w:name w:val="Texto de globo Car"/>
    <w:basedOn w:val="Fuentedeprrafopredeter"/>
    <w:link w:val="Textodeglobo"/>
    <w:uiPriority w:val="99"/>
    <w:semiHidden/>
    <w:rsid w:val="00C76BC8"/>
    <w:rPr>
      <w:rFonts w:ascii="Tahoma" w:eastAsia="Intro Book" w:hAnsi="Tahoma" w:cs="Times New Roman"/>
      <w:color w:val="000000"/>
      <w:sz w:val="16"/>
      <w:szCs w:val="16"/>
      <w:lang w:eastAsia="es-MX"/>
    </w:rPr>
  </w:style>
  <w:style w:type="paragraph" w:styleId="Textodeglobo">
    <w:name w:val="Balloon Text"/>
    <w:basedOn w:val="Normal"/>
    <w:link w:val="TextodegloboCar"/>
    <w:uiPriority w:val="99"/>
    <w:semiHidden/>
    <w:unhideWhenUsed/>
    <w:rsid w:val="00C76BC8"/>
    <w:rPr>
      <w:rFonts w:ascii="Tahoma" w:hAnsi="Tahoma" w:cs="Times New Roman"/>
      <w:sz w:val="16"/>
      <w:szCs w:val="16"/>
    </w:rPr>
  </w:style>
  <w:style w:type="paragraph" w:styleId="Prrafodelista">
    <w:name w:val="List Paragraph"/>
    <w:basedOn w:val="Normal"/>
    <w:link w:val="PrrafodelistaCar"/>
    <w:uiPriority w:val="34"/>
    <w:qFormat/>
    <w:rsid w:val="00C76BC8"/>
    <w:pPr>
      <w:numPr>
        <w:numId w:val="1"/>
      </w:numPr>
      <w:contextualSpacing/>
    </w:pPr>
    <w:rPr>
      <w:color w:val="auto"/>
      <w:szCs w:val="18"/>
      <w:lang w:eastAsia="en-US"/>
    </w:rPr>
  </w:style>
  <w:style w:type="character" w:customStyle="1" w:styleId="PrrafodelistaCar">
    <w:name w:val="Párrafo de lista Car"/>
    <w:link w:val="Prrafodelista"/>
    <w:uiPriority w:val="34"/>
    <w:rsid w:val="00C76BC8"/>
    <w:rPr>
      <w:rFonts w:ascii="Proxima Nova Rg" w:eastAsia="Intro Book" w:hAnsi="Proxima Nova Rg" w:cstheme="minorHAnsi"/>
      <w:sz w:val="24"/>
      <w:szCs w:val="18"/>
    </w:rPr>
  </w:style>
  <w:style w:type="character" w:styleId="Refdecomentario">
    <w:name w:val="annotation reference"/>
    <w:uiPriority w:val="99"/>
    <w:rsid w:val="00C76BC8"/>
    <w:rPr>
      <w:sz w:val="16"/>
      <w:szCs w:val="16"/>
    </w:rPr>
  </w:style>
  <w:style w:type="paragraph" w:styleId="Textocomentario">
    <w:name w:val="annotation text"/>
    <w:basedOn w:val="Normal"/>
    <w:link w:val="TextocomentarioCar"/>
    <w:uiPriority w:val="99"/>
    <w:rsid w:val="00C76BC8"/>
    <w:rPr>
      <w:rFonts w:ascii="Arial" w:eastAsia="Times New Roman" w:hAnsi="Arial" w:cs="Times New Roman"/>
      <w:color w:val="auto"/>
      <w:sz w:val="20"/>
      <w:szCs w:val="20"/>
      <w:lang w:val="es-ES" w:eastAsia="es-ES"/>
    </w:rPr>
  </w:style>
  <w:style w:type="character" w:customStyle="1" w:styleId="TextocomentarioCar">
    <w:name w:val="Texto comentario Car"/>
    <w:basedOn w:val="Fuentedeprrafopredeter"/>
    <w:link w:val="Textocomentario"/>
    <w:uiPriority w:val="99"/>
    <w:rsid w:val="00C76BC8"/>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C76BC8"/>
    <w:rPr>
      <w:rFonts w:ascii="Calibri" w:eastAsia="Calibri" w:hAnsi="Calibri" w:cs="Times New Roman"/>
      <w:b/>
      <w:bCs/>
      <w:color w:val="000000"/>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6BC8"/>
    <w:rPr>
      <w:rFonts w:ascii="Calibri" w:eastAsia="Calibri" w:hAnsi="Calibri"/>
      <w:b/>
      <w:bCs/>
      <w:color w:val="000000"/>
    </w:rPr>
  </w:style>
  <w:style w:type="paragraph" w:styleId="Sangra3detindependiente">
    <w:name w:val="Body Text Indent 3"/>
    <w:basedOn w:val="Normal"/>
    <w:link w:val="Sangra3detindependienteCar"/>
    <w:rsid w:val="00C76BC8"/>
    <w:pPr>
      <w:ind w:left="1134" w:hanging="1134"/>
    </w:pPr>
    <w:rPr>
      <w:rFonts w:ascii="Arial" w:eastAsia="Times New Roman" w:hAnsi="Arial" w:cs="Times New Roman"/>
      <w:snapToGrid w:val="0"/>
      <w:color w:val="auto"/>
      <w:szCs w:val="20"/>
    </w:rPr>
  </w:style>
  <w:style w:type="character" w:customStyle="1" w:styleId="Sangra3detindependienteCar">
    <w:name w:val="Sangría 3 de t. independiente Car"/>
    <w:basedOn w:val="Fuentedeprrafopredeter"/>
    <w:link w:val="Sangra3detindependiente"/>
    <w:rsid w:val="00C76BC8"/>
    <w:rPr>
      <w:rFonts w:ascii="Arial" w:eastAsia="Times New Roman" w:hAnsi="Arial" w:cs="Times New Roman"/>
      <w:snapToGrid w:val="0"/>
      <w:sz w:val="24"/>
      <w:szCs w:val="20"/>
      <w:lang w:eastAsia="es-MX"/>
    </w:rPr>
  </w:style>
  <w:style w:type="paragraph" w:styleId="Descripcin">
    <w:name w:val="caption"/>
    <w:basedOn w:val="Normal"/>
    <w:next w:val="Normal"/>
    <w:qFormat/>
    <w:rsid w:val="00C76BC8"/>
    <w:rPr>
      <w:rFonts w:ascii="Times New Roman" w:eastAsia="Times New Roman" w:hAnsi="Times New Roman" w:cs="Times New Roman"/>
      <w:b/>
      <w:bCs/>
      <w:color w:val="auto"/>
      <w:sz w:val="20"/>
      <w:szCs w:val="20"/>
      <w:lang w:val="es-ES" w:eastAsia="es-ES"/>
    </w:rPr>
  </w:style>
  <w:style w:type="paragraph" w:customStyle="1" w:styleId="texto">
    <w:name w:val="texto"/>
    <w:basedOn w:val="Normal"/>
    <w:rsid w:val="00C76BC8"/>
    <w:pPr>
      <w:spacing w:after="101" w:line="216" w:lineRule="atLeast"/>
      <w:ind w:firstLine="288"/>
    </w:pPr>
    <w:rPr>
      <w:rFonts w:ascii="Arial" w:eastAsia="Times New Roman" w:hAnsi="Arial" w:cs="Times New Roman"/>
      <w:color w:val="auto"/>
      <w:sz w:val="18"/>
      <w:szCs w:val="20"/>
      <w:lang w:val="es-ES_tradnl" w:eastAsia="es-ES"/>
    </w:rPr>
  </w:style>
  <w:style w:type="paragraph" w:customStyle="1" w:styleId="Default">
    <w:name w:val="Default"/>
    <w:rsid w:val="00C76BC8"/>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onotaalfinalCar">
    <w:name w:val="Texto nota al final Car"/>
    <w:basedOn w:val="Fuentedeprrafopredeter"/>
    <w:link w:val="Textonotaalfinal"/>
    <w:uiPriority w:val="99"/>
    <w:semiHidden/>
    <w:rsid w:val="00C76BC8"/>
    <w:rPr>
      <w:rFonts w:eastAsia="Calibri" w:cs="Calibri"/>
      <w:color w:val="000000"/>
      <w:lang w:eastAsia="es-MX"/>
    </w:rPr>
  </w:style>
  <w:style w:type="paragraph" w:styleId="Textonotaalfinal">
    <w:name w:val="endnote text"/>
    <w:basedOn w:val="Normal"/>
    <w:link w:val="TextonotaalfinalCar"/>
    <w:uiPriority w:val="99"/>
    <w:semiHidden/>
    <w:unhideWhenUsed/>
    <w:rsid w:val="00C76BC8"/>
    <w:rPr>
      <w:rFonts w:asciiTheme="minorHAnsi" w:eastAsia="Calibri" w:hAnsiTheme="minorHAnsi" w:cs="Calibri"/>
      <w:sz w:val="22"/>
      <w:szCs w:val="22"/>
    </w:rPr>
  </w:style>
  <w:style w:type="character" w:customStyle="1" w:styleId="TextonotaalfinalCar1">
    <w:name w:val="Texto nota al final Car1"/>
    <w:basedOn w:val="Fuentedeprrafopredeter"/>
    <w:uiPriority w:val="99"/>
    <w:semiHidden/>
    <w:rsid w:val="00C76BC8"/>
    <w:rPr>
      <w:rFonts w:ascii="Proxima Nova Rg" w:eastAsia="Intro Book" w:hAnsi="Proxima Nova Rg" w:cstheme="minorHAnsi"/>
      <w:color w:val="000000"/>
      <w:sz w:val="20"/>
      <w:szCs w:val="20"/>
      <w:lang w:eastAsia="es-MX"/>
    </w:rPr>
  </w:style>
  <w:style w:type="paragraph" w:styleId="NormalWeb">
    <w:name w:val="Normal (Web)"/>
    <w:basedOn w:val="Normal"/>
    <w:uiPriority w:val="99"/>
    <w:unhideWhenUsed/>
    <w:rsid w:val="00C76BC8"/>
    <w:pPr>
      <w:spacing w:before="100" w:beforeAutospacing="1" w:after="100" w:afterAutospacing="1"/>
    </w:pPr>
    <w:rPr>
      <w:rFonts w:ascii="Times New Roman" w:eastAsia="Times New Roman" w:hAnsi="Times New Roman" w:cs="Times New Roman"/>
      <w:color w:val="auto"/>
    </w:rPr>
  </w:style>
  <w:style w:type="paragraph" w:customStyle="1" w:styleId="Texto0">
    <w:name w:val="Texto"/>
    <w:basedOn w:val="Normal"/>
    <w:link w:val="TextoCar"/>
    <w:rsid w:val="00C76BC8"/>
    <w:pPr>
      <w:spacing w:after="101" w:line="216" w:lineRule="exact"/>
      <w:ind w:firstLine="288"/>
    </w:pPr>
    <w:rPr>
      <w:rFonts w:ascii="Arial" w:eastAsia="Times New Roman" w:hAnsi="Arial" w:cs="Arial"/>
      <w:color w:val="auto"/>
      <w:sz w:val="18"/>
      <w:szCs w:val="18"/>
    </w:rPr>
  </w:style>
  <w:style w:type="character" w:customStyle="1" w:styleId="TextoCar">
    <w:name w:val="Texto Car"/>
    <w:basedOn w:val="Fuentedeprrafopredeter"/>
    <w:link w:val="Texto0"/>
    <w:locked/>
    <w:rsid w:val="00C76BC8"/>
    <w:rPr>
      <w:rFonts w:ascii="Arial" w:eastAsia="Times New Roman" w:hAnsi="Arial" w:cs="Arial"/>
      <w:sz w:val="18"/>
      <w:szCs w:val="18"/>
      <w:lang w:eastAsia="es-MX"/>
    </w:rPr>
  </w:style>
  <w:style w:type="paragraph" w:customStyle="1" w:styleId="ROMANOS">
    <w:name w:val="ROMANOS"/>
    <w:basedOn w:val="Normal"/>
    <w:rsid w:val="00C76BC8"/>
    <w:pPr>
      <w:tabs>
        <w:tab w:val="left" w:pos="720"/>
      </w:tabs>
      <w:spacing w:after="101" w:line="216" w:lineRule="exact"/>
      <w:ind w:left="720" w:hanging="432"/>
    </w:pPr>
    <w:rPr>
      <w:rFonts w:ascii="Arial" w:eastAsia="Times New Roman" w:hAnsi="Arial" w:cs="Arial"/>
      <w:color w:val="auto"/>
      <w:sz w:val="18"/>
      <w:szCs w:val="18"/>
    </w:rPr>
  </w:style>
  <w:style w:type="paragraph" w:customStyle="1" w:styleId="INCISO">
    <w:name w:val="INCISO"/>
    <w:basedOn w:val="Normal"/>
    <w:rsid w:val="00C76BC8"/>
    <w:pPr>
      <w:tabs>
        <w:tab w:val="left" w:pos="1080"/>
      </w:tabs>
      <w:spacing w:after="101" w:line="216" w:lineRule="exact"/>
      <w:ind w:left="1080" w:hanging="360"/>
    </w:pPr>
    <w:rPr>
      <w:rFonts w:ascii="Arial" w:eastAsia="Times New Roman" w:hAnsi="Arial" w:cs="Arial"/>
      <w:color w:val="auto"/>
      <w:sz w:val="18"/>
      <w:szCs w:val="18"/>
    </w:rPr>
  </w:style>
  <w:style w:type="paragraph" w:styleId="Textoindependiente">
    <w:name w:val="Body Text"/>
    <w:basedOn w:val="Normal"/>
    <w:link w:val="TextoindependienteCar"/>
    <w:rsid w:val="00C76BC8"/>
    <w:rPr>
      <w:rFonts w:ascii="Times New Roman" w:eastAsia="Times New Roman" w:hAnsi="Times New Roman" w:cs="Times New Roman"/>
      <w:color w:val="auto"/>
      <w:lang w:eastAsia="es-ES"/>
    </w:rPr>
  </w:style>
  <w:style w:type="character" w:customStyle="1" w:styleId="TextoindependienteCar">
    <w:name w:val="Texto independiente Car"/>
    <w:basedOn w:val="Fuentedeprrafopredeter"/>
    <w:link w:val="Textoindependiente"/>
    <w:rsid w:val="00C76BC8"/>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6BC8"/>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C76BC8"/>
    <w:rPr>
      <w:rFonts w:ascii="Courier New" w:eastAsia="Times New Roman" w:hAnsi="Courier New" w:cs="Courier New"/>
      <w:sz w:val="20"/>
      <w:szCs w:val="20"/>
      <w:lang w:val="es-ES" w:eastAsia="es-ES"/>
    </w:rPr>
  </w:style>
  <w:style w:type="character" w:customStyle="1" w:styleId="ttlright">
    <w:name w:val="ttlright"/>
    <w:basedOn w:val="Fuentedeprrafopredeter"/>
    <w:rsid w:val="00C76BC8"/>
  </w:style>
  <w:style w:type="paragraph" w:styleId="Textoindependiente2">
    <w:name w:val="Body Text 2"/>
    <w:basedOn w:val="Normal"/>
    <w:link w:val="Textoindependiente2Car"/>
    <w:rsid w:val="00C76BC8"/>
    <w:rPr>
      <w:rFonts w:ascii="Verdana" w:eastAsia="Times New Roman" w:hAnsi="Verdana" w:cs="Times New Roman"/>
      <w:b/>
      <w:bCs/>
      <w:color w:val="auto"/>
      <w:sz w:val="20"/>
      <w:lang w:val="es-ES" w:eastAsia="en-US"/>
    </w:rPr>
  </w:style>
  <w:style w:type="character" w:customStyle="1" w:styleId="Textoindependiente2Car">
    <w:name w:val="Texto independiente 2 Car"/>
    <w:basedOn w:val="Fuentedeprrafopredeter"/>
    <w:link w:val="Textoindependiente2"/>
    <w:rsid w:val="00C76BC8"/>
    <w:rPr>
      <w:rFonts w:ascii="Verdana" w:eastAsia="Times New Roman" w:hAnsi="Verdana" w:cs="Times New Roman"/>
      <w:b/>
      <w:bCs/>
      <w:sz w:val="20"/>
      <w:szCs w:val="24"/>
      <w:lang w:val="es-ES"/>
    </w:rPr>
  </w:style>
  <w:style w:type="paragraph" w:customStyle="1" w:styleId="ttlcenter">
    <w:name w:val="ttlcenter"/>
    <w:basedOn w:val="Normal"/>
    <w:rsid w:val="00C76BC8"/>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rsid w:val="00C76BC8"/>
  </w:style>
  <w:style w:type="paragraph" w:customStyle="1" w:styleId="subl1">
    <w:name w:val="subl1"/>
    <w:basedOn w:val="Normal"/>
    <w:rsid w:val="00C76BC8"/>
    <w:pPr>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rsid w:val="00C76BC8"/>
  </w:style>
  <w:style w:type="character" w:styleId="Hipervnculo">
    <w:name w:val="Hyperlink"/>
    <w:basedOn w:val="Fuentedeprrafopredeter"/>
    <w:uiPriority w:val="99"/>
    <w:unhideWhenUsed/>
    <w:rsid w:val="00C76BC8"/>
    <w:rPr>
      <w:color w:val="0000FF"/>
      <w:u w:val="single"/>
    </w:rPr>
  </w:style>
  <w:style w:type="paragraph" w:customStyle="1" w:styleId="xl68">
    <w:name w:val="xl68"/>
    <w:basedOn w:val="Normal"/>
    <w:rsid w:val="00C76BC8"/>
    <w:pPr>
      <w:spacing w:before="100" w:beforeAutospacing="1" w:after="100" w:afterAutospacing="1"/>
    </w:pPr>
    <w:rPr>
      <w:rFonts w:ascii="Arial Narrow" w:eastAsia="Times New Roman" w:hAnsi="Arial Narrow" w:cs="Times New Roman"/>
      <w:color w:val="auto"/>
      <w:sz w:val="20"/>
      <w:szCs w:val="20"/>
    </w:rPr>
  </w:style>
  <w:style w:type="paragraph" w:customStyle="1" w:styleId="xl69">
    <w:name w:val="xl69"/>
    <w:basedOn w:val="Normal"/>
    <w:rsid w:val="00C76BC8"/>
    <w:pP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70">
    <w:name w:val="xl70"/>
    <w:basedOn w:val="Normal"/>
    <w:rsid w:val="00C76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1">
    <w:name w:val="xl71"/>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2">
    <w:name w:val="xl72"/>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73">
    <w:name w:val="xl73"/>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74">
    <w:name w:val="xl74"/>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5">
    <w:name w:val="xl7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color w:val="auto"/>
    </w:rPr>
  </w:style>
  <w:style w:type="paragraph" w:customStyle="1" w:styleId="xl76">
    <w:name w:val="xl76"/>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77">
    <w:name w:val="xl77"/>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20"/>
      <w:szCs w:val="20"/>
    </w:rPr>
  </w:style>
  <w:style w:type="paragraph" w:customStyle="1" w:styleId="xl78">
    <w:name w:val="xl78"/>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79">
    <w:name w:val="xl79"/>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80">
    <w:name w:val="xl80"/>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rPr>
  </w:style>
  <w:style w:type="paragraph" w:customStyle="1" w:styleId="xl81">
    <w:name w:val="xl81"/>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0"/>
      <w:szCs w:val="20"/>
    </w:rPr>
  </w:style>
  <w:style w:type="paragraph" w:customStyle="1" w:styleId="xl82">
    <w:name w:val="xl82"/>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83">
    <w:name w:val="xl83"/>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84">
    <w:name w:val="xl84"/>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85">
    <w:name w:val="xl8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86">
    <w:name w:val="xl86"/>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styleId="Textonotapie">
    <w:name w:val="footnote text"/>
    <w:basedOn w:val="Normal"/>
    <w:link w:val="TextonotapieCar"/>
    <w:uiPriority w:val="99"/>
    <w:unhideWhenUsed/>
    <w:rsid w:val="00C76BC8"/>
    <w:rPr>
      <w:rFonts w:eastAsia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C76BC8"/>
    <w:rPr>
      <w:rFonts w:ascii="Proxima Nova Rg" w:hAnsi="Proxima Nova Rg"/>
      <w:sz w:val="20"/>
      <w:szCs w:val="20"/>
    </w:rPr>
  </w:style>
  <w:style w:type="character" w:styleId="Refdenotaalpie">
    <w:name w:val="footnote reference"/>
    <w:basedOn w:val="Fuentedeprrafopredeter"/>
    <w:uiPriority w:val="99"/>
    <w:unhideWhenUsed/>
    <w:rsid w:val="00C76BC8"/>
    <w:rPr>
      <w:vertAlign w:val="superscript"/>
    </w:rPr>
  </w:style>
  <w:style w:type="paragraph" w:customStyle="1" w:styleId="xl65">
    <w:name w:val="xl6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Intro Book" w:eastAsia="Times New Roman" w:hAnsi="Intro Book" w:cs="Times New Roman"/>
      <w:b/>
      <w:bCs/>
      <w:color w:val="333333"/>
      <w:sz w:val="18"/>
      <w:szCs w:val="18"/>
    </w:rPr>
  </w:style>
  <w:style w:type="paragraph" w:customStyle="1" w:styleId="xl66">
    <w:name w:val="xl66"/>
    <w:basedOn w:val="Normal"/>
    <w:rsid w:val="00C76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Intro Book" w:eastAsia="Times New Roman" w:hAnsi="Intro Book" w:cs="Times New Roman"/>
      <w:b/>
      <w:bCs/>
      <w:color w:val="333333"/>
      <w:sz w:val="18"/>
      <w:szCs w:val="18"/>
    </w:rPr>
  </w:style>
  <w:style w:type="paragraph" w:customStyle="1" w:styleId="xl67">
    <w:name w:val="xl67"/>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pPr>
    <w:rPr>
      <w:rFonts w:ascii="Intro Book" w:eastAsia="Times New Roman" w:hAnsi="Intro Book" w:cs="Times New Roman"/>
      <w:b/>
      <w:bCs/>
      <w:sz w:val="18"/>
      <w:szCs w:val="18"/>
    </w:rPr>
  </w:style>
  <w:style w:type="paragraph" w:customStyle="1" w:styleId="xl64">
    <w:name w:val="xl64"/>
    <w:basedOn w:val="Normal"/>
    <w:rsid w:val="00C76BC8"/>
    <w:pPr>
      <w:pBdr>
        <w:top w:val="single" w:sz="8" w:space="0" w:color="auto"/>
        <w:left w:val="single" w:sz="8" w:space="0" w:color="auto"/>
        <w:bottom w:val="single" w:sz="8" w:space="0" w:color="auto"/>
        <w:right w:val="single" w:sz="4" w:space="0" w:color="auto"/>
        <w:between w:val="none" w:sz="0" w:space="0" w:color="auto"/>
      </w:pBdr>
      <w:tabs>
        <w:tab w:val="clear" w:pos="6521"/>
      </w:tabs>
      <w:spacing w:before="100" w:beforeAutospacing="1" w:after="100" w:afterAutospacing="1"/>
      <w:ind w:firstLine="0"/>
      <w:jc w:val="center"/>
      <w:textAlignment w:val="top"/>
    </w:pPr>
    <w:rPr>
      <w:rFonts w:ascii="Calibri" w:eastAsia="Times New Roman" w:hAnsi="Calibri" w:cs="Calibri"/>
      <w:b/>
      <w:bCs/>
      <w:sz w:val="14"/>
      <w:szCs w:val="14"/>
    </w:rPr>
  </w:style>
  <w:style w:type="paragraph" w:customStyle="1" w:styleId="font0">
    <w:name w:val="font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sz w:val="22"/>
      <w:szCs w:val="22"/>
    </w:rPr>
  </w:style>
  <w:style w:type="paragraph" w:customStyle="1" w:styleId="font5">
    <w:name w:val="font5"/>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sz w:val="22"/>
      <w:szCs w:val="22"/>
    </w:rPr>
  </w:style>
  <w:style w:type="paragraph" w:customStyle="1" w:styleId="font6">
    <w:name w:val="font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color w:val="FF0000"/>
      <w:sz w:val="22"/>
      <w:szCs w:val="22"/>
    </w:rPr>
  </w:style>
  <w:style w:type="paragraph" w:customStyle="1" w:styleId="font7">
    <w:name w:val="font7"/>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sz w:val="22"/>
      <w:szCs w:val="22"/>
      <w:u w:val="single"/>
    </w:rPr>
  </w:style>
  <w:style w:type="paragraph" w:customStyle="1" w:styleId="font8">
    <w:name w:val="font8"/>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color w:val="C0504D"/>
      <w:sz w:val="22"/>
      <w:szCs w:val="22"/>
      <w:u w:val="single"/>
    </w:rPr>
  </w:style>
  <w:style w:type="paragraph" w:customStyle="1" w:styleId="font9">
    <w:name w:val="font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color w:val="FF0000"/>
      <w:sz w:val="22"/>
      <w:szCs w:val="22"/>
    </w:rPr>
  </w:style>
  <w:style w:type="paragraph" w:customStyle="1" w:styleId="xl87">
    <w:name w:val="xl87"/>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textAlignment w:val="top"/>
    </w:pPr>
    <w:rPr>
      <w:rFonts w:ascii="Times New Roman" w:eastAsia="Times New Roman" w:hAnsi="Times New Roman" w:cs="Times New Roman"/>
      <w:b/>
      <w:bCs/>
      <w:i/>
      <w:iCs/>
      <w:color w:val="auto"/>
    </w:rPr>
  </w:style>
  <w:style w:type="paragraph" w:customStyle="1" w:styleId="xl88">
    <w:name w:val="xl8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ascii="Times New Roman" w:eastAsia="Times New Roman" w:hAnsi="Times New Roman" w:cs="Times New Roman"/>
      <w:color w:val="auto"/>
    </w:rPr>
  </w:style>
  <w:style w:type="paragraph" w:customStyle="1" w:styleId="xl89">
    <w:name w:val="xl8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top"/>
    </w:pPr>
    <w:rPr>
      <w:rFonts w:ascii="Times New Roman" w:eastAsia="Times New Roman" w:hAnsi="Times New Roman" w:cs="Times New Roman"/>
      <w:b/>
      <w:bCs/>
      <w:color w:val="auto"/>
    </w:rPr>
  </w:style>
  <w:style w:type="paragraph" w:customStyle="1" w:styleId="xl90">
    <w:name w:val="xl9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top"/>
    </w:pPr>
    <w:rPr>
      <w:rFonts w:ascii="Times New Roman" w:eastAsia="Times New Roman" w:hAnsi="Times New Roman" w:cs="Times New Roman"/>
      <w:color w:val="auto"/>
    </w:rPr>
  </w:style>
  <w:style w:type="paragraph" w:customStyle="1" w:styleId="xl91">
    <w:name w:val="xl91"/>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center"/>
    </w:pPr>
    <w:rPr>
      <w:rFonts w:ascii="Times New Roman" w:eastAsia="Times New Roman" w:hAnsi="Times New Roman" w:cs="Times New Roman"/>
      <w:color w:val="auto"/>
    </w:rPr>
  </w:style>
  <w:style w:type="paragraph" w:customStyle="1" w:styleId="xl92">
    <w:name w:val="xl92"/>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center"/>
    </w:pPr>
    <w:rPr>
      <w:rFonts w:ascii="Times New Roman" w:eastAsia="Times New Roman" w:hAnsi="Times New Roman" w:cs="Times New Roman"/>
      <w:b/>
      <w:bCs/>
      <w:color w:val="auto"/>
    </w:rPr>
  </w:style>
  <w:style w:type="paragraph" w:customStyle="1" w:styleId="xl93">
    <w:name w:val="xl9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textAlignment w:val="center"/>
    </w:pPr>
    <w:rPr>
      <w:rFonts w:ascii="Times New Roman" w:eastAsia="Times New Roman" w:hAnsi="Times New Roman" w:cs="Times New Roman"/>
      <w:b/>
      <w:bCs/>
      <w:i/>
      <w:iCs/>
      <w:color w:val="auto"/>
    </w:rPr>
  </w:style>
  <w:style w:type="paragraph" w:customStyle="1" w:styleId="xl94">
    <w:name w:val="xl94"/>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center"/>
    </w:pPr>
    <w:rPr>
      <w:rFonts w:ascii="Times New Roman" w:eastAsia="Times New Roman" w:hAnsi="Times New Roman" w:cs="Times New Roman"/>
      <w:color w:val="auto"/>
    </w:rPr>
  </w:style>
  <w:style w:type="paragraph" w:customStyle="1" w:styleId="xl95">
    <w:name w:val="xl9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ascii="Times New Roman" w:eastAsia="Times New Roman" w:hAnsi="Times New Roman" w:cs="Times New Roman"/>
      <w:color w:val="auto"/>
    </w:rPr>
  </w:style>
  <w:style w:type="paragraph" w:customStyle="1" w:styleId="xl96">
    <w:name w:val="xl96"/>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right"/>
      <w:textAlignment w:val="top"/>
    </w:pPr>
    <w:rPr>
      <w:rFonts w:ascii="Times New Roman" w:eastAsia="Times New Roman" w:hAnsi="Times New Roman" w:cs="Times New Roman"/>
      <w:b/>
      <w:bCs/>
      <w:i/>
      <w:iCs/>
      <w:color w:val="auto"/>
    </w:rPr>
  </w:style>
  <w:style w:type="paragraph" w:customStyle="1" w:styleId="xl97">
    <w:name w:val="xl9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right"/>
      <w:textAlignment w:val="top"/>
    </w:pPr>
    <w:rPr>
      <w:rFonts w:ascii="Times New Roman" w:eastAsia="Times New Roman" w:hAnsi="Times New Roman" w:cs="Times New Roman"/>
      <w:color w:val="auto"/>
    </w:rPr>
  </w:style>
  <w:style w:type="paragraph" w:customStyle="1" w:styleId="xl98">
    <w:name w:val="xl9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center"/>
    </w:pPr>
    <w:rPr>
      <w:rFonts w:ascii="Times New Roman" w:eastAsia="Times New Roman" w:hAnsi="Times New Roman" w:cs="Times New Roman"/>
      <w:color w:val="auto"/>
    </w:rPr>
  </w:style>
  <w:style w:type="paragraph" w:customStyle="1" w:styleId="xl99">
    <w:name w:val="xl9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top"/>
    </w:pPr>
    <w:rPr>
      <w:rFonts w:ascii="Times New Roman" w:eastAsia="Times New Roman" w:hAnsi="Times New Roman" w:cs="Times New Roman"/>
      <w:color w:val="auto"/>
    </w:rPr>
  </w:style>
  <w:style w:type="character" w:styleId="Textoennegrita">
    <w:name w:val="Strong"/>
    <w:basedOn w:val="Fuentedeprrafopredeter"/>
    <w:uiPriority w:val="22"/>
    <w:qFormat/>
    <w:rsid w:val="00C76BC8"/>
    <w:rPr>
      <w:b/>
      <w:bCs/>
    </w:rPr>
  </w:style>
  <w:style w:type="character" w:customStyle="1" w:styleId="tl8wme">
    <w:name w:val="tl8wme"/>
    <w:basedOn w:val="Fuentedeprrafopredeter"/>
    <w:rsid w:val="00C76BC8"/>
  </w:style>
  <w:style w:type="character" w:customStyle="1" w:styleId="ur">
    <w:name w:val="ur"/>
    <w:basedOn w:val="Fuentedeprrafopredeter"/>
    <w:rsid w:val="00C76BC8"/>
  </w:style>
  <w:style w:type="character" w:customStyle="1" w:styleId="vpqmgb">
    <w:name w:val="vpqmgb"/>
    <w:basedOn w:val="Fuentedeprrafopredeter"/>
    <w:rsid w:val="00C76BC8"/>
  </w:style>
  <w:style w:type="character" w:customStyle="1" w:styleId="sv">
    <w:name w:val="sv"/>
    <w:basedOn w:val="Fuentedeprrafopredeter"/>
    <w:rsid w:val="00C76BC8"/>
  </w:style>
  <w:style w:type="paragraph" w:customStyle="1" w:styleId="Estilo1">
    <w:name w:val="Estilo1"/>
    <w:basedOn w:val="Ttulo1"/>
    <w:next w:val="Normal"/>
    <w:link w:val="Estilo1Car"/>
    <w:qFormat/>
    <w:rsid w:val="00C76BC8"/>
    <w:rPr>
      <w:b w:val="0"/>
      <w:bCs/>
    </w:rPr>
  </w:style>
  <w:style w:type="character" w:customStyle="1" w:styleId="Estilo1Car">
    <w:name w:val="Estilo1 Car"/>
    <w:basedOn w:val="Ttulo1Car"/>
    <w:link w:val="Estilo1"/>
    <w:rsid w:val="00C76BC8"/>
    <w:rPr>
      <w:rFonts w:ascii="Proxima Nova Rg" w:eastAsia="Times New Roman" w:hAnsi="Proxima Nova Rg" w:cstheme="minorHAnsi"/>
      <w:b w:val="0"/>
      <w:bCs/>
      <w:color w:val="000000"/>
      <w:sz w:val="24"/>
      <w:szCs w:val="24"/>
      <w:lang w:eastAsia="es-MX"/>
    </w:rPr>
  </w:style>
  <w:style w:type="paragraph" w:customStyle="1" w:styleId="Estilo2">
    <w:name w:val="Estilo2"/>
    <w:basedOn w:val="Estilo1"/>
    <w:qFormat/>
    <w:rsid w:val="00C76BC8"/>
    <w:rPr>
      <w:b/>
    </w:rPr>
  </w:style>
  <w:style w:type="character" w:customStyle="1" w:styleId="Cuerpodeltexto">
    <w:name w:val="Cuerpo del texto"/>
    <w:rsid w:val="00C76BC8"/>
    <w:rPr>
      <w:rFonts w:ascii="AngsanaUPC" w:eastAsia="AngsanaUPC" w:hAnsi="AngsanaUPC" w:cs="AngsanaUPC" w:hint="default"/>
      <w:b w:val="0"/>
      <w:bCs w:val="0"/>
      <w:i w:val="0"/>
      <w:iCs w:val="0"/>
      <w:smallCaps w:val="0"/>
      <w:strike w:val="0"/>
      <w:dstrike w:val="0"/>
      <w:color w:val="000000"/>
      <w:spacing w:val="0"/>
      <w:w w:val="100"/>
      <w:position w:val="0"/>
      <w:sz w:val="35"/>
      <w:szCs w:val="35"/>
      <w:u w:val="none"/>
      <w:effect w:val="none"/>
      <w:lang w:val="es-ES"/>
    </w:rPr>
  </w:style>
  <w:style w:type="paragraph" w:customStyle="1" w:styleId="xl100">
    <w:name w:val="xl10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pPr>
    <w:rPr>
      <w:rFonts w:eastAsia="Times New Roman" w:cs="Times New Roman"/>
      <w:color w:val="auto"/>
    </w:rPr>
  </w:style>
  <w:style w:type="paragraph" w:customStyle="1" w:styleId="xl101">
    <w:name w:val="xl10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2">
    <w:name w:val="xl10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3">
    <w:name w:val="xl10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4">
    <w:name w:val="xl104"/>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5">
    <w:name w:val="xl10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6">
    <w:name w:val="xl10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7">
    <w:name w:val="xl10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8">
    <w:name w:val="xl10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9">
    <w:name w:val="xl10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top"/>
    </w:pPr>
    <w:rPr>
      <w:rFonts w:eastAsia="Times New Roman" w:cs="Times New Roman"/>
      <w:b/>
      <w:bCs/>
      <w:color w:val="auto"/>
    </w:rPr>
  </w:style>
  <w:style w:type="paragraph" w:customStyle="1" w:styleId="xl110">
    <w:name w:val="xl11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left"/>
      <w:textAlignment w:val="top"/>
    </w:pPr>
    <w:rPr>
      <w:rFonts w:eastAsia="Times New Roman" w:cs="Times New Roman"/>
      <w:b/>
      <w:bCs/>
      <w:color w:val="auto"/>
    </w:rPr>
  </w:style>
  <w:style w:type="paragraph" w:customStyle="1" w:styleId="xl111">
    <w:name w:val="xl11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2">
    <w:name w:val="xl11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3">
    <w:name w:val="xl11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4">
    <w:name w:val="xl114"/>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5">
    <w:name w:val="xl11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left"/>
      <w:textAlignment w:val="top"/>
    </w:pPr>
    <w:rPr>
      <w:rFonts w:eastAsia="Times New Roman" w:cs="Times New Roman"/>
      <w:color w:val="92D050"/>
    </w:rPr>
  </w:style>
  <w:style w:type="paragraph" w:customStyle="1" w:styleId="xl116">
    <w:name w:val="xl116"/>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92D050"/>
    </w:rPr>
  </w:style>
  <w:style w:type="paragraph" w:customStyle="1" w:styleId="xl117">
    <w:name w:val="xl11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8">
    <w:name w:val="xl11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9">
    <w:name w:val="xl11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textAlignment w:val="top"/>
    </w:pPr>
    <w:rPr>
      <w:rFonts w:eastAsia="Times New Roman" w:cs="Times New Roman"/>
      <w:color w:val="auto"/>
    </w:rPr>
  </w:style>
  <w:style w:type="paragraph" w:customStyle="1" w:styleId="xl120">
    <w:name w:val="xl12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21">
    <w:name w:val="xl12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pPr>
    <w:rPr>
      <w:rFonts w:eastAsia="Times New Roman" w:cs="Times New Roman"/>
      <w:color w:val="auto"/>
    </w:rPr>
  </w:style>
  <w:style w:type="paragraph" w:customStyle="1" w:styleId="xl122">
    <w:name w:val="xl12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pPr>
    <w:rPr>
      <w:rFonts w:eastAsia="Times New Roman" w:cs="Times New Roman"/>
      <w:color w:val="auto"/>
    </w:rPr>
  </w:style>
  <w:style w:type="paragraph" w:customStyle="1" w:styleId="xl123">
    <w:name w:val="xl12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pPr>
    <w:rPr>
      <w:rFonts w:eastAsia="Times New Roman" w:cs="Times New Roman"/>
      <w:color w:val="auto"/>
    </w:rPr>
  </w:style>
  <w:style w:type="paragraph" w:customStyle="1" w:styleId="xl124">
    <w:name w:val="xl124"/>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jc w:val="center"/>
    </w:pPr>
    <w:rPr>
      <w:rFonts w:eastAsia="Times New Roman" w:cs="Times New Roman"/>
      <w:color w:val="auto"/>
    </w:rPr>
  </w:style>
  <w:style w:type="paragraph" w:customStyle="1" w:styleId="xl125">
    <w:name w:val="xl12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textAlignment w:val="top"/>
    </w:pPr>
    <w:rPr>
      <w:rFonts w:eastAsia="Times New Roman" w:cs="Times New Roman"/>
      <w:color w:val="auto"/>
    </w:rPr>
  </w:style>
  <w:style w:type="paragraph" w:customStyle="1" w:styleId="xl126">
    <w:name w:val="xl12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pPr>
    <w:rPr>
      <w:rFonts w:eastAsia="Times New Roman" w:cs="Times New Roman"/>
      <w:color w:val="auto"/>
    </w:rPr>
  </w:style>
  <w:style w:type="paragraph" w:customStyle="1" w:styleId="xl127">
    <w:name w:val="xl12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DA9694"/>
      <w:tabs>
        <w:tab w:val="clear" w:pos="6521"/>
      </w:tabs>
      <w:spacing w:before="100" w:beforeAutospacing="1" w:after="100" w:afterAutospacing="1"/>
      <w:ind w:firstLine="0"/>
      <w:jc w:val="right"/>
    </w:pPr>
    <w:rPr>
      <w:rFonts w:eastAsia="Times New Roman" w:cs="Times New Roman"/>
      <w:color w:val="auto"/>
    </w:rPr>
  </w:style>
  <w:style w:type="paragraph" w:customStyle="1" w:styleId="xl128">
    <w:name w:val="xl12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29">
    <w:name w:val="xl12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30">
    <w:name w:val="xl13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DA9694"/>
      <w:tabs>
        <w:tab w:val="clear" w:pos="6521"/>
      </w:tabs>
      <w:spacing w:before="100" w:beforeAutospacing="1" w:after="100" w:afterAutospacing="1"/>
      <w:ind w:firstLine="0"/>
      <w:jc w:val="right"/>
    </w:pPr>
    <w:rPr>
      <w:rFonts w:eastAsia="Times New Roman" w:cs="Times New Roman"/>
      <w:i/>
      <w:iCs/>
      <w:color w:val="auto"/>
    </w:rPr>
  </w:style>
  <w:style w:type="paragraph" w:customStyle="1" w:styleId="Style-4">
    <w:name w:val="Style-4"/>
    <w:rsid w:val="00436C5C"/>
    <w:pPr>
      <w:spacing w:after="0" w:line="240" w:lineRule="auto"/>
    </w:pPr>
    <w:rPr>
      <w:rFonts w:ascii="Times New Roman" w:eastAsia="Times New Roman" w:hAnsi="Times New Roman" w:cs="Times New Roman"/>
      <w:noProof/>
      <w:sz w:val="20"/>
      <w:szCs w:val="20"/>
      <w:lang w:eastAsia="es-MX"/>
    </w:rPr>
  </w:style>
  <w:style w:type="character" w:customStyle="1" w:styleId="Mencinsinresolver1">
    <w:name w:val="Mención sin resolver1"/>
    <w:basedOn w:val="Fuentedeprrafopredeter"/>
    <w:uiPriority w:val="99"/>
    <w:semiHidden/>
    <w:unhideWhenUsed/>
    <w:rsid w:val="005D019F"/>
    <w:rPr>
      <w:color w:val="605E5C"/>
      <w:shd w:val="clear" w:color="auto" w:fill="E1DFDD"/>
    </w:rPr>
  </w:style>
  <w:style w:type="character" w:customStyle="1" w:styleId="AsuntodelcomentarioCar1">
    <w:name w:val="Asunto del comentario Car1"/>
    <w:basedOn w:val="TextocomentarioCar"/>
    <w:uiPriority w:val="99"/>
    <w:semiHidden/>
    <w:rsid w:val="005D019F"/>
    <w:rPr>
      <w:rFonts w:ascii="Arial" w:eastAsia="Times New Roman" w:hAnsi="Arial" w:cs="Times New Roman"/>
      <w:b/>
      <w:bCs/>
      <w:sz w:val="20"/>
      <w:szCs w:val="20"/>
      <w:lang w:val="es-ES" w:eastAsia="es-ES"/>
    </w:rPr>
  </w:style>
  <w:style w:type="paragraph" w:customStyle="1" w:styleId="Normal2">
    <w:name w:val="Normal2"/>
    <w:rsid w:val="005D019F"/>
    <w:pPr>
      <w:spacing w:after="200" w:line="276" w:lineRule="auto"/>
    </w:pPr>
    <w:rPr>
      <w:rFonts w:ascii="Calibri" w:eastAsia="Calibri" w:hAnsi="Calibri" w:cs="Calibri"/>
      <w:lang w:eastAsia="es-MX"/>
    </w:rPr>
  </w:style>
  <w:style w:type="character" w:styleId="Nmerodelnea">
    <w:name w:val="line number"/>
    <w:basedOn w:val="Fuentedeprrafopredeter"/>
    <w:uiPriority w:val="99"/>
    <w:semiHidden/>
    <w:unhideWhenUsed/>
    <w:rsid w:val="005D019F"/>
  </w:style>
  <w:style w:type="character" w:styleId="Nmerodepgina">
    <w:name w:val="page number"/>
    <w:basedOn w:val="Fuentedeprrafopredeter"/>
    <w:uiPriority w:val="99"/>
    <w:semiHidden/>
    <w:unhideWhenUsed/>
    <w:rsid w:val="005D019F"/>
  </w:style>
  <w:style w:type="character" w:styleId="Hipervnculovisitado">
    <w:name w:val="FollowedHyperlink"/>
    <w:basedOn w:val="Fuentedeprrafopredeter"/>
    <w:uiPriority w:val="99"/>
    <w:semiHidden/>
    <w:unhideWhenUsed/>
    <w:rsid w:val="005D019F"/>
    <w:rPr>
      <w:color w:val="800080"/>
      <w:u w:val="single"/>
    </w:rPr>
  </w:style>
  <w:style w:type="table" w:customStyle="1" w:styleId="TableNormal">
    <w:name w:val="Table Normal"/>
    <w:uiPriority w:val="2"/>
    <w:semiHidden/>
    <w:unhideWhenUsed/>
    <w:qFormat/>
    <w:rsid w:val="005D01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evisin">
    <w:name w:val="Revision"/>
    <w:hidden/>
    <w:uiPriority w:val="99"/>
    <w:semiHidden/>
    <w:rsid w:val="005D019F"/>
    <w:pPr>
      <w:spacing w:after="0" w:line="240" w:lineRule="auto"/>
    </w:pPr>
    <w:rPr>
      <w:rFonts w:eastAsia="Intro Book" w:cstheme="minorHAnsi"/>
      <w:color w:val="000000"/>
      <w:sz w:val="24"/>
      <w:szCs w:val="24"/>
      <w:lang w:eastAsia="es-MX"/>
    </w:rPr>
  </w:style>
  <w:style w:type="character" w:styleId="Refdenotaalfinal">
    <w:name w:val="endnote reference"/>
    <w:basedOn w:val="Fuentedeprrafopredeter"/>
    <w:uiPriority w:val="99"/>
    <w:semiHidden/>
    <w:unhideWhenUsed/>
    <w:rsid w:val="005D019F"/>
    <w:rPr>
      <w:vertAlign w:val="superscript"/>
    </w:rPr>
  </w:style>
  <w:style w:type="character" w:styleId="Textodelmarcadordeposicin">
    <w:name w:val="Placeholder Text"/>
    <w:basedOn w:val="Fuentedeprrafopredeter"/>
    <w:uiPriority w:val="99"/>
    <w:semiHidden/>
    <w:rsid w:val="005D019F"/>
    <w:rPr>
      <w:color w:val="808080"/>
    </w:rPr>
  </w:style>
  <w:style w:type="numbering" w:customStyle="1" w:styleId="Sinlista1">
    <w:name w:val="Sin lista1"/>
    <w:next w:val="Sinlista"/>
    <w:uiPriority w:val="99"/>
    <w:semiHidden/>
    <w:unhideWhenUsed/>
    <w:rsid w:val="0050779D"/>
  </w:style>
  <w:style w:type="paragraph" w:customStyle="1" w:styleId="p1">
    <w:name w:val="p1"/>
    <w:basedOn w:val="Normal"/>
    <w:rsid w:val="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pPr>
    <w:rPr>
      <w:rFonts w:eastAsia="Calibri" w:cs="Times New Roman"/>
      <w:color w:val="000098"/>
      <w:sz w:val="21"/>
      <w:szCs w:val="21"/>
      <w:lang w:val="es-ES_tradnl" w:eastAsia="es-ES_tradnl"/>
    </w:rPr>
  </w:style>
  <w:style w:type="paragraph" w:customStyle="1" w:styleId="p2">
    <w:name w:val="p2"/>
    <w:basedOn w:val="Normal"/>
    <w:rsid w:val="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pPr>
    <w:rPr>
      <w:rFonts w:eastAsia="Calibri" w:cs="Times New Roman"/>
      <w:color w:val="auto"/>
      <w:sz w:val="14"/>
      <w:szCs w:val="14"/>
      <w:lang w:val="es-ES_tradnl" w:eastAsia="es-ES_tradnl"/>
    </w:rPr>
  </w:style>
  <w:style w:type="paragraph" w:customStyle="1" w:styleId="p3">
    <w:name w:val="p3"/>
    <w:basedOn w:val="Normal"/>
    <w:rsid w:val="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pPr>
    <w:rPr>
      <w:rFonts w:eastAsia="Calibri" w:cs="Times New Roman"/>
      <w:color w:val="000098"/>
      <w:sz w:val="36"/>
      <w:szCs w:val="36"/>
      <w:lang w:val="es-ES_tradnl" w:eastAsia="es-ES_tradnl"/>
    </w:rPr>
  </w:style>
  <w:style w:type="paragraph" w:customStyle="1" w:styleId="p4">
    <w:name w:val="p4"/>
    <w:basedOn w:val="Normal"/>
    <w:rsid w:val="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pPr>
    <w:rPr>
      <w:rFonts w:eastAsia="Calibri" w:cs="Times New Roman"/>
      <w:color w:val="auto"/>
      <w:sz w:val="14"/>
      <w:szCs w:val="14"/>
      <w:lang w:val="es-ES_tradnl" w:eastAsia="es-ES_tradnl"/>
    </w:rPr>
  </w:style>
  <w:style w:type="paragraph" w:customStyle="1" w:styleId="p5">
    <w:name w:val="p5"/>
    <w:basedOn w:val="Normal"/>
    <w:rsid w:val="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pPr>
    <w:rPr>
      <w:rFonts w:eastAsia="Calibri" w:cs="Times New Roman"/>
      <w:color w:val="000098"/>
      <w:sz w:val="18"/>
      <w:szCs w:val="18"/>
      <w:lang w:val="es-ES_tradnl" w:eastAsia="es-ES_tradnl"/>
    </w:rPr>
  </w:style>
  <w:style w:type="paragraph" w:customStyle="1" w:styleId="p6">
    <w:name w:val="p6"/>
    <w:basedOn w:val="Normal"/>
    <w:rsid w:val="0050779D"/>
    <w:pPr>
      <w:pBdr>
        <w:top w:val="none" w:sz="0" w:space="0" w:color="auto"/>
        <w:left w:val="none" w:sz="0" w:space="0" w:color="auto"/>
        <w:bottom w:val="none" w:sz="0" w:space="0" w:color="auto"/>
        <w:right w:val="none" w:sz="0" w:space="0" w:color="auto"/>
        <w:between w:val="none" w:sz="0" w:space="0" w:color="auto"/>
      </w:pBdr>
      <w:tabs>
        <w:tab w:val="clear" w:pos="6521"/>
      </w:tabs>
      <w:ind w:left="170" w:hanging="170"/>
    </w:pPr>
    <w:rPr>
      <w:rFonts w:eastAsia="Calibri" w:cs="Times New Roman"/>
      <w:color w:val="auto"/>
      <w:sz w:val="14"/>
      <w:szCs w:val="14"/>
      <w:lang w:val="es-ES_tradnl" w:eastAsia="es-ES_tradnl"/>
    </w:rPr>
  </w:style>
  <w:style w:type="paragraph" w:customStyle="1" w:styleId="p7">
    <w:name w:val="p7"/>
    <w:basedOn w:val="Normal"/>
    <w:rsid w:val="0050779D"/>
    <w:pPr>
      <w:pBdr>
        <w:top w:val="none" w:sz="0" w:space="0" w:color="auto"/>
        <w:left w:val="none" w:sz="0" w:space="0" w:color="auto"/>
        <w:bottom w:val="none" w:sz="0" w:space="0" w:color="auto"/>
        <w:right w:val="none" w:sz="0" w:space="0" w:color="auto"/>
        <w:between w:val="none" w:sz="0" w:space="0" w:color="auto"/>
      </w:pBdr>
      <w:tabs>
        <w:tab w:val="clear" w:pos="6521"/>
      </w:tabs>
      <w:ind w:left="170" w:hanging="170"/>
    </w:pPr>
    <w:rPr>
      <w:rFonts w:eastAsia="Calibri" w:cs="Times New Roman"/>
      <w:color w:val="auto"/>
      <w:sz w:val="14"/>
      <w:szCs w:val="14"/>
      <w:lang w:val="es-ES_tradnl" w:eastAsia="es-ES_tradnl"/>
    </w:rPr>
  </w:style>
  <w:style w:type="paragraph" w:customStyle="1" w:styleId="p8">
    <w:name w:val="p8"/>
    <w:basedOn w:val="Normal"/>
    <w:rsid w:val="0050779D"/>
    <w:pPr>
      <w:pBdr>
        <w:top w:val="none" w:sz="0" w:space="0" w:color="auto"/>
        <w:left w:val="none" w:sz="0" w:space="0" w:color="auto"/>
        <w:bottom w:val="none" w:sz="0" w:space="0" w:color="auto"/>
        <w:right w:val="none" w:sz="0" w:space="0" w:color="auto"/>
        <w:between w:val="none" w:sz="0" w:space="0" w:color="auto"/>
      </w:pBdr>
      <w:tabs>
        <w:tab w:val="clear" w:pos="6521"/>
      </w:tabs>
      <w:ind w:left="86" w:hanging="86"/>
    </w:pPr>
    <w:rPr>
      <w:rFonts w:eastAsia="Calibri" w:cs="Times New Roman"/>
      <w:color w:val="auto"/>
      <w:sz w:val="14"/>
      <w:szCs w:val="14"/>
      <w:lang w:val="es-ES_tradnl" w:eastAsia="es-ES_tradnl"/>
    </w:rPr>
  </w:style>
  <w:style w:type="paragraph" w:customStyle="1" w:styleId="p9">
    <w:name w:val="p9"/>
    <w:basedOn w:val="Normal"/>
    <w:rsid w:val="0050779D"/>
    <w:pPr>
      <w:pBdr>
        <w:top w:val="none" w:sz="0" w:space="0" w:color="auto"/>
        <w:left w:val="none" w:sz="0" w:space="0" w:color="auto"/>
        <w:bottom w:val="none" w:sz="0" w:space="0" w:color="auto"/>
        <w:right w:val="none" w:sz="0" w:space="0" w:color="auto"/>
        <w:between w:val="none" w:sz="0" w:space="0" w:color="auto"/>
      </w:pBdr>
      <w:tabs>
        <w:tab w:val="clear" w:pos="6521"/>
      </w:tabs>
      <w:ind w:left="86" w:hanging="86"/>
    </w:pPr>
    <w:rPr>
      <w:rFonts w:eastAsia="Calibri" w:cs="Times New Roman"/>
      <w:color w:val="auto"/>
      <w:sz w:val="14"/>
      <w:szCs w:val="14"/>
      <w:lang w:val="es-ES_tradnl" w:eastAsia="es-ES_tradnl"/>
    </w:rPr>
  </w:style>
  <w:style w:type="paragraph" w:customStyle="1" w:styleId="p10">
    <w:name w:val="p10"/>
    <w:basedOn w:val="Normal"/>
    <w:rsid w:val="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pPr>
    <w:rPr>
      <w:rFonts w:ascii="Proxima Nova Cn Rg" w:eastAsia="Calibri" w:hAnsi="Proxima Nova Cn Rg" w:cs="Times New Roman"/>
      <w:color w:val="auto"/>
      <w:sz w:val="12"/>
      <w:szCs w:val="12"/>
      <w:lang w:val="es-ES_tradnl" w:eastAsia="es-ES_tradnl"/>
    </w:rPr>
  </w:style>
  <w:style w:type="paragraph" w:customStyle="1" w:styleId="p11">
    <w:name w:val="p11"/>
    <w:basedOn w:val="Normal"/>
    <w:rsid w:val="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pPr>
    <w:rPr>
      <w:rFonts w:eastAsia="Calibri" w:cs="Times New Roman"/>
      <w:color w:val="000098"/>
      <w:sz w:val="45"/>
      <w:szCs w:val="45"/>
      <w:lang w:val="es-ES_tradnl" w:eastAsia="es-ES_tradnl"/>
    </w:rPr>
  </w:style>
  <w:style w:type="paragraph" w:customStyle="1" w:styleId="p12">
    <w:name w:val="p12"/>
    <w:basedOn w:val="Normal"/>
    <w:rsid w:val="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pPr>
    <w:rPr>
      <w:rFonts w:eastAsia="Calibri" w:cs="Times New Roman"/>
      <w:color w:val="000098"/>
      <w:sz w:val="21"/>
      <w:szCs w:val="21"/>
      <w:lang w:val="es-ES_tradnl" w:eastAsia="es-ES_tradnl"/>
    </w:rPr>
  </w:style>
  <w:style w:type="character" w:customStyle="1" w:styleId="s1">
    <w:name w:val="s1"/>
    <w:basedOn w:val="Fuentedeprrafopredeter"/>
    <w:rsid w:val="0050779D"/>
    <w:rPr>
      <w:spacing w:val="-2"/>
    </w:rPr>
  </w:style>
  <w:style w:type="character" w:customStyle="1" w:styleId="s2">
    <w:name w:val="s2"/>
    <w:basedOn w:val="Fuentedeprrafopredeter"/>
    <w:rsid w:val="0050779D"/>
    <w:rPr>
      <w:spacing w:val="-3"/>
    </w:rPr>
  </w:style>
  <w:style w:type="character" w:customStyle="1" w:styleId="s3">
    <w:name w:val="s3"/>
    <w:basedOn w:val="Fuentedeprrafopredeter"/>
    <w:rsid w:val="0050779D"/>
    <w:rPr>
      <w:spacing w:val="-5"/>
    </w:rPr>
  </w:style>
  <w:style w:type="character" w:customStyle="1" w:styleId="s4">
    <w:name w:val="s4"/>
    <w:basedOn w:val="Fuentedeprrafopredeter"/>
    <w:rsid w:val="0050779D"/>
    <w:rPr>
      <w:spacing w:val="2"/>
    </w:rPr>
  </w:style>
  <w:style w:type="paragraph" w:customStyle="1" w:styleId="CAPITULAR">
    <w:name w:val="CAPITULAR"/>
    <w:basedOn w:val="p4"/>
    <w:qFormat/>
    <w:rsid w:val="0050779D"/>
    <w:pPr>
      <w:keepNext/>
      <w:framePr w:wrap="around" w:vAnchor="text" w:hAnchor="text"/>
      <w:spacing w:line="420" w:lineRule="exact"/>
      <w:textAlignment w:val="baseline"/>
    </w:pPr>
    <w:rPr>
      <w:rFonts w:ascii="Proxima Nova Black" w:hAnsi="Proxima Nova Black"/>
      <w:b/>
      <w:bCs/>
      <w:color w:val="1F3864"/>
      <w:position w:val="-5"/>
      <w:sz w:val="58"/>
    </w:rPr>
  </w:style>
  <w:style w:type="paragraph" w:customStyle="1" w:styleId="Mapadeldocumento1">
    <w:name w:val="Mapa del documento1"/>
    <w:basedOn w:val="Normal"/>
    <w:next w:val="Mapadeldocumento"/>
    <w:link w:val="MapadeldocumentoCar"/>
    <w:uiPriority w:val="99"/>
    <w:semiHidden/>
    <w:unhideWhenUsed/>
    <w:rsid w:val="0050779D"/>
    <w:pPr>
      <w:pBdr>
        <w:top w:val="none" w:sz="0" w:space="0" w:color="auto"/>
        <w:left w:val="none" w:sz="0" w:space="0" w:color="auto"/>
        <w:bottom w:val="none" w:sz="0" w:space="0" w:color="auto"/>
        <w:right w:val="none" w:sz="0" w:space="0" w:color="auto"/>
        <w:between w:val="none" w:sz="0" w:space="0" w:color="auto"/>
      </w:pBdr>
      <w:tabs>
        <w:tab w:val="clear" w:pos="6521"/>
      </w:tabs>
      <w:ind w:firstLine="0"/>
      <w:jc w:val="left"/>
    </w:pPr>
    <w:rPr>
      <w:rFonts w:ascii="Times New Roman" w:eastAsiaTheme="minorHAnsi" w:hAnsi="Times New Roman" w:cs="Times New Roman"/>
      <w:color w:val="auto"/>
      <w:sz w:val="22"/>
      <w:szCs w:val="22"/>
      <w:lang w:eastAsia="en-US"/>
    </w:rPr>
  </w:style>
  <w:style w:type="character" w:customStyle="1" w:styleId="MapadeldocumentoCar">
    <w:name w:val="Mapa del documento Car"/>
    <w:basedOn w:val="Fuentedeprrafopredeter"/>
    <w:link w:val="Mapadeldocumento1"/>
    <w:uiPriority w:val="99"/>
    <w:semiHidden/>
    <w:rsid w:val="0050779D"/>
    <w:rPr>
      <w:rFonts w:ascii="Times New Roman" w:hAnsi="Times New Roman" w:cs="Times New Roman"/>
    </w:rPr>
  </w:style>
  <w:style w:type="table" w:customStyle="1" w:styleId="Tablaconcuadrcula1">
    <w:name w:val="Tabla con cuadrícula1"/>
    <w:basedOn w:val="Tablanormal"/>
    <w:next w:val="Tablaconcuadrcula"/>
    <w:uiPriority w:val="59"/>
    <w:rsid w:val="005077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50779D"/>
    <w:rPr>
      <w:rFonts w:ascii="Proxima Nova Rg" w:eastAsiaTheme="minorEastAsia" w:hAnsi="Proxima Nova Rg" w:cstheme="minorHAnsi"/>
      <w:color w:val="000000" w:themeColor="text1"/>
      <w:sz w:val="24"/>
      <w:szCs w:val="24"/>
      <w:lang w:val="es-ES" w:eastAsia="fr-FR"/>
    </w:rPr>
  </w:style>
  <w:style w:type="paragraph" w:styleId="Mapadeldocumento">
    <w:name w:val="Document Map"/>
    <w:basedOn w:val="Normal"/>
    <w:link w:val="MapadeldocumentoCar1"/>
    <w:uiPriority w:val="99"/>
    <w:semiHidden/>
    <w:unhideWhenUsed/>
    <w:rsid w:val="0050779D"/>
    <w:rPr>
      <w:rFonts w:ascii="Segoe UI" w:hAnsi="Segoe UI" w:cs="Segoe UI"/>
      <w:sz w:val="16"/>
      <w:szCs w:val="16"/>
    </w:rPr>
  </w:style>
  <w:style w:type="character" w:customStyle="1" w:styleId="MapadeldocumentoCar1">
    <w:name w:val="Mapa del documento Car1"/>
    <w:basedOn w:val="Fuentedeprrafopredeter"/>
    <w:link w:val="Mapadeldocumento"/>
    <w:uiPriority w:val="99"/>
    <w:semiHidden/>
    <w:rsid w:val="0050779D"/>
    <w:rPr>
      <w:rFonts w:ascii="Segoe UI" w:eastAsia="Intro Book" w:hAnsi="Segoe UI" w:cs="Segoe UI"/>
      <w:color w:val="000000"/>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5C82F-CBBB-4D8D-8169-D575D166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40</Pages>
  <Words>11895</Words>
  <Characters>65426</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LIPEG</vt:lpstr>
    </vt:vector>
  </TitlesOfParts>
  <Company/>
  <LinksUpToDate>false</LinksUpToDate>
  <CharactersWithSpaces>77167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LIPEG</dc:title>
  <dc:subject/>
  <dc:creator>INSTITUTO DE INVESTIGACIONES LEGISLATIVAS</dc:creator>
  <cp:keywords>INILEG</cp:keywords>
  <dc:description/>
  <cp:lastModifiedBy>Rene Denis Estrada Sotelo</cp:lastModifiedBy>
  <cp:revision>6</cp:revision>
  <cp:lastPrinted>2022-01-01T03:48:00Z</cp:lastPrinted>
  <dcterms:created xsi:type="dcterms:W3CDTF">2022-01-01T04:15:00Z</dcterms:created>
  <dcterms:modified xsi:type="dcterms:W3CDTF">2022-01-03T20:55:00Z</dcterms:modified>
</cp:coreProperties>
</file>