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F2" w:rsidRPr="00F512C8" w:rsidRDefault="000551F2" w:rsidP="00E21C7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El Consejo Administrativo del Tribunal de Justicia Administrativa del Estado de Guanajuato,</w:t>
      </w:r>
      <w:r w:rsidRPr="00F512C8">
        <w:rPr>
          <w:rFonts w:ascii="Arial" w:hAnsi="Arial" w:cs="Arial"/>
          <w:sz w:val="24"/>
          <w:szCs w:val="24"/>
        </w:rPr>
        <w:t xml:space="preserve"> en ejercicio de las atribuciones establecidas por el artículo 81 de la Constitución Políti</w:t>
      </w:r>
      <w:r w:rsidR="00CD08F8" w:rsidRPr="00F512C8">
        <w:rPr>
          <w:rFonts w:ascii="Arial" w:hAnsi="Arial" w:cs="Arial"/>
          <w:sz w:val="24"/>
          <w:szCs w:val="24"/>
        </w:rPr>
        <w:t>ca para el Estado de Guanajuato;</w:t>
      </w:r>
      <w:r w:rsidRPr="00F512C8">
        <w:rPr>
          <w:rFonts w:ascii="Arial" w:hAnsi="Arial" w:cs="Arial"/>
          <w:sz w:val="24"/>
          <w:szCs w:val="24"/>
        </w:rPr>
        <w:t xml:space="preserve"> </w:t>
      </w:r>
      <w:r w:rsidR="0026044A" w:rsidRPr="00F512C8">
        <w:rPr>
          <w:rFonts w:ascii="Arial" w:hAnsi="Arial" w:cs="Arial"/>
          <w:sz w:val="24"/>
          <w:szCs w:val="24"/>
        </w:rPr>
        <w:t>en relación con los diversos 2, 11, fracción II, 38,</w:t>
      </w:r>
      <w:r w:rsidR="001B790C" w:rsidRPr="00F512C8">
        <w:rPr>
          <w:rFonts w:ascii="Arial" w:hAnsi="Arial" w:cs="Arial"/>
          <w:sz w:val="24"/>
          <w:szCs w:val="24"/>
        </w:rPr>
        <w:t xml:space="preserve"> </w:t>
      </w:r>
      <w:r w:rsidRPr="00F512C8">
        <w:rPr>
          <w:rFonts w:ascii="Arial" w:hAnsi="Arial" w:cs="Arial"/>
          <w:sz w:val="24"/>
          <w:szCs w:val="24"/>
        </w:rPr>
        <w:t>39, fracciones IX</w:t>
      </w:r>
      <w:r w:rsidR="00AD09FC" w:rsidRPr="00F512C8">
        <w:rPr>
          <w:rFonts w:ascii="Arial" w:hAnsi="Arial" w:cs="Arial"/>
          <w:sz w:val="24"/>
          <w:szCs w:val="24"/>
        </w:rPr>
        <w:t>, XI</w:t>
      </w:r>
      <w:r w:rsidRPr="00F512C8">
        <w:rPr>
          <w:rFonts w:ascii="Arial" w:hAnsi="Arial" w:cs="Arial"/>
          <w:sz w:val="24"/>
          <w:szCs w:val="24"/>
        </w:rPr>
        <w:t xml:space="preserve"> y XV, de la Ley Orgánica del Tribunal de Justicia Administrativa del Estado de Guanajuato; </w:t>
      </w:r>
      <w:r w:rsidR="00886FFF" w:rsidRPr="00F512C8">
        <w:rPr>
          <w:rFonts w:ascii="Arial" w:hAnsi="Arial" w:cs="Arial"/>
          <w:sz w:val="24"/>
          <w:szCs w:val="24"/>
        </w:rPr>
        <w:t xml:space="preserve">45 y </w:t>
      </w:r>
      <w:r w:rsidRPr="00F512C8">
        <w:rPr>
          <w:rFonts w:ascii="Arial" w:hAnsi="Arial" w:cs="Arial"/>
          <w:sz w:val="24"/>
          <w:szCs w:val="24"/>
        </w:rPr>
        <w:t>50, fracción I, del Reglamento Interior del Tribunal de Justicia Administrativa del Estado de Guanajuato, y</w:t>
      </w:r>
      <w:r w:rsidR="00577EE0" w:rsidRPr="00F512C8">
        <w:rPr>
          <w:rFonts w:ascii="Arial" w:hAnsi="Arial" w:cs="Arial"/>
          <w:sz w:val="24"/>
          <w:szCs w:val="24"/>
        </w:rPr>
        <w:t xml:space="preserve"> 7, fracción I, y 49, fracciones I y</w:t>
      </w:r>
      <w:r w:rsidR="00FC082E" w:rsidRPr="00F512C8">
        <w:rPr>
          <w:rFonts w:ascii="Arial" w:hAnsi="Arial" w:cs="Arial"/>
          <w:sz w:val="24"/>
          <w:szCs w:val="24"/>
        </w:rPr>
        <w:t xml:space="preserve"> VII, de la Ley de Responsabilidades Administrativas para el Estado de Guanajuato. </w:t>
      </w:r>
    </w:p>
    <w:p w:rsidR="00977320" w:rsidRPr="00F512C8" w:rsidRDefault="00977320" w:rsidP="00E21C7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551F2" w:rsidRPr="00F512C8" w:rsidRDefault="000551F2" w:rsidP="00E21C73">
      <w:pPr>
        <w:spacing w:line="240" w:lineRule="auto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F512C8">
        <w:rPr>
          <w:rFonts w:ascii="Arial" w:eastAsia="Calibri" w:hAnsi="Arial" w:cs="Arial"/>
          <w:b/>
          <w:sz w:val="30"/>
          <w:szCs w:val="30"/>
        </w:rPr>
        <w:t>C O N S I D E R A N D O</w:t>
      </w:r>
    </w:p>
    <w:p w:rsidR="000551F2" w:rsidRPr="00F512C8" w:rsidRDefault="000551F2" w:rsidP="00E21C73">
      <w:pPr>
        <w:tabs>
          <w:tab w:val="left" w:pos="504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90D52" w:rsidRPr="00F512C8" w:rsidRDefault="00D90D52" w:rsidP="00E21C73">
      <w:pPr>
        <w:tabs>
          <w:tab w:val="left" w:pos="504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sz w:val="24"/>
          <w:szCs w:val="24"/>
        </w:rPr>
        <w:t xml:space="preserve">Las instituciones públicas son entes dinámicos. Constantemente </w:t>
      </w:r>
      <w:r w:rsidR="00B00771" w:rsidRPr="00F512C8">
        <w:rPr>
          <w:rFonts w:ascii="Arial" w:hAnsi="Arial" w:cs="Arial"/>
          <w:sz w:val="24"/>
          <w:szCs w:val="24"/>
        </w:rPr>
        <w:t xml:space="preserve">se </w:t>
      </w:r>
      <w:r w:rsidR="00B00D3B" w:rsidRPr="00F512C8">
        <w:rPr>
          <w:rFonts w:ascii="Arial" w:hAnsi="Arial" w:cs="Arial"/>
          <w:sz w:val="24"/>
          <w:szCs w:val="24"/>
        </w:rPr>
        <w:t>ajustan</w:t>
      </w:r>
      <w:r w:rsidR="00B00771" w:rsidRPr="00F512C8">
        <w:rPr>
          <w:rFonts w:ascii="Arial" w:hAnsi="Arial" w:cs="Arial"/>
          <w:sz w:val="24"/>
          <w:szCs w:val="24"/>
        </w:rPr>
        <w:t xml:space="preserve"> para </w:t>
      </w:r>
      <w:r w:rsidR="00EA41E5" w:rsidRPr="00F512C8">
        <w:rPr>
          <w:rFonts w:ascii="Arial" w:hAnsi="Arial" w:cs="Arial"/>
          <w:sz w:val="24"/>
          <w:szCs w:val="24"/>
        </w:rPr>
        <w:t xml:space="preserve">adaptarse a las nuevas necesidades que surgen con la agenda pública, </w:t>
      </w:r>
      <w:r w:rsidR="00B00D3B" w:rsidRPr="00F512C8">
        <w:rPr>
          <w:rFonts w:ascii="Arial" w:hAnsi="Arial" w:cs="Arial"/>
          <w:sz w:val="24"/>
          <w:szCs w:val="24"/>
        </w:rPr>
        <w:t xml:space="preserve">así como </w:t>
      </w:r>
      <w:r w:rsidR="00591FC1" w:rsidRPr="00F512C8">
        <w:rPr>
          <w:rFonts w:ascii="Arial" w:hAnsi="Arial" w:cs="Arial"/>
          <w:sz w:val="24"/>
          <w:szCs w:val="24"/>
        </w:rPr>
        <w:t xml:space="preserve">por la rotación de las personas que ejercen empleos, cargos o comisiones, sea por que </w:t>
      </w:r>
      <w:r w:rsidR="00F07559" w:rsidRPr="00F512C8">
        <w:rPr>
          <w:rFonts w:ascii="Arial" w:hAnsi="Arial" w:cs="Arial"/>
          <w:sz w:val="24"/>
          <w:szCs w:val="24"/>
        </w:rPr>
        <w:t xml:space="preserve">estos </w:t>
      </w:r>
      <w:r w:rsidR="00591FC1" w:rsidRPr="00F512C8">
        <w:rPr>
          <w:rFonts w:ascii="Arial" w:hAnsi="Arial" w:cs="Arial"/>
          <w:sz w:val="24"/>
          <w:szCs w:val="24"/>
        </w:rPr>
        <w:t xml:space="preserve">se </w:t>
      </w:r>
      <w:r w:rsidR="00FA79DB" w:rsidRPr="00F512C8">
        <w:rPr>
          <w:rFonts w:ascii="Arial" w:hAnsi="Arial" w:cs="Arial"/>
          <w:sz w:val="24"/>
          <w:szCs w:val="24"/>
        </w:rPr>
        <w:t xml:space="preserve">sujetan </w:t>
      </w:r>
      <w:r w:rsidR="00F07559" w:rsidRPr="00F512C8">
        <w:rPr>
          <w:rFonts w:ascii="Arial" w:hAnsi="Arial" w:cs="Arial"/>
          <w:sz w:val="24"/>
          <w:szCs w:val="24"/>
        </w:rPr>
        <w:t>a una temporalidad espec</w:t>
      </w:r>
      <w:r w:rsidR="003B134D" w:rsidRPr="00F512C8">
        <w:rPr>
          <w:rFonts w:ascii="Arial" w:hAnsi="Arial" w:cs="Arial"/>
          <w:sz w:val="24"/>
          <w:szCs w:val="24"/>
        </w:rPr>
        <w:t>ífica;</w:t>
      </w:r>
      <w:r w:rsidR="00F07559" w:rsidRPr="00F512C8">
        <w:rPr>
          <w:rFonts w:ascii="Arial" w:hAnsi="Arial" w:cs="Arial"/>
          <w:sz w:val="24"/>
          <w:szCs w:val="24"/>
        </w:rPr>
        <w:t xml:space="preserve"> por la</w:t>
      </w:r>
      <w:r w:rsidR="00FA79DB" w:rsidRPr="00F512C8">
        <w:rPr>
          <w:rFonts w:ascii="Arial" w:hAnsi="Arial" w:cs="Arial"/>
          <w:sz w:val="24"/>
          <w:szCs w:val="24"/>
        </w:rPr>
        <w:t xml:space="preserve"> </w:t>
      </w:r>
      <w:r w:rsidR="00F07559" w:rsidRPr="00F512C8">
        <w:rPr>
          <w:rFonts w:ascii="Arial" w:hAnsi="Arial" w:cs="Arial"/>
          <w:sz w:val="24"/>
          <w:szCs w:val="24"/>
        </w:rPr>
        <w:t xml:space="preserve">aspiración </w:t>
      </w:r>
      <w:r w:rsidR="00FA79DB" w:rsidRPr="00F512C8">
        <w:rPr>
          <w:rFonts w:ascii="Arial" w:hAnsi="Arial" w:cs="Arial"/>
          <w:sz w:val="24"/>
          <w:szCs w:val="24"/>
        </w:rPr>
        <w:t>legít</w:t>
      </w:r>
      <w:r w:rsidR="0052743E" w:rsidRPr="00F512C8">
        <w:rPr>
          <w:rFonts w:ascii="Arial" w:hAnsi="Arial" w:cs="Arial"/>
          <w:sz w:val="24"/>
          <w:szCs w:val="24"/>
        </w:rPr>
        <w:t>i</w:t>
      </w:r>
      <w:r w:rsidR="00FA79DB" w:rsidRPr="00F512C8">
        <w:rPr>
          <w:rFonts w:ascii="Arial" w:hAnsi="Arial" w:cs="Arial"/>
          <w:sz w:val="24"/>
          <w:szCs w:val="24"/>
        </w:rPr>
        <w:t xml:space="preserve">ma que </w:t>
      </w:r>
      <w:r w:rsidR="0052743E" w:rsidRPr="00F512C8">
        <w:rPr>
          <w:rFonts w:ascii="Arial" w:hAnsi="Arial" w:cs="Arial"/>
          <w:sz w:val="24"/>
          <w:szCs w:val="24"/>
        </w:rPr>
        <w:t>tienen l</w:t>
      </w:r>
      <w:r w:rsidR="00342198" w:rsidRPr="00F512C8">
        <w:rPr>
          <w:rFonts w:ascii="Arial" w:hAnsi="Arial" w:cs="Arial"/>
          <w:sz w:val="24"/>
          <w:szCs w:val="24"/>
        </w:rPr>
        <w:t>os servidores público</w:t>
      </w:r>
      <w:r w:rsidR="0052743E" w:rsidRPr="00F512C8">
        <w:rPr>
          <w:rFonts w:ascii="Arial" w:hAnsi="Arial" w:cs="Arial"/>
          <w:sz w:val="24"/>
          <w:szCs w:val="24"/>
        </w:rPr>
        <w:t xml:space="preserve">s de </w:t>
      </w:r>
      <w:r w:rsidR="00342198" w:rsidRPr="00F512C8">
        <w:rPr>
          <w:rFonts w:ascii="Arial" w:hAnsi="Arial" w:cs="Arial"/>
          <w:sz w:val="24"/>
          <w:szCs w:val="24"/>
        </w:rPr>
        <w:t xml:space="preserve">ocupar espacios </w:t>
      </w:r>
      <w:r w:rsidR="004A019D" w:rsidRPr="00F512C8">
        <w:rPr>
          <w:rFonts w:ascii="Arial" w:hAnsi="Arial" w:cs="Arial"/>
          <w:sz w:val="24"/>
          <w:szCs w:val="24"/>
        </w:rPr>
        <w:t xml:space="preserve">de diversa índole en donde desarrollen sus capacidades a plenitud, o en general, por aquellas cuestiones </w:t>
      </w:r>
      <w:r w:rsidR="003B134D" w:rsidRPr="00F512C8">
        <w:rPr>
          <w:rFonts w:ascii="Arial" w:hAnsi="Arial" w:cs="Arial"/>
          <w:sz w:val="24"/>
          <w:szCs w:val="24"/>
        </w:rPr>
        <w:t>q</w:t>
      </w:r>
      <w:r w:rsidR="004A019D" w:rsidRPr="00F512C8">
        <w:rPr>
          <w:rFonts w:ascii="Arial" w:hAnsi="Arial" w:cs="Arial"/>
          <w:sz w:val="24"/>
          <w:szCs w:val="24"/>
        </w:rPr>
        <w:t xml:space="preserve">ue satisfagan sus intereses. </w:t>
      </w:r>
    </w:p>
    <w:p w:rsidR="004A019D" w:rsidRPr="00F512C8" w:rsidRDefault="004A019D" w:rsidP="00E21C73">
      <w:pPr>
        <w:tabs>
          <w:tab w:val="left" w:pos="504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22535" w:rsidRPr="00F512C8" w:rsidRDefault="003B134D" w:rsidP="00E21C73">
      <w:pPr>
        <w:tabs>
          <w:tab w:val="left" w:pos="504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sz w:val="24"/>
          <w:szCs w:val="24"/>
        </w:rPr>
        <w:t xml:space="preserve">Aparejado al dinamismo expuesto, surge también la </w:t>
      </w:r>
      <w:r w:rsidR="00EB5B0A" w:rsidRPr="00F512C8">
        <w:rPr>
          <w:rFonts w:ascii="Arial" w:hAnsi="Arial" w:cs="Arial"/>
          <w:sz w:val="24"/>
          <w:szCs w:val="24"/>
        </w:rPr>
        <w:t>necesidad de garantizar</w:t>
      </w:r>
      <w:r w:rsidR="00776C71" w:rsidRPr="00F512C8">
        <w:rPr>
          <w:rFonts w:ascii="Arial" w:hAnsi="Arial" w:cs="Arial"/>
          <w:sz w:val="24"/>
          <w:szCs w:val="24"/>
        </w:rPr>
        <w:t xml:space="preserve"> la</w:t>
      </w:r>
      <w:r w:rsidR="00EB5B0A" w:rsidRPr="00F512C8">
        <w:rPr>
          <w:rFonts w:ascii="Arial" w:hAnsi="Arial" w:cs="Arial"/>
          <w:sz w:val="24"/>
          <w:szCs w:val="24"/>
        </w:rPr>
        <w:t xml:space="preserve"> continuidad y</w:t>
      </w:r>
      <w:r w:rsidR="00776C71" w:rsidRPr="00F512C8">
        <w:rPr>
          <w:rFonts w:ascii="Arial" w:hAnsi="Arial" w:cs="Arial"/>
          <w:sz w:val="24"/>
          <w:szCs w:val="24"/>
        </w:rPr>
        <w:t xml:space="preserve"> calidad </w:t>
      </w:r>
      <w:r w:rsidR="00EB5B0A" w:rsidRPr="00F512C8">
        <w:rPr>
          <w:rFonts w:ascii="Arial" w:hAnsi="Arial" w:cs="Arial"/>
          <w:sz w:val="24"/>
          <w:szCs w:val="24"/>
        </w:rPr>
        <w:t>en la prestación de</w:t>
      </w:r>
      <w:r w:rsidR="00776C71" w:rsidRPr="00F512C8">
        <w:rPr>
          <w:rFonts w:ascii="Arial" w:hAnsi="Arial" w:cs="Arial"/>
          <w:sz w:val="24"/>
          <w:szCs w:val="24"/>
        </w:rPr>
        <w:t xml:space="preserve"> los servicios </w:t>
      </w:r>
      <w:r w:rsidR="00A22535" w:rsidRPr="00F512C8">
        <w:rPr>
          <w:rFonts w:ascii="Arial" w:hAnsi="Arial" w:cs="Arial"/>
          <w:sz w:val="24"/>
          <w:szCs w:val="24"/>
        </w:rPr>
        <w:t>públicos a cargo de</w:t>
      </w:r>
      <w:r w:rsidR="0069418A" w:rsidRPr="00F512C8">
        <w:rPr>
          <w:rFonts w:ascii="Arial" w:hAnsi="Arial" w:cs="Arial"/>
          <w:sz w:val="24"/>
          <w:szCs w:val="24"/>
        </w:rPr>
        <w:t xml:space="preserve"> cada ente; en este caso,</w:t>
      </w:r>
      <w:r w:rsidR="005402C0" w:rsidRPr="00F512C8">
        <w:rPr>
          <w:rFonts w:ascii="Arial" w:hAnsi="Arial" w:cs="Arial"/>
          <w:sz w:val="24"/>
          <w:szCs w:val="24"/>
        </w:rPr>
        <w:t xml:space="preserve"> </w:t>
      </w:r>
      <w:r w:rsidR="0069418A" w:rsidRPr="00F512C8">
        <w:rPr>
          <w:rFonts w:ascii="Arial" w:hAnsi="Arial" w:cs="Arial"/>
          <w:sz w:val="24"/>
          <w:szCs w:val="24"/>
        </w:rPr>
        <w:t>d</w:t>
      </w:r>
      <w:r w:rsidR="005402C0" w:rsidRPr="00F512C8">
        <w:rPr>
          <w:rFonts w:ascii="Arial" w:hAnsi="Arial" w:cs="Arial"/>
          <w:sz w:val="24"/>
          <w:szCs w:val="24"/>
        </w:rPr>
        <w:t>e</w:t>
      </w:r>
      <w:r w:rsidR="00A22535" w:rsidRPr="00F512C8">
        <w:rPr>
          <w:rFonts w:ascii="Arial" w:hAnsi="Arial" w:cs="Arial"/>
          <w:sz w:val="24"/>
          <w:szCs w:val="24"/>
        </w:rPr>
        <w:t>l Tribunal de Justicia Administrativa d</w:t>
      </w:r>
      <w:r w:rsidR="005402C0" w:rsidRPr="00F512C8">
        <w:rPr>
          <w:rFonts w:ascii="Arial" w:hAnsi="Arial" w:cs="Arial"/>
          <w:sz w:val="24"/>
          <w:szCs w:val="24"/>
        </w:rPr>
        <w:t>el Estado de Guanajuat</w:t>
      </w:r>
      <w:r w:rsidR="0069418A" w:rsidRPr="00F512C8">
        <w:rPr>
          <w:rFonts w:ascii="Arial" w:hAnsi="Arial" w:cs="Arial"/>
          <w:sz w:val="24"/>
          <w:szCs w:val="24"/>
        </w:rPr>
        <w:t>o, así como la obligación de aquellas personas que se separan de una encomienda pública</w:t>
      </w:r>
      <w:r w:rsidR="00203EC4" w:rsidRPr="00F512C8">
        <w:rPr>
          <w:rFonts w:ascii="Arial" w:hAnsi="Arial" w:cs="Arial"/>
          <w:sz w:val="24"/>
          <w:szCs w:val="24"/>
        </w:rPr>
        <w:t>, de rendir cuentas respecto a los bienes, recursos y asuntos a cargo; por ello, resulta imprescindible generar un mecanismo, que de ma</w:t>
      </w:r>
      <w:r w:rsidR="005E3FBE" w:rsidRPr="00F512C8">
        <w:rPr>
          <w:rFonts w:ascii="Arial" w:hAnsi="Arial" w:cs="Arial"/>
          <w:sz w:val="24"/>
          <w:szCs w:val="24"/>
        </w:rPr>
        <w:t xml:space="preserve">nera oportuna, pueda dar fe de ambas situaciones. </w:t>
      </w:r>
    </w:p>
    <w:p w:rsidR="005E3FBE" w:rsidRPr="00F512C8" w:rsidRDefault="005E3FBE" w:rsidP="00E21C73">
      <w:pPr>
        <w:tabs>
          <w:tab w:val="left" w:pos="504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E3FBE" w:rsidRPr="00F512C8" w:rsidRDefault="005E3FBE" w:rsidP="00E21C7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sz w:val="24"/>
          <w:szCs w:val="24"/>
        </w:rPr>
        <w:t xml:space="preserve">Consciente de ello, el Consejo Administrativo de este órgano de justicia, como parte de una línea estratégica que cumplimente el mandato a que le constriñe el artículo 6 de la ley estatal de responsabilidades administrativas, de crear y mantener condiciones estructurales y normativas que permitan su adecuado funcionamiento y la actuación ética y responsable de cada </w:t>
      </w:r>
      <w:r w:rsidR="0018090E" w:rsidRPr="00F512C8">
        <w:rPr>
          <w:rFonts w:ascii="Arial" w:hAnsi="Arial" w:cs="Arial"/>
          <w:sz w:val="24"/>
          <w:szCs w:val="24"/>
        </w:rPr>
        <w:t xml:space="preserve">persona </w:t>
      </w:r>
      <w:r w:rsidRPr="00F512C8">
        <w:rPr>
          <w:rFonts w:ascii="Arial" w:hAnsi="Arial" w:cs="Arial"/>
          <w:sz w:val="24"/>
          <w:szCs w:val="24"/>
        </w:rPr>
        <w:t>servidor</w:t>
      </w:r>
      <w:r w:rsidR="0018090E" w:rsidRPr="00F512C8">
        <w:rPr>
          <w:rFonts w:ascii="Arial" w:hAnsi="Arial" w:cs="Arial"/>
          <w:sz w:val="24"/>
          <w:szCs w:val="24"/>
        </w:rPr>
        <w:t>a pública</w:t>
      </w:r>
      <w:r w:rsidRPr="00F512C8">
        <w:rPr>
          <w:rFonts w:ascii="Arial" w:hAnsi="Arial" w:cs="Arial"/>
          <w:sz w:val="24"/>
          <w:szCs w:val="24"/>
        </w:rPr>
        <w:t>, se ha dado a la tarea de la revisión y actualización de las di</w:t>
      </w:r>
      <w:r w:rsidR="00016F72" w:rsidRPr="00F512C8">
        <w:rPr>
          <w:rFonts w:ascii="Arial" w:hAnsi="Arial" w:cs="Arial"/>
          <w:sz w:val="24"/>
          <w:szCs w:val="24"/>
        </w:rPr>
        <w:t>sposiciones normativas internas, entre las que se encuentra aquel</w:t>
      </w:r>
      <w:r w:rsidR="009C55B9" w:rsidRPr="00F512C8">
        <w:rPr>
          <w:rFonts w:ascii="Arial" w:hAnsi="Arial" w:cs="Arial"/>
          <w:sz w:val="24"/>
          <w:szCs w:val="24"/>
        </w:rPr>
        <w:t>la</w:t>
      </w:r>
      <w:r w:rsidR="00016F72" w:rsidRPr="00F512C8">
        <w:rPr>
          <w:rFonts w:ascii="Arial" w:hAnsi="Arial" w:cs="Arial"/>
          <w:sz w:val="24"/>
          <w:szCs w:val="24"/>
        </w:rPr>
        <w:t xml:space="preserve"> que a partir del 2014 </w:t>
      </w:r>
      <w:r w:rsidR="009E35EA" w:rsidRPr="00F512C8">
        <w:rPr>
          <w:rFonts w:ascii="Arial" w:hAnsi="Arial" w:cs="Arial"/>
          <w:sz w:val="24"/>
          <w:szCs w:val="24"/>
        </w:rPr>
        <w:t>ha regul</w:t>
      </w:r>
      <w:r w:rsidR="00C359BA" w:rsidRPr="00F512C8">
        <w:rPr>
          <w:rFonts w:ascii="Arial" w:hAnsi="Arial" w:cs="Arial"/>
          <w:sz w:val="24"/>
          <w:szCs w:val="24"/>
        </w:rPr>
        <w:t>ado el procedimiento de entrega–</w:t>
      </w:r>
      <w:r w:rsidR="009E35EA" w:rsidRPr="00F512C8">
        <w:rPr>
          <w:rFonts w:ascii="Arial" w:hAnsi="Arial" w:cs="Arial"/>
          <w:sz w:val="24"/>
          <w:szCs w:val="24"/>
        </w:rPr>
        <w:t>recepción en este Tribunal.</w:t>
      </w:r>
      <w:r w:rsidRPr="00F512C8">
        <w:rPr>
          <w:rFonts w:ascii="Arial" w:hAnsi="Arial" w:cs="Arial"/>
          <w:sz w:val="24"/>
          <w:szCs w:val="24"/>
        </w:rPr>
        <w:t xml:space="preserve"> </w:t>
      </w:r>
      <w:r w:rsidR="009C55B9" w:rsidRPr="00F512C8">
        <w:rPr>
          <w:rFonts w:ascii="Arial" w:hAnsi="Arial" w:cs="Arial"/>
          <w:sz w:val="24"/>
          <w:szCs w:val="24"/>
        </w:rPr>
        <w:t xml:space="preserve"> </w:t>
      </w:r>
    </w:p>
    <w:p w:rsidR="005E3FBE" w:rsidRPr="00F512C8" w:rsidRDefault="005E3FBE" w:rsidP="00E21C73">
      <w:pPr>
        <w:tabs>
          <w:tab w:val="left" w:pos="504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24CB1" w:rsidRPr="00F512C8" w:rsidRDefault="00254D23" w:rsidP="00E21C7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sz w:val="24"/>
          <w:szCs w:val="24"/>
        </w:rPr>
        <w:t>Así, la finalidad de</w:t>
      </w:r>
      <w:r w:rsidR="009C55B9" w:rsidRPr="00F512C8">
        <w:rPr>
          <w:rFonts w:ascii="Arial" w:hAnsi="Arial" w:cs="Arial"/>
          <w:sz w:val="24"/>
          <w:szCs w:val="24"/>
        </w:rPr>
        <w:t xml:space="preserve"> </w:t>
      </w:r>
      <w:r w:rsidRPr="00F512C8">
        <w:rPr>
          <w:rFonts w:ascii="Arial" w:hAnsi="Arial" w:cs="Arial"/>
          <w:sz w:val="24"/>
          <w:szCs w:val="24"/>
        </w:rPr>
        <w:t>l</w:t>
      </w:r>
      <w:r w:rsidR="009C55B9" w:rsidRPr="00F512C8">
        <w:rPr>
          <w:rFonts w:ascii="Arial" w:hAnsi="Arial" w:cs="Arial"/>
          <w:sz w:val="24"/>
          <w:szCs w:val="24"/>
        </w:rPr>
        <w:t>os</w:t>
      </w:r>
      <w:r w:rsidRPr="00F512C8">
        <w:rPr>
          <w:rFonts w:ascii="Arial" w:hAnsi="Arial" w:cs="Arial"/>
          <w:sz w:val="24"/>
          <w:szCs w:val="24"/>
        </w:rPr>
        <w:t xml:space="preserve"> lineamiento</w:t>
      </w:r>
      <w:r w:rsidR="009C55B9" w:rsidRPr="00F512C8">
        <w:rPr>
          <w:rFonts w:ascii="Arial" w:hAnsi="Arial" w:cs="Arial"/>
          <w:sz w:val="24"/>
          <w:szCs w:val="24"/>
        </w:rPr>
        <w:t>s</w:t>
      </w:r>
      <w:r w:rsidRPr="00F512C8">
        <w:rPr>
          <w:rFonts w:ascii="Arial" w:hAnsi="Arial" w:cs="Arial"/>
          <w:sz w:val="24"/>
          <w:szCs w:val="24"/>
        </w:rPr>
        <w:t xml:space="preserve"> que ahora se presenta</w:t>
      </w:r>
      <w:r w:rsidR="009C55B9" w:rsidRPr="00F512C8">
        <w:rPr>
          <w:rFonts w:ascii="Arial" w:hAnsi="Arial" w:cs="Arial"/>
          <w:sz w:val="24"/>
          <w:szCs w:val="24"/>
        </w:rPr>
        <w:t>n</w:t>
      </w:r>
      <w:r w:rsidRPr="00F512C8">
        <w:rPr>
          <w:rFonts w:ascii="Arial" w:hAnsi="Arial" w:cs="Arial"/>
          <w:sz w:val="24"/>
          <w:szCs w:val="24"/>
        </w:rPr>
        <w:t xml:space="preserve">, es </w:t>
      </w:r>
      <w:r w:rsidR="00BB4F1B" w:rsidRPr="00F512C8">
        <w:rPr>
          <w:rFonts w:ascii="Arial" w:hAnsi="Arial" w:cs="Arial"/>
          <w:sz w:val="24"/>
          <w:szCs w:val="24"/>
        </w:rPr>
        <w:t>el aseguramiento de los documentos, bienes, recursos humanos</w:t>
      </w:r>
      <w:r w:rsidR="009C55B9" w:rsidRPr="00F512C8">
        <w:rPr>
          <w:rFonts w:ascii="Arial" w:hAnsi="Arial" w:cs="Arial"/>
          <w:sz w:val="24"/>
          <w:szCs w:val="24"/>
        </w:rPr>
        <w:t>, materiales</w:t>
      </w:r>
      <w:r w:rsidR="00BB4F1B" w:rsidRPr="00F512C8">
        <w:rPr>
          <w:rFonts w:ascii="Arial" w:hAnsi="Arial" w:cs="Arial"/>
          <w:sz w:val="24"/>
          <w:szCs w:val="24"/>
        </w:rPr>
        <w:t xml:space="preserve"> y financieros,</w:t>
      </w:r>
      <w:r w:rsidR="00430755" w:rsidRPr="00F512C8">
        <w:rPr>
          <w:rFonts w:ascii="Arial" w:hAnsi="Arial" w:cs="Arial"/>
          <w:sz w:val="24"/>
          <w:szCs w:val="24"/>
        </w:rPr>
        <w:t xml:space="preserve"> cuya responsabilidad de </w:t>
      </w:r>
      <w:r w:rsidR="000271A9" w:rsidRPr="00F512C8">
        <w:rPr>
          <w:rFonts w:ascii="Arial" w:hAnsi="Arial" w:cs="Arial"/>
          <w:sz w:val="24"/>
          <w:szCs w:val="24"/>
        </w:rPr>
        <w:t>cuidado y custodia recae en las personas que por cualquier motivo, se separan de un e</w:t>
      </w:r>
      <w:r w:rsidR="00977320" w:rsidRPr="00F512C8">
        <w:rPr>
          <w:rFonts w:ascii="Arial" w:hAnsi="Arial" w:cs="Arial"/>
          <w:sz w:val="24"/>
          <w:szCs w:val="24"/>
        </w:rPr>
        <w:t>mpleo, cargo o comisión pública</w:t>
      </w:r>
      <w:r w:rsidR="000271A9" w:rsidRPr="00F512C8">
        <w:rPr>
          <w:rFonts w:ascii="Arial" w:hAnsi="Arial" w:cs="Arial"/>
          <w:sz w:val="24"/>
          <w:szCs w:val="24"/>
        </w:rPr>
        <w:t xml:space="preserve"> erigiéndose así</w:t>
      </w:r>
      <w:r w:rsidR="00977320" w:rsidRPr="00F512C8">
        <w:rPr>
          <w:rFonts w:ascii="Arial" w:hAnsi="Arial" w:cs="Arial"/>
          <w:sz w:val="24"/>
          <w:szCs w:val="24"/>
        </w:rPr>
        <w:t>,</w:t>
      </w:r>
      <w:r w:rsidR="000271A9" w:rsidRPr="00F512C8">
        <w:rPr>
          <w:rFonts w:ascii="Arial" w:hAnsi="Arial" w:cs="Arial"/>
          <w:sz w:val="24"/>
          <w:szCs w:val="24"/>
        </w:rPr>
        <w:t xml:space="preserve"> en un ejercicio de rendición de cuentas, en </w:t>
      </w:r>
      <w:r w:rsidR="0018090E" w:rsidRPr="00F512C8">
        <w:rPr>
          <w:rFonts w:ascii="Arial" w:hAnsi="Arial" w:cs="Arial"/>
          <w:sz w:val="24"/>
          <w:szCs w:val="24"/>
        </w:rPr>
        <w:t>personas obligada</w:t>
      </w:r>
      <w:r w:rsidR="00A24CB1" w:rsidRPr="00F512C8">
        <w:rPr>
          <w:rFonts w:ascii="Arial" w:hAnsi="Arial" w:cs="Arial"/>
          <w:sz w:val="24"/>
          <w:szCs w:val="24"/>
        </w:rPr>
        <w:t>s</w:t>
      </w:r>
      <w:r w:rsidR="000271A9" w:rsidRPr="00F512C8">
        <w:rPr>
          <w:rFonts w:ascii="Arial" w:hAnsi="Arial" w:cs="Arial"/>
          <w:sz w:val="24"/>
          <w:szCs w:val="24"/>
        </w:rPr>
        <w:t xml:space="preserve"> a realizar la entrega de </w:t>
      </w:r>
      <w:r w:rsidR="000271A9" w:rsidRPr="00F512C8">
        <w:rPr>
          <w:rFonts w:ascii="Arial" w:hAnsi="Arial" w:cs="Arial"/>
          <w:sz w:val="24"/>
          <w:szCs w:val="24"/>
        </w:rPr>
        <w:lastRenderedPageBreak/>
        <w:t>aquellos que hayan estado a su disposic</w:t>
      </w:r>
      <w:r w:rsidR="00910E28" w:rsidRPr="00F512C8">
        <w:rPr>
          <w:rFonts w:ascii="Arial" w:hAnsi="Arial" w:cs="Arial"/>
          <w:sz w:val="24"/>
          <w:szCs w:val="24"/>
        </w:rPr>
        <w:t>i</w:t>
      </w:r>
      <w:r w:rsidR="000271A9" w:rsidRPr="00F512C8">
        <w:rPr>
          <w:rFonts w:ascii="Arial" w:hAnsi="Arial" w:cs="Arial"/>
          <w:sz w:val="24"/>
          <w:szCs w:val="24"/>
        </w:rPr>
        <w:t xml:space="preserve">ón, </w:t>
      </w:r>
      <w:r w:rsidR="00430755" w:rsidRPr="00F512C8">
        <w:rPr>
          <w:rFonts w:ascii="Arial" w:hAnsi="Arial" w:cs="Arial"/>
          <w:sz w:val="24"/>
          <w:szCs w:val="24"/>
        </w:rPr>
        <w:t xml:space="preserve">a la persona que lo sustituirá en </w:t>
      </w:r>
      <w:r w:rsidR="00A24CB1" w:rsidRPr="00F512C8">
        <w:rPr>
          <w:rFonts w:ascii="Arial" w:hAnsi="Arial" w:cs="Arial"/>
          <w:sz w:val="24"/>
          <w:szCs w:val="24"/>
        </w:rPr>
        <w:t xml:space="preserve">el ejercicio de las </w:t>
      </w:r>
      <w:r w:rsidR="00430755" w:rsidRPr="00F512C8">
        <w:rPr>
          <w:rFonts w:ascii="Arial" w:hAnsi="Arial" w:cs="Arial"/>
          <w:sz w:val="24"/>
          <w:szCs w:val="24"/>
        </w:rPr>
        <w:t>funciones</w:t>
      </w:r>
      <w:r w:rsidR="00F948ED" w:rsidRPr="00F512C8">
        <w:rPr>
          <w:rFonts w:ascii="Arial" w:hAnsi="Arial" w:cs="Arial"/>
          <w:sz w:val="24"/>
          <w:szCs w:val="24"/>
        </w:rPr>
        <w:t xml:space="preserve"> que </w:t>
      </w:r>
      <w:r w:rsidR="00A24CB1" w:rsidRPr="00F512C8">
        <w:rPr>
          <w:rFonts w:ascii="Arial" w:hAnsi="Arial" w:cs="Arial"/>
          <w:sz w:val="24"/>
          <w:szCs w:val="24"/>
        </w:rPr>
        <w:t>derivan</w:t>
      </w:r>
      <w:r w:rsidR="00F948ED" w:rsidRPr="00F512C8">
        <w:rPr>
          <w:rFonts w:ascii="Arial" w:hAnsi="Arial" w:cs="Arial"/>
          <w:sz w:val="24"/>
          <w:szCs w:val="24"/>
        </w:rPr>
        <w:t xml:space="preserve"> del cargo</w:t>
      </w:r>
      <w:r w:rsidR="00A24CB1" w:rsidRPr="00F512C8">
        <w:rPr>
          <w:rFonts w:ascii="Arial" w:hAnsi="Arial" w:cs="Arial"/>
          <w:sz w:val="24"/>
          <w:szCs w:val="24"/>
        </w:rPr>
        <w:t>.</w:t>
      </w:r>
    </w:p>
    <w:p w:rsidR="009B287D" w:rsidRPr="00F512C8" w:rsidRDefault="009B287D" w:rsidP="00E21C7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F1976" w:rsidRPr="00F512C8" w:rsidRDefault="00280873" w:rsidP="00E21C7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sz w:val="24"/>
          <w:szCs w:val="24"/>
        </w:rPr>
        <w:t>En esta sintonía,</w:t>
      </w:r>
      <w:r w:rsidR="00B47FAE" w:rsidRPr="00F512C8">
        <w:rPr>
          <w:rFonts w:ascii="Arial" w:hAnsi="Arial" w:cs="Arial"/>
          <w:sz w:val="24"/>
          <w:szCs w:val="24"/>
        </w:rPr>
        <w:t xml:space="preserve"> este instrumento busca regular los procesos de entrega</w:t>
      </w:r>
      <w:r w:rsidR="00F948ED" w:rsidRPr="00F512C8">
        <w:rPr>
          <w:rFonts w:ascii="Arial" w:hAnsi="Arial" w:cs="Arial"/>
          <w:sz w:val="24"/>
          <w:szCs w:val="24"/>
        </w:rPr>
        <w:t xml:space="preserve">-recepción </w:t>
      </w:r>
      <w:r w:rsidR="00B47FAE" w:rsidRPr="00F512C8">
        <w:rPr>
          <w:rFonts w:ascii="Arial" w:hAnsi="Arial" w:cs="Arial"/>
          <w:sz w:val="24"/>
          <w:szCs w:val="24"/>
        </w:rPr>
        <w:t>de las áreas, funciones y atribuc</w:t>
      </w:r>
      <w:r w:rsidR="0018090E" w:rsidRPr="00F512C8">
        <w:rPr>
          <w:rFonts w:ascii="Arial" w:hAnsi="Arial" w:cs="Arial"/>
          <w:sz w:val="24"/>
          <w:szCs w:val="24"/>
        </w:rPr>
        <w:t>iones que deben llevar a cabo la</w:t>
      </w:r>
      <w:r w:rsidR="00B47FAE" w:rsidRPr="00F512C8">
        <w:rPr>
          <w:rFonts w:ascii="Arial" w:hAnsi="Arial" w:cs="Arial"/>
          <w:sz w:val="24"/>
          <w:szCs w:val="24"/>
        </w:rPr>
        <w:t xml:space="preserve">s </w:t>
      </w:r>
      <w:r w:rsidR="0018090E" w:rsidRPr="00F512C8">
        <w:rPr>
          <w:rFonts w:ascii="Arial" w:hAnsi="Arial" w:cs="Arial"/>
          <w:sz w:val="24"/>
          <w:szCs w:val="24"/>
        </w:rPr>
        <w:t>personas servidoras pública</w:t>
      </w:r>
      <w:r w:rsidR="00B47FAE" w:rsidRPr="00F512C8">
        <w:rPr>
          <w:rFonts w:ascii="Arial" w:hAnsi="Arial" w:cs="Arial"/>
          <w:sz w:val="24"/>
          <w:szCs w:val="24"/>
        </w:rPr>
        <w:t>s cuando inician, concluyen o se transforman las funciones que realiza</w:t>
      </w:r>
      <w:r w:rsidR="00A95369" w:rsidRPr="00F512C8">
        <w:rPr>
          <w:rFonts w:ascii="Arial" w:hAnsi="Arial" w:cs="Arial"/>
          <w:sz w:val="24"/>
          <w:szCs w:val="24"/>
        </w:rPr>
        <w:t>n</w:t>
      </w:r>
      <w:r w:rsidR="00BB4F1B" w:rsidRPr="00F512C8">
        <w:rPr>
          <w:rFonts w:ascii="Arial" w:hAnsi="Arial" w:cs="Arial"/>
          <w:sz w:val="24"/>
          <w:szCs w:val="24"/>
        </w:rPr>
        <w:t xml:space="preserve">, </w:t>
      </w:r>
      <w:r w:rsidR="00A95369" w:rsidRPr="00F512C8">
        <w:rPr>
          <w:rFonts w:ascii="Arial" w:hAnsi="Arial" w:cs="Arial"/>
          <w:sz w:val="24"/>
          <w:szCs w:val="24"/>
        </w:rPr>
        <w:t xml:space="preserve">a efecto de garantizar </w:t>
      </w:r>
      <w:r w:rsidR="00B47FAE" w:rsidRPr="00F512C8">
        <w:rPr>
          <w:rFonts w:ascii="Arial" w:hAnsi="Arial" w:cs="Arial"/>
          <w:sz w:val="24"/>
          <w:szCs w:val="24"/>
        </w:rPr>
        <w:t>el seguimiento y operación de los servicios públicos</w:t>
      </w:r>
      <w:r w:rsidR="009B287D" w:rsidRPr="00F512C8">
        <w:rPr>
          <w:rFonts w:ascii="Arial" w:hAnsi="Arial" w:cs="Arial"/>
          <w:sz w:val="24"/>
          <w:szCs w:val="24"/>
        </w:rPr>
        <w:t xml:space="preserve"> a cargo del Tribunal</w:t>
      </w:r>
      <w:r w:rsidR="00B47FAE" w:rsidRPr="00F512C8">
        <w:rPr>
          <w:rFonts w:ascii="Arial" w:hAnsi="Arial" w:cs="Arial"/>
          <w:sz w:val="24"/>
          <w:szCs w:val="24"/>
        </w:rPr>
        <w:t>, así como la protecció</w:t>
      </w:r>
      <w:r w:rsidR="00F814C3" w:rsidRPr="00F512C8">
        <w:rPr>
          <w:rFonts w:ascii="Arial" w:hAnsi="Arial" w:cs="Arial"/>
          <w:sz w:val="24"/>
          <w:szCs w:val="24"/>
        </w:rPr>
        <w:t>n, ubicación y destino</w:t>
      </w:r>
      <w:r w:rsidR="00B47FAE" w:rsidRPr="00F512C8">
        <w:rPr>
          <w:rFonts w:ascii="Arial" w:hAnsi="Arial" w:cs="Arial"/>
          <w:sz w:val="24"/>
          <w:szCs w:val="24"/>
        </w:rPr>
        <w:t xml:space="preserve"> de los recursos que les son </w:t>
      </w:r>
      <w:r w:rsidR="00AF1976" w:rsidRPr="00F512C8">
        <w:rPr>
          <w:rFonts w:ascii="Arial" w:hAnsi="Arial" w:cs="Arial"/>
          <w:sz w:val="24"/>
          <w:szCs w:val="24"/>
        </w:rPr>
        <w:t>inherentes</w:t>
      </w:r>
      <w:r w:rsidR="00F814C3" w:rsidRPr="00F512C8">
        <w:rPr>
          <w:rFonts w:ascii="Arial" w:hAnsi="Arial" w:cs="Arial"/>
          <w:sz w:val="24"/>
          <w:szCs w:val="24"/>
        </w:rPr>
        <w:t xml:space="preserve">, de conformidad con los </w:t>
      </w:r>
      <w:r w:rsidR="009B287D" w:rsidRPr="00F512C8">
        <w:rPr>
          <w:rFonts w:ascii="Arial" w:hAnsi="Arial" w:cs="Arial"/>
          <w:sz w:val="24"/>
          <w:szCs w:val="24"/>
        </w:rPr>
        <w:t xml:space="preserve">principios y </w:t>
      </w:r>
      <w:r w:rsidR="00F814C3" w:rsidRPr="00F512C8">
        <w:rPr>
          <w:rFonts w:ascii="Arial" w:hAnsi="Arial" w:cs="Arial"/>
          <w:sz w:val="24"/>
          <w:szCs w:val="24"/>
        </w:rPr>
        <w:t>valores consagrados en el Código de Ética y Conducta del Tribunal de Justicia Administ</w:t>
      </w:r>
      <w:r w:rsidR="00AF1976" w:rsidRPr="00F512C8">
        <w:rPr>
          <w:rFonts w:ascii="Arial" w:hAnsi="Arial" w:cs="Arial"/>
          <w:sz w:val="24"/>
          <w:szCs w:val="24"/>
        </w:rPr>
        <w:t xml:space="preserve">rativa del Estado de Guanajuato; así como </w:t>
      </w:r>
      <w:r w:rsidR="00B47FAE" w:rsidRPr="00F512C8">
        <w:rPr>
          <w:rFonts w:ascii="Arial" w:hAnsi="Arial" w:cs="Arial"/>
          <w:sz w:val="24"/>
          <w:szCs w:val="24"/>
        </w:rPr>
        <w:t xml:space="preserve">identificar plenamente </w:t>
      </w:r>
      <w:r w:rsidR="00AF1976" w:rsidRPr="00F512C8">
        <w:rPr>
          <w:rFonts w:ascii="Arial" w:hAnsi="Arial" w:cs="Arial"/>
          <w:sz w:val="24"/>
          <w:szCs w:val="24"/>
        </w:rPr>
        <w:t xml:space="preserve">las responsabilidades que </w:t>
      </w:r>
      <w:r w:rsidR="00F759DE" w:rsidRPr="00F512C8">
        <w:rPr>
          <w:rFonts w:ascii="Arial" w:hAnsi="Arial" w:cs="Arial"/>
          <w:sz w:val="24"/>
          <w:szCs w:val="24"/>
        </w:rPr>
        <w:t xml:space="preserve">de dichos actos </w:t>
      </w:r>
      <w:r w:rsidR="00AF1976" w:rsidRPr="00F512C8">
        <w:rPr>
          <w:rFonts w:ascii="Arial" w:hAnsi="Arial" w:cs="Arial"/>
          <w:sz w:val="24"/>
          <w:szCs w:val="24"/>
        </w:rPr>
        <w:t xml:space="preserve">derivan. </w:t>
      </w:r>
    </w:p>
    <w:p w:rsidR="00577EE0" w:rsidRPr="00F512C8" w:rsidRDefault="00577EE0" w:rsidP="00E21C7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A267C" w:rsidRPr="00F512C8" w:rsidRDefault="004A267C" w:rsidP="00E21C7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sz w:val="24"/>
          <w:szCs w:val="24"/>
        </w:rPr>
        <w:t>En atención a los razonamientos y fundamento invocado, se expiden los siguientes:</w:t>
      </w:r>
    </w:p>
    <w:p w:rsidR="00F363C9" w:rsidRPr="00F512C8" w:rsidRDefault="00F363C9" w:rsidP="00E21C7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A267C" w:rsidRPr="00F512C8" w:rsidRDefault="004A267C" w:rsidP="00E21C73">
      <w:pPr>
        <w:spacing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F512C8">
        <w:rPr>
          <w:rFonts w:ascii="Arial" w:hAnsi="Arial" w:cs="Arial"/>
          <w:b/>
          <w:sz w:val="30"/>
          <w:szCs w:val="30"/>
        </w:rPr>
        <w:t xml:space="preserve">Lineamientos </w:t>
      </w:r>
      <w:r w:rsidR="00F264C1" w:rsidRPr="00F512C8">
        <w:rPr>
          <w:rFonts w:ascii="Arial" w:hAnsi="Arial" w:cs="Arial"/>
          <w:b/>
          <w:sz w:val="30"/>
          <w:szCs w:val="30"/>
        </w:rPr>
        <w:t>de</w:t>
      </w:r>
      <w:r w:rsidR="00C359BA" w:rsidRPr="00F512C8">
        <w:rPr>
          <w:rFonts w:ascii="Arial" w:hAnsi="Arial" w:cs="Arial"/>
          <w:b/>
          <w:sz w:val="30"/>
          <w:szCs w:val="30"/>
        </w:rPr>
        <w:t xml:space="preserve"> Entrega</w:t>
      </w:r>
      <w:r w:rsidR="00F264C1" w:rsidRPr="00F512C8">
        <w:rPr>
          <w:rFonts w:ascii="Arial" w:hAnsi="Arial" w:cs="Arial"/>
          <w:b/>
          <w:sz w:val="30"/>
          <w:szCs w:val="30"/>
        </w:rPr>
        <w:t xml:space="preserve">–Recepción para el </w:t>
      </w:r>
      <w:r w:rsidR="005B19D4" w:rsidRPr="00F512C8">
        <w:rPr>
          <w:rFonts w:ascii="Arial" w:hAnsi="Arial" w:cs="Arial"/>
          <w:b/>
          <w:sz w:val="30"/>
          <w:szCs w:val="30"/>
        </w:rPr>
        <w:t xml:space="preserve">Tribunal </w:t>
      </w:r>
      <w:r w:rsidRPr="00F512C8">
        <w:rPr>
          <w:rFonts w:ascii="Arial" w:hAnsi="Arial" w:cs="Arial"/>
          <w:b/>
          <w:sz w:val="30"/>
          <w:szCs w:val="30"/>
        </w:rPr>
        <w:t>de Justicia Administrativa del Estado de Guanajuato</w:t>
      </w:r>
      <w:r w:rsidR="003705EB">
        <w:rPr>
          <w:rStyle w:val="Refdenotaalpie"/>
          <w:rFonts w:ascii="Arial" w:hAnsi="Arial" w:cs="Arial"/>
          <w:b/>
          <w:sz w:val="30"/>
          <w:szCs w:val="30"/>
        </w:rPr>
        <w:footnoteReference w:id="1"/>
      </w:r>
    </w:p>
    <w:p w:rsidR="004A267C" w:rsidRPr="00F512C8" w:rsidRDefault="004A267C" w:rsidP="006C4E42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4A267C" w:rsidRPr="00F512C8" w:rsidRDefault="004A267C" w:rsidP="00E21C73">
      <w:pPr>
        <w:spacing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F512C8">
        <w:rPr>
          <w:rFonts w:ascii="Arial" w:hAnsi="Arial" w:cs="Arial"/>
          <w:b/>
          <w:sz w:val="30"/>
          <w:szCs w:val="30"/>
        </w:rPr>
        <w:t>Capítulo I</w:t>
      </w:r>
    </w:p>
    <w:p w:rsidR="004A267C" w:rsidRPr="00F512C8" w:rsidRDefault="004A267C" w:rsidP="00E21C7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512C8">
        <w:rPr>
          <w:rFonts w:ascii="Arial" w:hAnsi="Arial" w:cs="Arial"/>
          <w:b/>
          <w:sz w:val="30"/>
          <w:szCs w:val="30"/>
        </w:rPr>
        <w:t>Disposiciones Generales</w:t>
      </w:r>
    </w:p>
    <w:p w:rsidR="00F363C9" w:rsidRPr="00F512C8" w:rsidRDefault="00F363C9" w:rsidP="00E21C7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A267C" w:rsidRPr="00F512C8" w:rsidRDefault="00193EEA" w:rsidP="00E21C73">
      <w:pPr>
        <w:spacing w:line="240" w:lineRule="auto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F512C8">
        <w:rPr>
          <w:rFonts w:ascii="Arial" w:hAnsi="Arial" w:cs="Arial"/>
          <w:b/>
          <w:i/>
          <w:sz w:val="20"/>
          <w:szCs w:val="20"/>
        </w:rPr>
        <w:t>Objeto de los L</w:t>
      </w:r>
      <w:r w:rsidR="004A267C" w:rsidRPr="00F512C8">
        <w:rPr>
          <w:rFonts w:ascii="Arial" w:hAnsi="Arial" w:cs="Arial"/>
          <w:b/>
          <w:i/>
          <w:sz w:val="20"/>
          <w:szCs w:val="20"/>
        </w:rPr>
        <w:t>ineamientos</w:t>
      </w:r>
    </w:p>
    <w:p w:rsidR="00B2513B" w:rsidRPr="00F512C8" w:rsidRDefault="004A267C" w:rsidP="00E21C7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Artículo 1.</w:t>
      </w:r>
      <w:r w:rsidR="00193EEA" w:rsidRPr="00F512C8">
        <w:rPr>
          <w:rFonts w:ascii="Arial" w:hAnsi="Arial" w:cs="Arial"/>
          <w:sz w:val="24"/>
          <w:szCs w:val="24"/>
        </w:rPr>
        <w:t xml:space="preserve"> Los presentes L</w:t>
      </w:r>
      <w:r w:rsidRPr="00F512C8">
        <w:rPr>
          <w:rFonts w:ascii="Arial" w:hAnsi="Arial" w:cs="Arial"/>
          <w:sz w:val="24"/>
          <w:szCs w:val="24"/>
        </w:rPr>
        <w:t xml:space="preserve">ineamientos tienen por objeto </w:t>
      </w:r>
      <w:r w:rsidR="00C61975" w:rsidRPr="00F512C8">
        <w:rPr>
          <w:rFonts w:ascii="Arial" w:hAnsi="Arial" w:cs="Arial"/>
          <w:sz w:val="24"/>
          <w:szCs w:val="24"/>
        </w:rPr>
        <w:t xml:space="preserve">establecer las obligaciones y </w:t>
      </w:r>
      <w:r w:rsidR="006509DC" w:rsidRPr="00F512C8">
        <w:rPr>
          <w:rFonts w:ascii="Arial" w:hAnsi="Arial" w:cs="Arial"/>
          <w:sz w:val="24"/>
          <w:szCs w:val="24"/>
        </w:rPr>
        <w:t>regular l</w:t>
      </w:r>
      <w:r w:rsidR="00C61975" w:rsidRPr="00F512C8">
        <w:rPr>
          <w:rFonts w:ascii="Arial" w:hAnsi="Arial" w:cs="Arial"/>
          <w:sz w:val="24"/>
          <w:szCs w:val="24"/>
        </w:rPr>
        <w:t xml:space="preserve">os </w:t>
      </w:r>
      <w:r w:rsidR="00B2513B" w:rsidRPr="00F512C8">
        <w:rPr>
          <w:rFonts w:ascii="Arial" w:hAnsi="Arial" w:cs="Arial"/>
          <w:sz w:val="24"/>
          <w:szCs w:val="24"/>
        </w:rPr>
        <w:t>procedimientos para la realización de los actos de entrega</w:t>
      </w:r>
      <w:r w:rsidR="001C6FC4" w:rsidRPr="00F512C8">
        <w:rPr>
          <w:rFonts w:ascii="Arial" w:hAnsi="Arial" w:cs="Arial"/>
          <w:sz w:val="24"/>
          <w:szCs w:val="24"/>
        </w:rPr>
        <w:t>–</w:t>
      </w:r>
      <w:r w:rsidR="00B2513B" w:rsidRPr="00F512C8">
        <w:rPr>
          <w:rFonts w:ascii="Arial" w:hAnsi="Arial" w:cs="Arial"/>
          <w:sz w:val="24"/>
          <w:szCs w:val="24"/>
        </w:rPr>
        <w:t xml:space="preserve">recepción y rendición de cuentas de la información, </w:t>
      </w:r>
      <w:r w:rsidR="00C61975" w:rsidRPr="00F512C8">
        <w:rPr>
          <w:rFonts w:ascii="Arial" w:hAnsi="Arial" w:cs="Arial"/>
          <w:sz w:val="24"/>
          <w:szCs w:val="24"/>
        </w:rPr>
        <w:t xml:space="preserve">asuntos, </w:t>
      </w:r>
      <w:r w:rsidR="000A7D1E" w:rsidRPr="00F512C8">
        <w:rPr>
          <w:rFonts w:ascii="Arial" w:hAnsi="Arial" w:cs="Arial"/>
          <w:sz w:val="24"/>
          <w:szCs w:val="24"/>
        </w:rPr>
        <w:t xml:space="preserve">y </w:t>
      </w:r>
      <w:r w:rsidR="00B2513B" w:rsidRPr="00F512C8">
        <w:rPr>
          <w:rFonts w:ascii="Arial" w:hAnsi="Arial" w:cs="Arial"/>
          <w:sz w:val="24"/>
          <w:szCs w:val="24"/>
        </w:rPr>
        <w:t xml:space="preserve">recursos materiales, financieros y humanos que tienen a cargo </w:t>
      </w:r>
      <w:r w:rsidR="000A7D1E" w:rsidRPr="00F512C8">
        <w:rPr>
          <w:rFonts w:ascii="Arial" w:hAnsi="Arial" w:cs="Arial"/>
          <w:sz w:val="24"/>
          <w:szCs w:val="24"/>
        </w:rPr>
        <w:t xml:space="preserve">las personas servidoras públicas adscritas al Tribunal de Justicia Administrativa del Estado de Guanajuato, </w:t>
      </w:r>
      <w:r w:rsidR="00B2513B" w:rsidRPr="00F512C8">
        <w:rPr>
          <w:rFonts w:ascii="Arial" w:hAnsi="Arial" w:cs="Arial"/>
          <w:sz w:val="24"/>
          <w:szCs w:val="24"/>
        </w:rPr>
        <w:t>al momento de separarse del emple</w:t>
      </w:r>
      <w:r w:rsidR="000A7D1E" w:rsidRPr="00F512C8">
        <w:rPr>
          <w:rFonts w:ascii="Arial" w:hAnsi="Arial" w:cs="Arial"/>
          <w:sz w:val="24"/>
          <w:szCs w:val="24"/>
        </w:rPr>
        <w:t>o, cargo o comisión desempeñada</w:t>
      </w:r>
      <w:r w:rsidR="00B2513B" w:rsidRPr="00F512C8">
        <w:rPr>
          <w:rFonts w:ascii="Arial" w:hAnsi="Arial" w:cs="Arial"/>
          <w:sz w:val="24"/>
          <w:szCs w:val="24"/>
        </w:rPr>
        <w:t>.</w:t>
      </w:r>
      <w:r w:rsidR="000A7D1E" w:rsidRPr="00F512C8">
        <w:rPr>
          <w:rFonts w:ascii="Arial" w:hAnsi="Arial" w:cs="Arial"/>
          <w:sz w:val="24"/>
          <w:szCs w:val="24"/>
        </w:rPr>
        <w:t xml:space="preserve"> </w:t>
      </w:r>
      <w:r w:rsidR="00193EEA" w:rsidRPr="00F512C8">
        <w:rPr>
          <w:rFonts w:ascii="Arial" w:hAnsi="Arial" w:cs="Arial"/>
          <w:sz w:val="24"/>
          <w:szCs w:val="24"/>
        </w:rPr>
        <w:t xml:space="preserve"> </w:t>
      </w:r>
    </w:p>
    <w:p w:rsidR="0075320E" w:rsidRPr="00F512C8" w:rsidRDefault="0075320E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5320E" w:rsidRPr="00F512C8" w:rsidRDefault="00AD3F9B" w:rsidP="00E21C73">
      <w:pPr>
        <w:spacing w:after="0" w:line="240" w:lineRule="auto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F512C8">
        <w:rPr>
          <w:rFonts w:ascii="Arial" w:hAnsi="Arial" w:cs="Arial"/>
          <w:b/>
          <w:i/>
          <w:sz w:val="20"/>
          <w:szCs w:val="20"/>
        </w:rPr>
        <w:t>Responsabilidades en la integración de la i</w:t>
      </w:r>
      <w:r w:rsidR="0075320E" w:rsidRPr="00F512C8">
        <w:rPr>
          <w:rFonts w:ascii="Arial" w:hAnsi="Arial" w:cs="Arial"/>
          <w:b/>
          <w:i/>
          <w:sz w:val="20"/>
          <w:szCs w:val="20"/>
        </w:rPr>
        <w:t>nformación</w:t>
      </w:r>
    </w:p>
    <w:p w:rsidR="0075320E" w:rsidRPr="00F512C8" w:rsidRDefault="00166BC1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Artículo 2</w:t>
      </w:r>
      <w:r w:rsidR="0075320E" w:rsidRPr="00F512C8">
        <w:rPr>
          <w:rFonts w:ascii="Arial" w:hAnsi="Arial" w:cs="Arial"/>
          <w:b/>
          <w:sz w:val="24"/>
          <w:szCs w:val="24"/>
        </w:rPr>
        <w:t xml:space="preserve">. </w:t>
      </w:r>
      <w:r w:rsidR="0075320E" w:rsidRPr="00F512C8">
        <w:rPr>
          <w:rFonts w:ascii="Arial" w:hAnsi="Arial" w:cs="Arial"/>
          <w:sz w:val="24"/>
          <w:szCs w:val="24"/>
        </w:rPr>
        <w:t xml:space="preserve">La veracidad, integridad, </w:t>
      </w:r>
      <w:r w:rsidRPr="00F512C8">
        <w:rPr>
          <w:rFonts w:ascii="Arial" w:hAnsi="Arial" w:cs="Arial"/>
          <w:sz w:val="24"/>
          <w:szCs w:val="24"/>
        </w:rPr>
        <w:t xml:space="preserve">legalidad, </w:t>
      </w:r>
      <w:r w:rsidR="0075320E" w:rsidRPr="00F512C8">
        <w:rPr>
          <w:rFonts w:ascii="Arial" w:hAnsi="Arial" w:cs="Arial"/>
          <w:sz w:val="24"/>
          <w:szCs w:val="24"/>
        </w:rPr>
        <w:t xml:space="preserve">soporte y confiabilidad de la información que se </w:t>
      </w:r>
      <w:r w:rsidR="00C454E0" w:rsidRPr="00F512C8">
        <w:rPr>
          <w:rFonts w:ascii="Arial" w:hAnsi="Arial" w:cs="Arial"/>
          <w:sz w:val="24"/>
          <w:szCs w:val="24"/>
        </w:rPr>
        <w:t>rinda con motivo de los procedimientos</w:t>
      </w:r>
      <w:r w:rsidR="0075320E" w:rsidRPr="00F512C8">
        <w:rPr>
          <w:rFonts w:ascii="Arial" w:hAnsi="Arial" w:cs="Arial"/>
          <w:sz w:val="24"/>
          <w:szCs w:val="24"/>
        </w:rPr>
        <w:t xml:space="preserve"> de </w:t>
      </w:r>
      <w:r w:rsidR="00F948ED" w:rsidRPr="00F512C8">
        <w:rPr>
          <w:rFonts w:ascii="Arial" w:hAnsi="Arial" w:cs="Arial"/>
          <w:sz w:val="24"/>
          <w:szCs w:val="24"/>
        </w:rPr>
        <w:t>entrega-recepción</w:t>
      </w:r>
      <w:r w:rsidR="0075320E" w:rsidRPr="00F512C8">
        <w:rPr>
          <w:rFonts w:ascii="Arial" w:hAnsi="Arial" w:cs="Arial"/>
          <w:sz w:val="24"/>
          <w:szCs w:val="24"/>
        </w:rPr>
        <w:t>, con sus respectivos anexos, será</w:t>
      </w:r>
      <w:r w:rsidR="003D43CA" w:rsidRPr="00F512C8">
        <w:rPr>
          <w:rFonts w:ascii="Arial" w:hAnsi="Arial" w:cs="Arial"/>
          <w:sz w:val="24"/>
          <w:szCs w:val="24"/>
        </w:rPr>
        <w:t>n</w:t>
      </w:r>
      <w:r w:rsidR="0075320E" w:rsidRPr="00F512C8">
        <w:rPr>
          <w:rFonts w:ascii="Arial" w:hAnsi="Arial" w:cs="Arial"/>
          <w:sz w:val="24"/>
          <w:szCs w:val="24"/>
        </w:rPr>
        <w:t xml:space="preserve"> responsabilidad de</w:t>
      </w:r>
      <w:r w:rsidR="0018090E" w:rsidRPr="00F512C8">
        <w:rPr>
          <w:rFonts w:ascii="Arial" w:hAnsi="Arial" w:cs="Arial"/>
          <w:sz w:val="24"/>
          <w:szCs w:val="24"/>
        </w:rPr>
        <w:t xml:space="preserve"> </w:t>
      </w:r>
      <w:r w:rsidR="0075320E" w:rsidRPr="00F512C8">
        <w:rPr>
          <w:rFonts w:ascii="Arial" w:hAnsi="Arial" w:cs="Arial"/>
          <w:sz w:val="24"/>
          <w:szCs w:val="24"/>
        </w:rPr>
        <w:t>l</w:t>
      </w:r>
      <w:r w:rsidR="0018090E" w:rsidRPr="00F512C8">
        <w:rPr>
          <w:rFonts w:ascii="Arial" w:hAnsi="Arial" w:cs="Arial"/>
          <w:sz w:val="24"/>
          <w:szCs w:val="24"/>
        </w:rPr>
        <w:t>a persona</w:t>
      </w:r>
      <w:r w:rsidR="0075320E" w:rsidRPr="00F512C8">
        <w:rPr>
          <w:rFonts w:ascii="Arial" w:hAnsi="Arial" w:cs="Arial"/>
          <w:sz w:val="24"/>
          <w:szCs w:val="24"/>
        </w:rPr>
        <w:t xml:space="preserve"> servidor</w:t>
      </w:r>
      <w:r w:rsidR="0018090E" w:rsidRPr="00F512C8">
        <w:rPr>
          <w:rFonts w:ascii="Arial" w:hAnsi="Arial" w:cs="Arial"/>
          <w:sz w:val="24"/>
          <w:szCs w:val="24"/>
        </w:rPr>
        <w:t>a pública</w:t>
      </w:r>
      <w:r w:rsidR="0075320E" w:rsidRPr="00F512C8">
        <w:rPr>
          <w:rFonts w:ascii="Arial" w:hAnsi="Arial" w:cs="Arial"/>
          <w:sz w:val="24"/>
          <w:szCs w:val="24"/>
        </w:rPr>
        <w:t xml:space="preserve"> que realiza la entrega, de quien participa en la elaboración o integración de la misma y</w:t>
      </w:r>
      <w:r w:rsidR="003D43CA" w:rsidRPr="00F512C8">
        <w:rPr>
          <w:rFonts w:ascii="Arial" w:hAnsi="Arial" w:cs="Arial"/>
          <w:sz w:val="24"/>
          <w:szCs w:val="24"/>
        </w:rPr>
        <w:t>,</w:t>
      </w:r>
      <w:r w:rsidR="0075320E" w:rsidRPr="00F512C8">
        <w:rPr>
          <w:rFonts w:ascii="Arial" w:hAnsi="Arial" w:cs="Arial"/>
          <w:sz w:val="24"/>
          <w:szCs w:val="24"/>
        </w:rPr>
        <w:t xml:space="preserve"> en su caso</w:t>
      </w:r>
      <w:r w:rsidR="003D43CA" w:rsidRPr="00F512C8">
        <w:rPr>
          <w:rFonts w:ascii="Arial" w:hAnsi="Arial" w:cs="Arial"/>
          <w:sz w:val="24"/>
          <w:szCs w:val="24"/>
        </w:rPr>
        <w:t>,</w:t>
      </w:r>
      <w:r w:rsidR="0075320E" w:rsidRPr="00F512C8">
        <w:rPr>
          <w:rFonts w:ascii="Arial" w:hAnsi="Arial" w:cs="Arial"/>
          <w:sz w:val="24"/>
          <w:szCs w:val="24"/>
        </w:rPr>
        <w:t xml:space="preserve"> de quien valide l</w:t>
      </w:r>
      <w:r w:rsidR="00C454E0" w:rsidRPr="00F512C8">
        <w:rPr>
          <w:rFonts w:ascii="Arial" w:hAnsi="Arial" w:cs="Arial"/>
          <w:sz w:val="24"/>
          <w:szCs w:val="24"/>
        </w:rPr>
        <w:t>a información contenida en ésta, de conformidad con sus atribuciones.</w:t>
      </w:r>
    </w:p>
    <w:p w:rsidR="00F363C9" w:rsidRPr="00F512C8" w:rsidRDefault="00F363C9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D3F9B" w:rsidRPr="00F512C8" w:rsidRDefault="00AD3F9B" w:rsidP="00E21C73">
      <w:pPr>
        <w:spacing w:after="0" w:line="240" w:lineRule="auto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F512C8">
        <w:rPr>
          <w:rFonts w:ascii="Arial" w:hAnsi="Arial" w:cs="Arial"/>
          <w:b/>
          <w:i/>
          <w:sz w:val="20"/>
          <w:szCs w:val="20"/>
        </w:rPr>
        <w:t>Glosario</w:t>
      </w:r>
    </w:p>
    <w:p w:rsidR="00AD3F9B" w:rsidRPr="00F512C8" w:rsidRDefault="00F363C9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lastRenderedPageBreak/>
        <w:t>Artículo 3</w:t>
      </w:r>
      <w:r w:rsidR="00AD3F9B" w:rsidRPr="00F512C8">
        <w:rPr>
          <w:rFonts w:ascii="Arial" w:hAnsi="Arial" w:cs="Arial"/>
          <w:b/>
          <w:sz w:val="24"/>
          <w:szCs w:val="24"/>
        </w:rPr>
        <w:t>.</w:t>
      </w:r>
      <w:r w:rsidR="00AD3F9B" w:rsidRPr="00F512C8">
        <w:rPr>
          <w:rFonts w:ascii="Arial" w:hAnsi="Arial" w:cs="Arial"/>
          <w:sz w:val="24"/>
          <w:szCs w:val="24"/>
        </w:rPr>
        <w:t xml:space="preserve"> Para efectos de </w:t>
      </w:r>
      <w:r w:rsidRPr="00F512C8">
        <w:rPr>
          <w:rFonts w:ascii="Arial" w:hAnsi="Arial" w:cs="Arial"/>
          <w:sz w:val="24"/>
          <w:szCs w:val="24"/>
        </w:rPr>
        <w:t>los presentes Lineamientos</w:t>
      </w:r>
      <w:r w:rsidR="00AD3F9B" w:rsidRPr="00F512C8">
        <w:rPr>
          <w:rFonts w:ascii="Arial" w:hAnsi="Arial" w:cs="Arial"/>
          <w:sz w:val="24"/>
          <w:szCs w:val="24"/>
        </w:rPr>
        <w:t>, se entenderá por:</w:t>
      </w:r>
    </w:p>
    <w:p w:rsidR="00AD3F9B" w:rsidRPr="00F512C8" w:rsidRDefault="00AD3F9B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D3F9B" w:rsidRPr="00F512C8" w:rsidRDefault="00AD3F9B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 xml:space="preserve">I. Acta administrativa de </w:t>
      </w:r>
      <w:r w:rsidR="00F948ED" w:rsidRPr="00F512C8">
        <w:rPr>
          <w:rFonts w:ascii="Arial" w:hAnsi="Arial" w:cs="Arial"/>
          <w:b/>
          <w:sz w:val="24"/>
          <w:szCs w:val="24"/>
        </w:rPr>
        <w:t>entrega-recepción</w:t>
      </w:r>
      <w:r w:rsidRPr="00F512C8">
        <w:rPr>
          <w:rFonts w:ascii="Arial" w:hAnsi="Arial" w:cs="Arial"/>
          <w:b/>
          <w:sz w:val="24"/>
          <w:szCs w:val="24"/>
        </w:rPr>
        <w:t>:</w:t>
      </w:r>
      <w:r w:rsidRPr="00F512C8">
        <w:rPr>
          <w:rFonts w:ascii="Arial" w:hAnsi="Arial" w:cs="Arial"/>
          <w:sz w:val="24"/>
          <w:szCs w:val="24"/>
        </w:rPr>
        <w:t xml:space="preserve"> Documento integrado cuando un</w:t>
      </w:r>
      <w:r w:rsidR="0018528A" w:rsidRPr="00F512C8">
        <w:rPr>
          <w:rFonts w:ascii="Arial" w:hAnsi="Arial" w:cs="Arial"/>
          <w:sz w:val="24"/>
          <w:szCs w:val="24"/>
        </w:rPr>
        <w:t>a persona</w:t>
      </w:r>
      <w:r w:rsidRPr="00F512C8">
        <w:rPr>
          <w:rFonts w:ascii="Arial" w:hAnsi="Arial" w:cs="Arial"/>
          <w:sz w:val="24"/>
          <w:szCs w:val="24"/>
        </w:rPr>
        <w:t xml:space="preserve"> servidor</w:t>
      </w:r>
      <w:r w:rsidR="0018528A" w:rsidRPr="00F512C8">
        <w:rPr>
          <w:rFonts w:ascii="Arial" w:hAnsi="Arial" w:cs="Arial"/>
          <w:sz w:val="24"/>
          <w:szCs w:val="24"/>
        </w:rPr>
        <w:t>a pública adscrita al Tribunal de Justicia Administrativa del Estado de Guanajuato,</w:t>
      </w:r>
      <w:r w:rsidR="000A2C92" w:rsidRPr="00F512C8">
        <w:rPr>
          <w:rFonts w:ascii="Arial" w:hAnsi="Arial" w:cs="Arial"/>
          <w:sz w:val="24"/>
          <w:szCs w:val="24"/>
        </w:rPr>
        <w:t xml:space="preserve"> se separa de manera provisional</w:t>
      </w:r>
      <w:r w:rsidRPr="00F512C8">
        <w:rPr>
          <w:rFonts w:ascii="Arial" w:hAnsi="Arial" w:cs="Arial"/>
          <w:sz w:val="24"/>
          <w:szCs w:val="24"/>
        </w:rPr>
        <w:t xml:space="preserve"> o definitiva del empleo cargo o comisión</w:t>
      </w:r>
      <w:r w:rsidR="0018528A" w:rsidRPr="00F512C8">
        <w:rPr>
          <w:rFonts w:ascii="Arial" w:hAnsi="Arial" w:cs="Arial"/>
          <w:sz w:val="24"/>
          <w:szCs w:val="24"/>
        </w:rPr>
        <w:t xml:space="preserve"> ejercida</w:t>
      </w:r>
      <w:r w:rsidRPr="00F512C8">
        <w:rPr>
          <w:rFonts w:ascii="Arial" w:hAnsi="Arial" w:cs="Arial"/>
          <w:sz w:val="24"/>
          <w:szCs w:val="24"/>
        </w:rPr>
        <w:t>, así como cuando se extingan, fu</w:t>
      </w:r>
      <w:r w:rsidR="00002669" w:rsidRPr="00F512C8">
        <w:rPr>
          <w:rFonts w:ascii="Arial" w:hAnsi="Arial" w:cs="Arial"/>
          <w:sz w:val="24"/>
          <w:szCs w:val="24"/>
        </w:rPr>
        <w:t>sionen o modifiquen las</w:t>
      </w:r>
      <w:r w:rsidRPr="00F512C8">
        <w:rPr>
          <w:rFonts w:ascii="Arial" w:hAnsi="Arial" w:cs="Arial"/>
          <w:sz w:val="24"/>
          <w:szCs w:val="24"/>
        </w:rPr>
        <w:t xml:space="preserve"> funcione</w:t>
      </w:r>
      <w:r w:rsidR="00E137CA" w:rsidRPr="00F512C8">
        <w:rPr>
          <w:rFonts w:ascii="Arial" w:hAnsi="Arial" w:cs="Arial"/>
          <w:sz w:val="24"/>
          <w:szCs w:val="24"/>
        </w:rPr>
        <w:t>s o atribuciones</w:t>
      </w:r>
      <w:r w:rsidR="00002669" w:rsidRPr="00F512C8">
        <w:rPr>
          <w:rFonts w:ascii="Arial" w:hAnsi="Arial" w:cs="Arial"/>
          <w:sz w:val="24"/>
          <w:szCs w:val="24"/>
        </w:rPr>
        <w:t xml:space="preserve"> de un área</w:t>
      </w:r>
      <w:r w:rsidR="00E137CA" w:rsidRPr="00F512C8">
        <w:rPr>
          <w:rFonts w:ascii="Arial" w:hAnsi="Arial" w:cs="Arial"/>
          <w:sz w:val="24"/>
          <w:szCs w:val="24"/>
        </w:rPr>
        <w:t>; en el que</w:t>
      </w:r>
      <w:r w:rsidRPr="00F512C8">
        <w:rPr>
          <w:rFonts w:ascii="Arial" w:hAnsi="Arial" w:cs="Arial"/>
          <w:sz w:val="24"/>
          <w:szCs w:val="24"/>
        </w:rPr>
        <w:t xml:space="preserve"> se hace constar la situación que guardan los</w:t>
      </w:r>
      <w:r w:rsidR="00E137CA" w:rsidRPr="00F512C8">
        <w:rPr>
          <w:rFonts w:ascii="Arial" w:hAnsi="Arial" w:cs="Arial"/>
          <w:sz w:val="24"/>
          <w:szCs w:val="24"/>
        </w:rPr>
        <w:t xml:space="preserve"> recursos asignados y</w:t>
      </w:r>
      <w:r w:rsidRPr="00F512C8">
        <w:rPr>
          <w:rFonts w:ascii="Arial" w:hAnsi="Arial" w:cs="Arial"/>
          <w:sz w:val="24"/>
          <w:szCs w:val="24"/>
        </w:rPr>
        <w:t xml:space="preserve"> los asuntos a su cargo</w:t>
      </w:r>
      <w:r w:rsidR="00155A18" w:rsidRPr="00F512C8">
        <w:rPr>
          <w:rFonts w:ascii="Arial" w:hAnsi="Arial" w:cs="Arial"/>
          <w:sz w:val="24"/>
          <w:szCs w:val="24"/>
        </w:rPr>
        <w:t>, hacía quien</w:t>
      </w:r>
      <w:r w:rsidRPr="00F512C8">
        <w:rPr>
          <w:rFonts w:ascii="Arial" w:hAnsi="Arial" w:cs="Arial"/>
          <w:sz w:val="24"/>
          <w:szCs w:val="24"/>
        </w:rPr>
        <w:t xml:space="preserve"> </w:t>
      </w:r>
      <w:r w:rsidR="00155A18" w:rsidRPr="00F512C8">
        <w:rPr>
          <w:rFonts w:ascii="Arial" w:hAnsi="Arial" w:cs="Arial"/>
          <w:sz w:val="24"/>
          <w:szCs w:val="24"/>
        </w:rPr>
        <w:t>legalmente deba sustituirla o lo</w:t>
      </w:r>
      <w:r w:rsidR="00002669" w:rsidRPr="00F512C8">
        <w:rPr>
          <w:rFonts w:ascii="Arial" w:hAnsi="Arial" w:cs="Arial"/>
          <w:sz w:val="24"/>
          <w:szCs w:val="24"/>
        </w:rPr>
        <w:t xml:space="preserve"> reciba</w:t>
      </w:r>
      <w:r w:rsidRPr="00F512C8">
        <w:rPr>
          <w:rFonts w:ascii="Arial" w:hAnsi="Arial" w:cs="Arial"/>
          <w:sz w:val="24"/>
          <w:szCs w:val="24"/>
        </w:rPr>
        <w:t xml:space="preserve"> de </w:t>
      </w:r>
      <w:r w:rsidR="00B72246" w:rsidRPr="00F512C8">
        <w:rPr>
          <w:rFonts w:ascii="Arial" w:hAnsi="Arial" w:cs="Arial"/>
          <w:sz w:val="24"/>
          <w:szCs w:val="24"/>
        </w:rPr>
        <w:t>manera temporal;</w:t>
      </w:r>
    </w:p>
    <w:p w:rsidR="00AD3F9B" w:rsidRPr="00F512C8" w:rsidRDefault="00AD3F9B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D3F9B" w:rsidRPr="00F512C8" w:rsidRDefault="00AD3F9B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II. Anexos:</w:t>
      </w:r>
      <w:r w:rsidRPr="00F512C8">
        <w:rPr>
          <w:rFonts w:ascii="Arial" w:hAnsi="Arial" w:cs="Arial"/>
          <w:sz w:val="24"/>
          <w:szCs w:val="24"/>
        </w:rPr>
        <w:t xml:space="preserve"> Son los documentos que soportan o contienen la información que integra el acta admi</w:t>
      </w:r>
      <w:r w:rsidR="002B50A3" w:rsidRPr="00F512C8">
        <w:rPr>
          <w:rFonts w:ascii="Arial" w:hAnsi="Arial" w:cs="Arial"/>
          <w:sz w:val="24"/>
          <w:szCs w:val="24"/>
        </w:rPr>
        <w:t>nistrativa de entrega</w:t>
      </w:r>
      <w:r w:rsidR="001C6FC4" w:rsidRPr="00F512C8">
        <w:rPr>
          <w:rFonts w:ascii="Arial" w:hAnsi="Arial" w:cs="Arial"/>
          <w:sz w:val="24"/>
          <w:szCs w:val="24"/>
        </w:rPr>
        <w:t>–</w:t>
      </w:r>
      <w:r w:rsidR="002B50A3" w:rsidRPr="00F512C8">
        <w:rPr>
          <w:rFonts w:ascii="Arial" w:hAnsi="Arial" w:cs="Arial"/>
          <w:sz w:val="24"/>
          <w:szCs w:val="24"/>
        </w:rPr>
        <w:t>recepción, relativos a la i</w:t>
      </w:r>
      <w:r w:rsidRPr="00F512C8">
        <w:rPr>
          <w:rFonts w:ascii="Arial" w:hAnsi="Arial" w:cs="Arial"/>
          <w:sz w:val="24"/>
          <w:szCs w:val="24"/>
        </w:rPr>
        <w:t>nformación registrada en medio impreso o electrónico, genera</w:t>
      </w:r>
      <w:r w:rsidR="0018090E" w:rsidRPr="00F512C8">
        <w:rPr>
          <w:rFonts w:ascii="Arial" w:hAnsi="Arial" w:cs="Arial"/>
          <w:sz w:val="24"/>
          <w:szCs w:val="24"/>
        </w:rPr>
        <w:t>da, recibida y conservada por la</w:t>
      </w:r>
      <w:r w:rsidRPr="00F512C8">
        <w:rPr>
          <w:rFonts w:ascii="Arial" w:hAnsi="Arial" w:cs="Arial"/>
          <w:sz w:val="24"/>
          <w:szCs w:val="24"/>
        </w:rPr>
        <w:t xml:space="preserve">s </w:t>
      </w:r>
      <w:r w:rsidR="0018090E" w:rsidRPr="00F512C8">
        <w:rPr>
          <w:rFonts w:ascii="Arial" w:hAnsi="Arial" w:cs="Arial"/>
          <w:sz w:val="24"/>
          <w:szCs w:val="24"/>
        </w:rPr>
        <w:t>personas obligada</w:t>
      </w:r>
      <w:r w:rsidRPr="00F512C8">
        <w:rPr>
          <w:rFonts w:ascii="Arial" w:hAnsi="Arial" w:cs="Arial"/>
          <w:sz w:val="24"/>
          <w:szCs w:val="24"/>
        </w:rPr>
        <w:t xml:space="preserve">s en </w:t>
      </w:r>
      <w:r w:rsidR="00B72246" w:rsidRPr="00F512C8">
        <w:rPr>
          <w:rFonts w:ascii="Arial" w:hAnsi="Arial" w:cs="Arial"/>
          <w:sz w:val="24"/>
          <w:szCs w:val="24"/>
        </w:rPr>
        <w:t>el desempeño de sus actividades;</w:t>
      </w:r>
    </w:p>
    <w:p w:rsidR="00AD3F9B" w:rsidRPr="00F512C8" w:rsidRDefault="00AD3F9B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33579" w:rsidRPr="00F512C8" w:rsidRDefault="00AD3F9B" w:rsidP="00E21C73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I</w:t>
      </w:r>
      <w:r w:rsidR="008B6AC6" w:rsidRPr="00F512C8">
        <w:rPr>
          <w:rFonts w:ascii="Arial" w:hAnsi="Arial" w:cs="Arial"/>
          <w:b/>
          <w:sz w:val="24"/>
          <w:szCs w:val="24"/>
        </w:rPr>
        <w:t>II</w:t>
      </w:r>
      <w:r w:rsidR="00635F83" w:rsidRPr="00F512C8">
        <w:rPr>
          <w:rFonts w:ascii="Arial" w:hAnsi="Arial" w:cs="Arial"/>
          <w:b/>
          <w:sz w:val="24"/>
          <w:szCs w:val="24"/>
        </w:rPr>
        <w:t xml:space="preserve">. </w:t>
      </w:r>
      <w:r w:rsidR="00C33579" w:rsidRPr="00F512C8">
        <w:rPr>
          <w:rFonts w:ascii="Arial" w:hAnsi="Arial" w:cs="Arial"/>
          <w:b/>
          <w:sz w:val="24"/>
          <w:szCs w:val="24"/>
        </w:rPr>
        <w:t>Consejo Administrativo:</w:t>
      </w:r>
      <w:r w:rsidR="00C33579" w:rsidRPr="00F512C8">
        <w:rPr>
          <w:rFonts w:ascii="Arial" w:hAnsi="Arial" w:cs="Arial"/>
          <w:sz w:val="24"/>
          <w:szCs w:val="24"/>
        </w:rPr>
        <w:t xml:space="preserve"> Consejo Administrativo del Tribunal</w:t>
      </w:r>
      <w:r w:rsidR="001D2858" w:rsidRPr="00F512C8">
        <w:rPr>
          <w:rFonts w:ascii="Arial" w:hAnsi="Arial" w:cs="Arial"/>
          <w:sz w:val="24"/>
          <w:szCs w:val="24"/>
        </w:rPr>
        <w:t xml:space="preserve"> de Justicia Administrativa del Estado de Guanajuato</w:t>
      </w:r>
      <w:r w:rsidR="00B72246" w:rsidRPr="00F512C8">
        <w:rPr>
          <w:rFonts w:ascii="Arial" w:hAnsi="Arial" w:cs="Arial"/>
          <w:sz w:val="24"/>
          <w:szCs w:val="24"/>
        </w:rPr>
        <w:t>;</w:t>
      </w:r>
    </w:p>
    <w:p w:rsidR="00C33579" w:rsidRPr="00F512C8" w:rsidRDefault="00C33579" w:rsidP="00E21C7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D3F9B" w:rsidRPr="00F512C8" w:rsidRDefault="00C33579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 xml:space="preserve">IV. </w:t>
      </w:r>
      <w:r w:rsidR="00F948ED" w:rsidRPr="00F512C8">
        <w:rPr>
          <w:rFonts w:ascii="Arial" w:hAnsi="Arial" w:cs="Arial"/>
          <w:b/>
          <w:sz w:val="24"/>
          <w:szCs w:val="24"/>
        </w:rPr>
        <w:t>Entrega–</w:t>
      </w:r>
      <w:r w:rsidR="00AD3F9B" w:rsidRPr="00F512C8">
        <w:rPr>
          <w:rFonts w:ascii="Arial" w:hAnsi="Arial" w:cs="Arial"/>
          <w:b/>
          <w:sz w:val="24"/>
          <w:szCs w:val="24"/>
        </w:rPr>
        <w:t>Recepción</w:t>
      </w:r>
      <w:r w:rsidR="00AD3F9B" w:rsidRPr="00F512C8">
        <w:rPr>
          <w:rFonts w:ascii="Arial" w:hAnsi="Arial" w:cs="Arial"/>
          <w:sz w:val="24"/>
          <w:szCs w:val="24"/>
        </w:rPr>
        <w:t>: Procedimiento admi</w:t>
      </w:r>
      <w:r w:rsidR="008B6AC6" w:rsidRPr="00F512C8">
        <w:rPr>
          <w:rFonts w:ascii="Arial" w:hAnsi="Arial" w:cs="Arial"/>
          <w:sz w:val="24"/>
          <w:szCs w:val="24"/>
        </w:rPr>
        <w:t>nistrativo de interés público</w:t>
      </w:r>
      <w:r w:rsidR="00E07D04" w:rsidRPr="00F512C8">
        <w:rPr>
          <w:rFonts w:ascii="Arial" w:hAnsi="Arial" w:cs="Arial"/>
          <w:sz w:val="24"/>
          <w:szCs w:val="24"/>
        </w:rPr>
        <w:t>,</w:t>
      </w:r>
      <w:r w:rsidR="008B6AC6" w:rsidRPr="00F512C8">
        <w:rPr>
          <w:rFonts w:ascii="Arial" w:hAnsi="Arial" w:cs="Arial"/>
          <w:sz w:val="24"/>
          <w:szCs w:val="24"/>
        </w:rPr>
        <w:t xml:space="preserve"> </w:t>
      </w:r>
      <w:r w:rsidR="00E07D04" w:rsidRPr="00F512C8">
        <w:rPr>
          <w:rFonts w:ascii="Arial" w:hAnsi="Arial" w:cs="Arial"/>
          <w:sz w:val="24"/>
          <w:szCs w:val="24"/>
        </w:rPr>
        <w:t>cumplimiento obligatorio</w:t>
      </w:r>
      <w:r w:rsidR="00AD3F9B" w:rsidRPr="00F512C8">
        <w:rPr>
          <w:rFonts w:ascii="Arial" w:hAnsi="Arial" w:cs="Arial"/>
          <w:sz w:val="24"/>
          <w:szCs w:val="24"/>
        </w:rPr>
        <w:t xml:space="preserve"> y formal</w:t>
      </w:r>
      <w:r w:rsidR="008B6AC6" w:rsidRPr="00F512C8">
        <w:rPr>
          <w:rFonts w:ascii="Arial" w:hAnsi="Arial" w:cs="Arial"/>
          <w:sz w:val="24"/>
          <w:szCs w:val="24"/>
        </w:rPr>
        <w:t>, que deberá llevarse a cabo</w:t>
      </w:r>
      <w:r w:rsidR="00AD3F9B" w:rsidRPr="00F512C8">
        <w:rPr>
          <w:rFonts w:ascii="Arial" w:hAnsi="Arial" w:cs="Arial"/>
          <w:sz w:val="24"/>
          <w:szCs w:val="24"/>
        </w:rPr>
        <w:t xml:space="preserve"> mediante la elaboración de un acta administrativa que describa el estado que guarda </w:t>
      </w:r>
      <w:r w:rsidR="00262E52" w:rsidRPr="00F512C8">
        <w:rPr>
          <w:rFonts w:ascii="Arial" w:hAnsi="Arial" w:cs="Arial"/>
          <w:sz w:val="24"/>
          <w:szCs w:val="24"/>
        </w:rPr>
        <w:t xml:space="preserve">el empleo, cargo o comisión </w:t>
      </w:r>
      <w:r w:rsidR="00AD3F9B" w:rsidRPr="00F512C8">
        <w:rPr>
          <w:rFonts w:ascii="Arial" w:hAnsi="Arial" w:cs="Arial"/>
          <w:sz w:val="24"/>
          <w:szCs w:val="24"/>
        </w:rPr>
        <w:t xml:space="preserve">cuya entrega se realiza, a la cual se acompañan los anexos </w:t>
      </w:r>
      <w:r w:rsidR="00B72246" w:rsidRPr="00F512C8">
        <w:rPr>
          <w:rFonts w:ascii="Arial" w:hAnsi="Arial" w:cs="Arial"/>
          <w:sz w:val="24"/>
          <w:szCs w:val="24"/>
        </w:rPr>
        <w:t>correspondientes;</w:t>
      </w:r>
    </w:p>
    <w:p w:rsidR="00AD3F9B" w:rsidRPr="00F512C8" w:rsidRDefault="00AD3F9B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153BE" w:rsidRPr="00F512C8" w:rsidRDefault="00AD3F9B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 xml:space="preserve">V. </w:t>
      </w:r>
      <w:r w:rsidR="000153BE" w:rsidRPr="00F512C8">
        <w:rPr>
          <w:rFonts w:ascii="Arial" w:hAnsi="Arial" w:cs="Arial"/>
          <w:b/>
          <w:sz w:val="24"/>
          <w:szCs w:val="24"/>
        </w:rPr>
        <w:t xml:space="preserve">Lineamientos: </w:t>
      </w:r>
      <w:r w:rsidR="001C6FC4" w:rsidRPr="00F512C8">
        <w:rPr>
          <w:rFonts w:ascii="Arial" w:hAnsi="Arial" w:cs="Arial"/>
          <w:sz w:val="24"/>
          <w:szCs w:val="24"/>
        </w:rPr>
        <w:t>Lineamientos de Entrega–</w:t>
      </w:r>
      <w:r w:rsidR="000153BE" w:rsidRPr="00F512C8">
        <w:rPr>
          <w:rFonts w:ascii="Arial" w:hAnsi="Arial" w:cs="Arial"/>
          <w:sz w:val="24"/>
          <w:szCs w:val="24"/>
        </w:rPr>
        <w:t>Recepción para el Tribunal de Justicia Administrativa del Estado de Guanajuato</w:t>
      </w:r>
      <w:r w:rsidR="00B72246" w:rsidRPr="00F512C8">
        <w:rPr>
          <w:rFonts w:ascii="Arial" w:hAnsi="Arial" w:cs="Arial"/>
          <w:sz w:val="24"/>
          <w:szCs w:val="24"/>
        </w:rPr>
        <w:t>;</w:t>
      </w:r>
    </w:p>
    <w:p w:rsidR="000153BE" w:rsidRPr="00F512C8" w:rsidRDefault="000153BE" w:rsidP="00E21C7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D3F9B" w:rsidRPr="00F512C8" w:rsidRDefault="000153BE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V</w:t>
      </w:r>
      <w:r w:rsidR="00C33579" w:rsidRPr="00F512C8">
        <w:rPr>
          <w:rFonts w:ascii="Arial" w:hAnsi="Arial" w:cs="Arial"/>
          <w:b/>
          <w:sz w:val="24"/>
          <w:szCs w:val="24"/>
        </w:rPr>
        <w:t>I</w:t>
      </w:r>
      <w:r w:rsidRPr="00F512C8">
        <w:rPr>
          <w:rFonts w:ascii="Arial" w:hAnsi="Arial" w:cs="Arial"/>
          <w:b/>
          <w:sz w:val="24"/>
          <w:szCs w:val="24"/>
        </w:rPr>
        <w:t xml:space="preserve">. </w:t>
      </w:r>
      <w:r w:rsidR="00AD3F9B" w:rsidRPr="00F512C8">
        <w:rPr>
          <w:rFonts w:ascii="Arial" w:hAnsi="Arial" w:cs="Arial"/>
          <w:b/>
          <w:sz w:val="24"/>
          <w:szCs w:val="24"/>
        </w:rPr>
        <w:t>Órgano Interno de Control:</w:t>
      </w:r>
      <w:r w:rsidR="00AD3F9B" w:rsidRPr="00F512C8">
        <w:rPr>
          <w:rFonts w:ascii="Arial" w:hAnsi="Arial" w:cs="Arial"/>
          <w:sz w:val="24"/>
          <w:szCs w:val="24"/>
        </w:rPr>
        <w:t xml:space="preserve"> Órgano Interno de Control del Tribunal de Justicia Administrativa del Estado de Guanajuato</w:t>
      </w:r>
      <w:r w:rsidR="00B72246" w:rsidRPr="00F512C8">
        <w:rPr>
          <w:rFonts w:ascii="Arial" w:hAnsi="Arial" w:cs="Arial"/>
          <w:sz w:val="24"/>
          <w:szCs w:val="24"/>
        </w:rPr>
        <w:t>;</w:t>
      </w:r>
    </w:p>
    <w:p w:rsidR="00C42534" w:rsidRPr="00F512C8" w:rsidRDefault="00C42534" w:rsidP="00E21C7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D3F9B" w:rsidRPr="00F512C8" w:rsidRDefault="00AD3F9B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V</w:t>
      </w:r>
      <w:r w:rsidR="00C42534" w:rsidRPr="00F512C8">
        <w:rPr>
          <w:rFonts w:ascii="Arial" w:hAnsi="Arial" w:cs="Arial"/>
          <w:b/>
          <w:sz w:val="24"/>
          <w:szCs w:val="24"/>
        </w:rPr>
        <w:t>I</w:t>
      </w:r>
      <w:r w:rsidR="00C33579" w:rsidRPr="00F512C8">
        <w:rPr>
          <w:rFonts w:ascii="Arial" w:hAnsi="Arial" w:cs="Arial"/>
          <w:b/>
          <w:sz w:val="24"/>
          <w:szCs w:val="24"/>
        </w:rPr>
        <w:t>I</w:t>
      </w:r>
      <w:r w:rsidR="0018090E" w:rsidRPr="00F512C8">
        <w:rPr>
          <w:rFonts w:ascii="Arial" w:hAnsi="Arial" w:cs="Arial"/>
          <w:b/>
          <w:sz w:val="24"/>
          <w:szCs w:val="24"/>
        </w:rPr>
        <w:t>. Personas obligada</w:t>
      </w:r>
      <w:r w:rsidRPr="00F512C8">
        <w:rPr>
          <w:rFonts w:ascii="Arial" w:hAnsi="Arial" w:cs="Arial"/>
          <w:b/>
          <w:sz w:val="24"/>
          <w:szCs w:val="24"/>
        </w:rPr>
        <w:t>s</w:t>
      </w:r>
      <w:r w:rsidRPr="00F512C8">
        <w:rPr>
          <w:rFonts w:ascii="Arial" w:hAnsi="Arial" w:cs="Arial"/>
          <w:sz w:val="24"/>
          <w:szCs w:val="24"/>
        </w:rPr>
        <w:t>: Todos l</w:t>
      </w:r>
      <w:r w:rsidR="0018090E" w:rsidRPr="00F512C8">
        <w:rPr>
          <w:rFonts w:ascii="Arial" w:hAnsi="Arial" w:cs="Arial"/>
          <w:sz w:val="24"/>
          <w:szCs w:val="24"/>
        </w:rPr>
        <w:t>as personas servidoras pública</w:t>
      </w:r>
      <w:r w:rsidRPr="00F512C8">
        <w:rPr>
          <w:rFonts w:ascii="Arial" w:hAnsi="Arial" w:cs="Arial"/>
          <w:sz w:val="24"/>
          <w:szCs w:val="24"/>
        </w:rPr>
        <w:t xml:space="preserve">s del Tribunal de Justicia Administrativa del Estado de Guanajuato; así como quien con motivo de su empleo, cargo o comisión, tengan bajo su resguardo, la custodia de documentos, recursos humanos, materiales, financieros o </w:t>
      </w:r>
      <w:r w:rsidR="00B72246" w:rsidRPr="00F512C8">
        <w:rPr>
          <w:rFonts w:ascii="Arial" w:hAnsi="Arial" w:cs="Arial"/>
          <w:sz w:val="24"/>
          <w:szCs w:val="24"/>
        </w:rPr>
        <w:t>asuntos en trámite del Tribunal, y</w:t>
      </w:r>
    </w:p>
    <w:p w:rsidR="00AD3F9B" w:rsidRPr="00F512C8" w:rsidRDefault="00AD3F9B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D3F9B" w:rsidRPr="00F512C8" w:rsidRDefault="00C42534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VII</w:t>
      </w:r>
      <w:r w:rsidR="00C33579" w:rsidRPr="00F512C8">
        <w:rPr>
          <w:rFonts w:ascii="Arial" w:hAnsi="Arial" w:cs="Arial"/>
          <w:b/>
          <w:sz w:val="24"/>
          <w:szCs w:val="24"/>
        </w:rPr>
        <w:t>I</w:t>
      </w:r>
      <w:r w:rsidR="00AD3F9B" w:rsidRPr="00F512C8">
        <w:rPr>
          <w:rFonts w:ascii="Arial" w:hAnsi="Arial" w:cs="Arial"/>
          <w:sz w:val="24"/>
          <w:szCs w:val="24"/>
        </w:rPr>
        <w:t xml:space="preserve">. </w:t>
      </w:r>
      <w:r w:rsidR="00AD3F9B" w:rsidRPr="00F512C8">
        <w:rPr>
          <w:rFonts w:ascii="Arial" w:hAnsi="Arial" w:cs="Arial"/>
          <w:b/>
          <w:sz w:val="24"/>
          <w:szCs w:val="24"/>
        </w:rPr>
        <w:t>Tribunal:</w:t>
      </w:r>
      <w:r w:rsidR="00BB37D0" w:rsidRPr="00F512C8">
        <w:rPr>
          <w:rFonts w:ascii="Arial" w:hAnsi="Arial" w:cs="Arial"/>
          <w:sz w:val="24"/>
          <w:szCs w:val="24"/>
        </w:rPr>
        <w:t xml:space="preserve"> </w:t>
      </w:r>
      <w:r w:rsidR="00AD3F9B" w:rsidRPr="00F512C8">
        <w:rPr>
          <w:rFonts w:ascii="Arial" w:hAnsi="Arial" w:cs="Arial"/>
          <w:sz w:val="24"/>
          <w:szCs w:val="24"/>
        </w:rPr>
        <w:t>Tribunal de Justicia Administrativa del Estado de Guanajuato.</w:t>
      </w:r>
    </w:p>
    <w:p w:rsidR="00C454E0" w:rsidRPr="00F512C8" w:rsidRDefault="00C454E0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62A27" w:rsidRPr="00F512C8" w:rsidRDefault="00B766D5" w:rsidP="00E21C73">
      <w:pPr>
        <w:spacing w:after="0" w:line="240" w:lineRule="auto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F512C8">
        <w:rPr>
          <w:rFonts w:ascii="Arial" w:hAnsi="Arial" w:cs="Arial"/>
          <w:b/>
          <w:i/>
          <w:sz w:val="20"/>
          <w:szCs w:val="20"/>
        </w:rPr>
        <w:t>Finalid</w:t>
      </w:r>
      <w:r w:rsidR="001C6FC4" w:rsidRPr="00F512C8">
        <w:rPr>
          <w:rFonts w:ascii="Arial" w:hAnsi="Arial" w:cs="Arial"/>
          <w:b/>
          <w:i/>
          <w:sz w:val="20"/>
          <w:szCs w:val="20"/>
        </w:rPr>
        <w:t>ad del procedimiento de entrega–</w:t>
      </w:r>
      <w:r w:rsidRPr="00F512C8">
        <w:rPr>
          <w:rFonts w:ascii="Arial" w:hAnsi="Arial" w:cs="Arial"/>
          <w:b/>
          <w:i/>
          <w:sz w:val="20"/>
          <w:szCs w:val="20"/>
        </w:rPr>
        <w:t>recepción</w:t>
      </w:r>
    </w:p>
    <w:p w:rsidR="00C62A27" w:rsidRPr="00F512C8" w:rsidRDefault="00C62A27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Artículo 4.</w:t>
      </w:r>
      <w:r w:rsidR="001C6FC4" w:rsidRPr="00F512C8">
        <w:rPr>
          <w:rFonts w:ascii="Arial" w:hAnsi="Arial" w:cs="Arial"/>
          <w:sz w:val="24"/>
          <w:szCs w:val="24"/>
        </w:rPr>
        <w:t xml:space="preserve"> El procedimiento de entrega–</w:t>
      </w:r>
      <w:r w:rsidR="00BB37D0" w:rsidRPr="00F512C8">
        <w:rPr>
          <w:rFonts w:ascii="Arial" w:hAnsi="Arial" w:cs="Arial"/>
          <w:sz w:val="24"/>
          <w:szCs w:val="24"/>
        </w:rPr>
        <w:t>recepción tiene como finalidad:</w:t>
      </w:r>
    </w:p>
    <w:p w:rsidR="00C62A27" w:rsidRPr="00F512C8" w:rsidRDefault="00C62A27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62A27" w:rsidRPr="00F512C8" w:rsidRDefault="00C62A27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I</w:t>
      </w:r>
      <w:r w:rsidRPr="00F512C8">
        <w:rPr>
          <w:rFonts w:ascii="Arial" w:hAnsi="Arial" w:cs="Arial"/>
          <w:sz w:val="24"/>
          <w:szCs w:val="24"/>
        </w:rPr>
        <w:t xml:space="preserve">. Garantizar la continuidad de la función pública, administrativa y de gestión de las áreas del Tribunal mediante la transferencia ordenada, eficiente, transparente, </w:t>
      </w:r>
      <w:r w:rsidRPr="00F512C8">
        <w:rPr>
          <w:rFonts w:ascii="Arial" w:hAnsi="Arial" w:cs="Arial"/>
          <w:sz w:val="24"/>
          <w:szCs w:val="24"/>
        </w:rPr>
        <w:lastRenderedPageBreak/>
        <w:t>precisa y formal de los recursos materiales, financieros y humanos que se tienen a cargo al momento de separarse del empleo, cargo o comisión desempeñados, cualquiera que</w:t>
      </w:r>
      <w:r w:rsidR="00BB37D0" w:rsidRPr="00F512C8">
        <w:rPr>
          <w:rFonts w:ascii="Arial" w:hAnsi="Arial" w:cs="Arial"/>
          <w:sz w:val="24"/>
          <w:szCs w:val="24"/>
        </w:rPr>
        <w:t xml:space="preserve"> sea el motivo de la origine</w:t>
      </w:r>
      <w:r w:rsidR="00DB5A21" w:rsidRPr="00F512C8">
        <w:rPr>
          <w:rFonts w:ascii="Arial" w:hAnsi="Arial" w:cs="Arial"/>
          <w:sz w:val="24"/>
          <w:szCs w:val="24"/>
        </w:rPr>
        <w:t>,</w:t>
      </w:r>
      <w:r w:rsidRPr="00F512C8">
        <w:rPr>
          <w:rFonts w:ascii="Arial" w:hAnsi="Arial" w:cs="Arial"/>
          <w:sz w:val="24"/>
          <w:szCs w:val="24"/>
        </w:rPr>
        <w:t xml:space="preserve"> y</w:t>
      </w:r>
      <w:r w:rsidR="00BB37D0" w:rsidRPr="00F512C8">
        <w:rPr>
          <w:rFonts w:ascii="Arial" w:hAnsi="Arial" w:cs="Arial"/>
          <w:sz w:val="24"/>
          <w:szCs w:val="24"/>
        </w:rPr>
        <w:t xml:space="preserve"> </w:t>
      </w:r>
    </w:p>
    <w:p w:rsidR="00D5226A" w:rsidRPr="00F512C8" w:rsidRDefault="00D5226A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5320E" w:rsidRPr="00F512C8" w:rsidRDefault="00C62A27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II.</w:t>
      </w:r>
      <w:r w:rsidRPr="00F512C8">
        <w:rPr>
          <w:rFonts w:ascii="Arial" w:hAnsi="Arial" w:cs="Arial"/>
          <w:sz w:val="24"/>
          <w:szCs w:val="24"/>
        </w:rPr>
        <w:t xml:space="preserve"> Documentar</w:t>
      </w:r>
      <w:r w:rsidR="009E4018" w:rsidRPr="00F512C8">
        <w:rPr>
          <w:rFonts w:ascii="Arial" w:hAnsi="Arial" w:cs="Arial"/>
          <w:sz w:val="24"/>
          <w:szCs w:val="24"/>
        </w:rPr>
        <w:t xml:space="preserve"> y dar certeza jurídica de</w:t>
      </w:r>
      <w:r w:rsidRPr="00F512C8">
        <w:rPr>
          <w:rFonts w:ascii="Arial" w:hAnsi="Arial" w:cs="Arial"/>
          <w:sz w:val="24"/>
          <w:szCs w:val="24"/>
        </w:rPr>
        <w:t xml:space="preserve"> la transmisión del patrimonio público, así como de la información </w:t>
      </w:r>
      <w:r w:rsidR="009E4018" w:rsidRPr="00F512C8">
        <w:rPr>
          <w:rFonts w:ascii="Arial" w:hAnsi="Arial" w:cs="Arial"/>
          <w:sz w:val="24"/>
          <w:szCs w:val="24"/>
        </w:rPr>
        <w:t>que derive del ejercicio de</w:t>
      </w:r>
      <w:r w:rsidR="00DB5A21" w:rsidRPr="00F512C8">
        <w:rPr>
          <w:rFonts w:ascii="Arial" w:hAnsi="Arial" w:cs="Arial"/>
          <w:sz w:val="24"/>
          <w:szCs w:val="24"/>
        </w:rPr>
        <w:t xml:space="preserve"> las</w:t>
      </w:r>
      <w:r w:rsidR="009E4018" w:rsidRPr="00F512C8">
        <w:rPr>
          <w:rFonts w:ascii="Arial" w:hAnsi="Arial" w:cs="Arial"/>
          <w:sz w:val="24"/>
          <w:szCs w:val="24"/>
        </w:rPr>
        <w:t xml:space="preserve"> facultades, competencias o funciones, ejercidas.</w:t>
      </w:r>
      <w:r w:rsidR="00DB5A21" w:rsidRPr="00F512C8">
        <w:rPr>
          <w:rFonts w:ascii="Arial" w:hAnsi="Arial" w:cs="Arial"/>
          <w:sz w:val="24"/>
          <w:szCs w:val="24"/>
        </w:rPr>
        <w:t xml:space="preserve"> </w:t>
      </w:r>
    </w:p>
    <w:p w:rsidR="00523CDD" w:rsidRPr="00F512C8" w:rsidRDefault="00523CDD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23CDD" w:rsidRPr="00F512C8" w:rsidRDefault="00527506" w:rsidP="00E21C73">
      <w:pPr>
        <w:spacing w:after="0" w:line="240" w:lineRule="auto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F512C8">
        <w:rPr>
          <w:rFonts w:ascii="Arial" w:hAnsi="Arial" w:cs="Arial"/>
          <w:b/>
          <w:i/>
          <w:sz w:val="20"/>
          <w:szCs w:val="20"/>
        </w:rPr>
        <w:t xml:space="preserve">Tipos de </w:t>
      </w:r>
      <w:r w:rsidR="007D4B60" w:rsidRPr="00F512C8">
        <w:rPr>
          <w:rFonts w:ascii="Arial" w:hAnsi="Arial" w:cs="Arial"/>
          <w:b/>
          <w:i/>
          <w:sz w:val="20"/>
          <w:szCs w:val="20"/>
        </w:rPr>
        <w:t xml:space="preserve">actos de </w:t>
      </w:r>
      <w:r w:rsidR="001C6FC4" w:rsidRPr="00F512C8">
        <w:rPr>
          <w:rFonts w:ascii="Arial" w:hAnsi="Arial" w:cs="Arial"/>
          <w:b/>
          <w:i/>
          <w:sz w:val="20"/>
          <w:szCs w:val="20"/>
        </w:rPr>
        <w:t>entrega–</w:t>
      </w:r>
      <w:r w:rsidR="00523CDD" w:rsidRPr="00F512C8">
        <w:rPr>
          <w:rFonts w:ascii="Arial" w:hAnsi="Arial" w:cs="Arial"/>
          <w:b/>
          <w:i/>
          <w:sz w:val="20"/>
          <w:szCs w:val="20"/>
        </w:rPr>
        <w:t>recepción</w:t>
      </w:r>
    </w:p>
    <w:p w:rsidR="00523CDD" w:rsidRPr="00F512C8" w:rsidRDefault="002321E1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Artículo 5</w:t>
      </w:r>
      <w:r w:rsidR="00523CDD" w:rsidRPr="00F512C8">
        <w:rPr>
          <w:rFonts w:ascii="Arial" w:hAnsi="Arial" w:cs="Arial"/>
          <w:b/>
          <w:sz w:val="24"/>
          <w:szCs w:val="24"/>
        </w:rPr>
        <w:t>.</w:t>
      </w:r>
      <w:r w:rsidR="00523CDD" w:rsidRPr="00F512C8">
        <w:rPr>
          <w:rFonts w:ascii="Arial" w:hAnsi="Arial" w:cs="Arial"/>
          <w:sz w:val="24"/>
          <w:szCs w:val="24"/>
        </w:rPr>
        <w:t xml:space="preserve"> La entrega</w:t>
      </w:r>
      <w:r w:rsidR="001C6FC4" w:rsidRPr="00F512C8">
        <w:rPr>
          <w:rFonts w:ascii="Arial" w:hAnsi="Arial" w:cs="Arial"/>
          <w:sz w:val="24"/>
          <w:szCs w:val="24"/>
        </w:rPr>
        <w:t>–</w:t>
      </w:r>
      <w:r w:rsidR="00523CDD" w:rsidRPr="00F512C8">
        <w:rPr>
          <w:rFonts w:ascii="Arial" w:hAnsi="Arial" w:cs="Arial"/>
          <w:sz w:val="24"/>
          <w:szCs w:val="24"/>
        </w:rPr>
        <w:t>recepción</w:t>
      </w:r>
      <w:r w:rsidR="00527506" w:rsidRPr="00F512C8">
        <w:rPr>
          <w:rFonts w:ascii="Arial" w:hAnsi="Arial" w:cs="Arial"/>
          <w:sz w:val="24"/>
          <w:szCs w:val="24"/>
        </w:rPr>
        <w:t>,</w:t>
      </w:r>
      <w:r w:rsidR="00523CDD" w:rsidRPr="00F512C8">
        <w:rPr>
          <w:rFonts w:ascii="Arial" w:hAnsi="Arial" w:cs="Arial"/>
          <w:sz w:val="24"/>
          <w:szCs w:val="24"/>
        </w:rPr>
        <w:t xml:space="preserve"> de acuerdo con las causas que la originan</w:t>
      </w:r>
      <w:r w:rsidR="00527506" w:rsidRPr="00F512C8">
        <w:rPr>
          <w:rFonts w:ascii="Arial" w:hAnsi="Arial" w:cs="Arial"/>
          <w:sz w:val="24"/>
          <w:szCs w:val="24"/>
        </w:rPr>
        <w:t>,</w:t>
      </w:r>
      <w:r w:rsidR="00523CDD" w:rsidRPr="00F512C8">
        <w:rPr>
          <w:rFonts w:ascii="Arial" w:hAnsi="Arial" w:cs="Arial"/>
          <w:sz w:val="24"/>
          <w:szCs w:val="24"/>
        </w:rPr>
        <w:t xml:space="preserve"> puede ser:</w:t>
      </w:r>
    </w:p>
    <w:p w:rsidR="00523CDD" w:rsidRPr="00F512C8" w:rsidRDefault="00523CDD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23CDD" w:rsidRPr="00F512C8" w:rsidRDefault="00523CDD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I.</w:t>
      </w:r>
      <w:r w:rsidRPr="00F512C8">
        <w:rPr>
          <w:rFonts w:ascii="Arial" w:hAnsi="Arial" w:cs="Arial"/>
          <w:sz w:val="24"/>
          <w:szCs w:val="24"/>
        </w:rPr>
        <w:t xml:space="preserve"> </w:t>
      </w:r>
      <w:r w:rsidR="009E6A59" w:rsidRPr="00F512C8">
        <w:rPr>
          <w:rFonts w:ascii="Arial" w:hAnsi="Arial" w:cs="Arial"/>
          <w:b/>
          <w:sz w:val="24"/>
          <w:szCs w:val="24"/>
        </w:rPr>
        <w:t>Definitiva</w:t>
      </w:r>
      <w:r w:rsidR="00E72CEA" w:rsidRPr="00F512C8">
        <w:rPr>
          <w:rFonts w:ascii="Arial" w:hAnsi="Arial" w:cs="Arial"/>
          <w:b/>
          <w:sz w:val="24"/>
          <w:szCs w:val="24"/>
        </w:rPr>
        <w:t>:</w:t>
      </w:r>
      <w:r w:rsidR="00E72CEA" w:rsidRPr="00F512C8">
        <w:rPr>
          <w:rFonts w:ascii="Arial" w:hAnsi="Arial" w:cs="Arial"/>
          <w:sz w:val="24"/>
          <w:szCs w:val="24"/>
        </w:rPr>
        <w:t xml:space="preserve"> </w:t>
      </w:r>
      <w:r w:rsidRPr="00F512C8">
        <w:rPr>
          <w:rFonts w:ascii="Arial" w:hAnsi="Arial" w:cs="Arial"/>
          <w:sz w:val="24"/>
          <w:szCs w:val="24"/>
        </w:rPr>
        <w:t>La realizada por separación del empleo, cargo o comisión</w:t>
      </w:r>
      <w:r w:rsidR="00DB32FA" w:rsidRPr="00F512C8">
        <w:rPr>
          <w:rFonts w:ascii="Arial" w:hAnsi="Arial" w:cs="Arial"/>
          <w:sz w:val="24"/>
          <w:szCs w:val="24"/>
        </w:rPr>
        <w:t>, cualquiera que sea la causa que lo origine;</w:t>
      </w:r>
      <w:r w:rsidR="003C2DF9" w:rsidRPr="00F512C8">
        <w:rPr>
          <w:rFonts w:ascii="Arial" w:hAnsi="Arial" w:cs="Arial"/>
          <w:sz w:val="24"/>
          <w:szCs w:val="24"/>
        </w:rPr>
        <w:t xml:space="preserve"> </w:t>
      </w:r>
    </w:p>
    <w:p w:rsidR="003E2E5E" w:rsidRPr="00F512C8" w:rsidRDefault="003E2E5E" w:rsidP="00E21C7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C2DF9" w:rsidRPr="00F512C8" w:rsidRDefault="00523CDD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II</w:t>
      </w:r>
      <w:r w:rsidRPr="00F512C8">
        <w:rPr>
          <w:rFonts w:ascii="Arial" w:hAnsi="Arial" w:cs="Arial"/>
          <w:sz w:val="24"/>
          <w:szCs w:val="24"/>
        </w:rPr>
        <w:t>.</w:t>
      </w:r>
      <w:r w:rsidRPr="00F512C8">
        <w:rPr>
          <w:rFonts w:ascii="Arial" w:hAnsi="Arial" w:cs="Arial"/>
          <w:b/>
          <w:sz w:val="24"/>
          <w:szCs w:val="24"/>
        </w:rPr>
        <w:t xml:space="preserve"> </w:t>
      </w:r>
      <w:r w:rsidR="00E72CEA" w:rsidRPr="00F512C8">
        <w:rPr>
          <w:rFonts w:ascii="Arial" w:hAnsi="Arial" w:cs="Arial"/>
          <w:b/>
          <w:sz w:val="24"/>
          <w:szCs w:val="24"/>
        </w:rPr>
        <w:t>Provisional:</w:t>
      </w:r>
      <w:r w:rsidR="00E72CEA" w:rsidRPr="00F512C8">
        <w:rPr>
          <w:rFonts w:ascii="Arial" w:hAnsi="Arial" w:cs="Arial"/>
          <w:sz w:val="24"/>
          <w:szCs w:val="24"/>
        </w:rPr>
        <w:t xml:space="preserve"> </w:t>
      </w:r>
      <w:r w:rsidRPr="00F512C8">
        <w:rPr>
          <w:rFonts w:ascii="Arial" w:hAnsi="Arial" w:cs="Arial"/>
          <w:sz w:val="24"/>
          <w:szCs w:val="24"/>
        </w:rPr>
        <w:t xml:space="preserve">La derivada de la separación temporal </w:t>
      </w:r>
      <w:r w:rsidR="00DB32FA" w:rsidRPr="00F512C8">
        <w:rPr>
          <w:rFonts w:ascii="Arial" w:hAnsi="Arial" w:cs="Arial"/>
          <w:sz w:val="24"/>
          <w:szCs w:val="24"/>
        </w:rPr>
        <w:t xml:space="preserve">del </w:t>
      </w:r>
      <w:r w:rsidR="00E72CEA" w:rsidRPr="00F512C8">
        <w:rPr>
          <w:rFonts w:ascii="Arial" w:hAnsi="Arial" w:cs="Arial"/>
          <w:sz w:val="24"/>
          <w:szCs w:val="24"/>
        </w:rPr>
        <w:t xml:space="preserve">empleo, cargo o comisión </w:t>
      </w:r>
      <w:r w:rsidR="003C2DF9" w:rsidRPr="00F512C8">
        <w:rPr>
          <w:rFonts w:ascii="Arial" w:hAnsi="Arial" w:cs="Arial"/>
          <w:sz w:val="24"/>
          <w:szCs w:val="24"/>
        </w:rPr>
        <w:t xml:space="preserve">por parte </w:t>
      </w:r>
      <w:r w:rsidRPr="00F512C8">
        <w:rPr>
          <w:rFonts w:ascii="Arial" w:hAnsi="Arial" w:cs="Arial"/>
          <w:sz w:val="24"/>
          <w:szCs w:val="24"/>
        </w:rPr>
        <w:t>de</w:t>
      </w:r>
      <w:r w:rsidR="0018090E" w:rsidRPr="00F512C8">
        <w:rPr>
          <w:rFonts w:ascii="Arial" w:hAnsi="Arial" w:cs="Arial"/>
          <w:sz w:val="24"/>
          <w:szCs w:val="24"/>
        </w:rPr>
        <w:t xml:space="preserve"> </w:t>
      </w:r>
      <w:r w:rsidRPr="00F512C8">
        <w:rPr>
          <w:rFonts w:ascii="Arial" w:hAnsi="Arial" w:cs="Arial"/>
          <w:sz w:val="24"/>
          <w:szCs w:val="24"/>
        </w:rPr>
        <w:t>l</w:t>
      </w:r>
      <w:r w:rsidR="0018090E" w:rsidRPr="00F512C8">
        <w:rPr>
          <w:rFonts w:ascii="Arial" w:hAnsi="Arial" w:cs="Arial"/>
          <w:sz w:val="24"/>
          <w:szCs w:val="24"/>
        </w:rPr>
        <w:t>a</w:t>
      </w:r>
      <w:r w:rsidRPr="00F512C8">
        <w:rPr>
          <w:rFonts w:ascii="Arial" w:hAnsi="Arial" w:cs="Arial"/>
          <w:sz w:val="24"/>
          <w:szCs w:val="24"/>
        </w:rPr>
        <w:t xml:space="preserve"> </w:t>
      </w:r>
      <w:r w:rsidR="0018090E" w:rsidRPr="00F512C8">
        <w:rPr>
          <w:rFonts w:ascii="Arial" w:hAnsi="Arial" w:cs="Arial"/>
          <w:sz w:val="24"/>
          <w:szCs w:val="24"/>
        </w:rPr>
        <w:t>persona obligada</w:t>
      </w:r>
      <w:r w:rsidR="003C2DF9" w:rsidRPr="00F512C8">
        <w:rPr>
          <w:rFonts w:ascii="Arial" w:hAnsi="Arial" w:cs="Arial"/>
          <w:sz w:val="24"/>
          <w:szCs w:val="24"/>
        </w:rPr>
        <w:t>,</w:t>
      </w:r>
      <w:r w:rsidRPr="00F512C8">
        <w:rPr>
          <w:rFonts w:ascii="Arial" w:hAnsi="Arial" w:cs="Arial"/>
          <w:sz w:val="24"/>
          <w:szCs w:val="24"/>
        </w:rPr>
        <w:t xml:space="preserve"> por más de 30 días naturales,</w:t>
      </w:r>
      <w:r w:rsidR="00737BBC" w:rsidRPr="00F512C8">
        <w:rPr>
          <w:rFonts w:ascii="Arial" w:hAnsi="Arial" w:cs="Arial"/>
          <w:sz w:val="24"/>
          <w:szCs w:val="24"/>
        </w:rPr>
        <w:t xml:space="preserve"> y</w:t>
      </w:r>
    </w:p>
    <w:p w:rsidR="003E2E5E" w:rsidRPr="00F512C8" w:rsidRDefault="003E2E5E" w:rsidP="00E21C7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71CAC" w:rsidRPr="00F512C8" w:rsidRDefault="00523CDD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 xml:space="preserve">III. </w:t>
      </w:r>
      <w:r w:rsidR="003C2DF9" w:rsidRPr="00F512C8">
        <w:rPr>
          <w:rFonts w:ascii="Arial" w:hAnsi="Arial" w:cs="Arial"/>
          <w:b/>
          <w:sz w:val="24"/>
          <w:szCs w:val="24"/>
        </w:rPr>
        <w:t>Extraordinaria:</w:t>
      </w:r>
      <w:r w:rsidR="003C2DF9" w:rsidRPr="00F512C8">
        <w:rPr>
          <w:rFonts w:ascii="Arial" w:hAnsi="Arial" w:cs="Arial"/>
          <w:sz w:val="24"/>
          <w:szCs w:val="24"/>
        </w:rPr>
        <w:t xml:space="preserve"> </w:t>
      </w:r>
      <w:r w:rsidRPr="00F512C8">
        <w:rPr>
          <w:rFonts w:ascii="Arial" w:hAnsi="Arial" w:cs="Arial"/>
          <w:sz w:val="24"/>
          <w:szCs w:val="24"/>
        </w:rPr>
        <w:t>La realizada en virtud de la</w:t>
      </w:r>
      <w:r w:rsidR="002B1989" w:rsidRPr="00F512C8">
        <w:rPr>
          <w:rFonts w:ascii="Arial" w:hAnsi="Arial" w:cs="Arial"/>
          <w:sz w:val="24"/>
          <w:szCs w:val="24"/>
        </w:rPr>
        <w:t xml:space="preserve"> extinción, fusión o modificaci</w:t>
      </w:r>
      <w:r w:rsidR="00E34FF7" w:rsidRPr="00F512C8">
        <w:rPr>
          <w:rFonts w:ascii="Arial" w:hAnsi="Arial" w:cs="Arial"/>
          <w:sz w:val="24"/>
          <w:szCs w:val="24"/>
        </w:rPr>
        <w:t xml:space="preserve">ón </w:t>
      </w:r>
      <w:r w:rsidR="002B1989" w:rsidRPr="00F512C8">
        <w:rPr>
          <w:rFonts w:ascii="Arial" w:hAnsi="Arial" w:cs="Arial"/>
          <w:sz w:val="24"/>
          <w:szCs w:val="24"/>
        </w:rPr>
        <w:t>de las atribuciones o</w:t>
      </w:r>
      <w:r w:rsidR="00771CAC" w:rsidRPr="00F512C8">
        <w:rPr>
          <w:rFonts w:ascii="Arial" w:hAnsi="Arial" w:cs="Arial"/>
          <w:sz w:val="24"/>
          <w:szCs w:val="24"/>
        </w:rPr>
        <w:t xml:space="preserve"> funciones de </w:t>
      </w:r>
      <w:r w:rsidR="002B1989" w:rsidRPr="00F512C8">
        <w:rPr>
          <w:rFonts w:ascii="Arial" w:hAnsi="Arial" w:cs="Arial"/>
          <w:sz w:val="24"/>
          <w:szCs w:val="24"/>
        </w:rPr>
        <w:t>las áreas jurisdiccionales o administrativas</w:t>
      </w:r>
      <w:r w:rsidR="00E34FF7" w:rsidRPr="00F512C8">
        <w:rPr>
          <w:rFonts w:ascii="Arial" w:hAnsi="Arial" w:cs="Arial"/>
          <w:sz w:val="24"/>
          <w:szCs w:val="24"/>
        </w:rPr>
        <w:t xml:space="preserve"> del Tribunal</w:t>
      </w:r>
      <w:r w:rsidR="00771CAC" w:rsidRPr="00F512C8">
        <w:rPr>
          <w:rFonts w:ascii="Arial" w:hAnsi="Arial" w:cs="Arial"/>
          <w:sz w:val="24"/>
          <w:szCs w:val="24"/>
        </w:rPr>
        <w:t>.</w:t>
      </w:r>
      <w:r w:rsidR="00E34FF7" w:rsidRPr="00F512C8">
        <w:rPr>
          <w:rFonts w:ascii="Arial" w:hAnsi="Arial" w:cs="Arial"/>
          <w:sz w:val="24"/>
          <w:szCs w:val="24"/>
        </w:rPr>
        <w:t xml:space="preserve"> </w:t>
      </w:r>
    </w:p>
    <w:p w:rsidR="00771CAC" w:rsidRPr="00F512C8" w:rsidRDefault="00771CAC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B1989" w:rsidRPr="00F512C8" w:rsidRDefault="0018090E" w:rsidP="00E21C73">
      <w:pPr>
        <w:spacing w:after="0" w:line="240" w:lineRule="auto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F512C8">
        <w:rPr>
          <w:rFonts w:ascii="Arial" w:hAnsi="Arial" w:cs="Arial"/>
          <w:b/>
          <w:i/>
          <w:sz w:val="20"/>
          <w:szCs w:val="20"/>
        </w:rPr>
        <w:t>Personas obligadas</w:t>
      </w:r>
    </w:p>
    <w:p w:rsidR="00BD7237" w:rsidRPr="00F512C8" w:rsidRDefault="002321E1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Artículo 6</w:t>
      </w:r>
      <w:r w:rsidR="002B1989" w:rsidRPr="00F512C8">
        <w:rPr>
          <w:rFonts w:ascii="Arial" w:hAnsi="Arial" w:cs="Arial"/>
          <w:b/>
          <w:sz w:val="24"/>
          <w:szCs w:val="24"/>
        </w:rPr>
        <w:t>.</w:t>
      </w:r>
      <w:r w:rsidR="002B1989" w:rsidRPr="00F512C8">
        <w:rPr>
          <w:rFonts w:ascii="Arial" w:hAnsi="Arial" w:cs="Arial"/>
          <w:sz w:val="24"/>
          <w:szCs w:val="24"/>
        </w:rPr>
        <w:t xml:space="preserve"> </w:t>
      </w:r>
      <w:r w:rsidR="0018090E" w:rsidRPr="00F512C8">
        <w:rPr>
          <w:rFonts w:ascii="Arial" w:hAnsi="Arial" w:cs="Arial"/>
          <w:sz w:val="24"/>
          <w:szCs w:val="24"/>
        </w:rPr>
        <w:t>El personal adscrito</w:t>
      </w:r>
      <w:r w:rsidR="00CC1C3A" w:rsidRPr="00F512C8">
        <w:rPr>
          <w:rFonts w:ascii="Arial" w:hAnsi="Arial" w:cs="Arial"/>
          <w:sz w:val="24"/>
          <w:szCs w:val="24"/>
        </w:rPr>
        <w:t>, y en general cualquier persona que desempeñe un empleo, cargo o comisión en el Tribunal, s</w:t>
      </w:r>
      <w:r w:rsidR="002B1989" w:rsidRPr="00F512C8">
        <w:rPr>
          <w:rFonts w:ascii="Arial" w:hAnsi="Arial" w:cs="Arial"/>
          <w:sz w:val="24"/>
          <w:szCs w:val="24"/>
        </w:rPr>
        <w:t xml:space="preserve">on </w:t>
      </w:r>
      <w:r w:rsidR="0018090E" w:rsidRPr="00F512C8">
        <w:rPr>
          <w:rFonts w:ascii="Arial" w:hAnsi="Arial" w:cs="Arial"/>
          <w:sz w:val="24"/>
          <w:szCs w:val="24"/>
        </w:rPr>
        <w:t>personas obligadas</w:t>
      </w:r>
      <w:r w:rsidR="002B1989" w:rsidRPr="00F512C8">
        <w:rPr>
          <w:rFonts w:ascii="Arial" w:hAnsi="Arial" w:cs="Arial"/>
          <w:sz w:val="24"/>
          <w:szCs w:val="24"/>
        </w:rPr>
        <w:t xml:space="preserve"> </w:t>
      </w:r>
      <w:r w:rsidR="00F826DA" w:rsidRPr="00F512C8">
        <w:rPr>
          <w:rFonts w:ascii="Arial" w:hAnsi="Arial" w:cs="Arial"/>
          <w:sz w:val="24"/>
          <w:szCs w:val="24"/>
        </w:rPr>
        <w:t xml:space="preserve">a realizar los actos de </w:t>
      </w:r>
      <w:r w:rsidR="002B1989" w:rsidRPr="00F512C8">
        <w:rPr>
          <w:rFonts w:ascii="Arial" w:hAnsi="Arial" w:cs="Arial"/>
          <w:sz w:val="24"/>
          <w:szCs w:val="24"/>
        </w:rPr>
        <w:t>entrega</w:t>
      </w:r>
      <w:r w:rsidR="00F826DA" w:rsidRPr="00F512C8">
        <w:rPr>
          <w:rFonts w:ascii="Arial" w:hAnsi="Arial" w:cs="Arial"/>
          <w:sz w:val="24"/>
          <w:szCs w:val="24"/>
        </w:rPr>
        <w:t>–</w:t>
      </w:r>
      <w:r w:rsidR="002B1989" w:rsidRPr="00F512C8">
        <w:rPr>
          <w:rFonts w:ascii="Arial" w:hAnsi="Arial" w:cs="Arial"/>
          <w:sz w:val="24"/>
          <w:szCs w:val="24"/>
        </w:rPr>
        <w:t>recepción</w:t>
      </w:r>
      <w:r w:rsidR="00CC1C3A" w:rsidRPr="00F512C8">
        <w:rPr>
          <w:rFonts w:ascii="Arial" w:hAnsi="Arial" w:cs="Arial"/>
          <w:sz w:val="24"/>
          <w:szCs w:val="24"/>
        </w:rPr>
        <w:t xml:space="preserve"> a q</w:t>
      </w:r>
      <w:r w:rsidR="00BD7237" w:rsidRPr="00F512C8">
        <w:rPr>
          <w:rFonts w:ascii="Arial" w:hAnsi="Arial" w:cs="Arial"/>
          <w:sz w:val="24"/>
          <w:szCs w:val="24"/>
        </w:rPr>
        <w:t>ue dispone el artículo anterior.</w:t>
      </w:r>
    </w:p>
    <w:p w:rsidR="00BD7237" w:rsidRPr="00F512C8" w:rsidRDefault="00BD7237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B1989" w:rsidRPr="00F512C8" w:rsidRDefault="00B921AB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sz w:val="24"/>
          <w:szCs w:val="24"/>
        </w:rPr>
        <w:t>A efecto de garantizar la adecuada realización de los actos de entrega–recepción previstos en estos Lineamientos, l</w:t>
      </w:r>
      <w:r w:rsidR="00456F8E" w:rsidRPr="00F512C8">
        <w:rPr>
          <w:rFonts w:ascii="Arial" w:hAnsi="Arial" w:cs="Arial"/>
          <w:sz w:val="24"/>
          <w:szCs w:val="24"/>
        </w:rPr>
        <w:t>a</w:t>
      </w:r>
      <w:r w:rsidR="00BD7237" w:rsidRPr="00F512C8">
        <w:rPr>
          <w:rFonts w:ascii="Arial" w:hAnsi="Arial" w:cs="Arial"/>
          <w:sz w:val="24"/>
          <w:szCs w:val="24"/>
        </w:rPr>
        <w:t xml:space="preserve">s </w:t>
      </w:r>
      <w:r w:rsidR="0018090E" w:rsidRPr="00F512C8">
        <w:rPr>
          <w:rFonts w:ascii="Arial" w:hAnsi="Arial" w:cs="Arial"/>
          <w:sz w:val="24"/>
          <w:szCs w:val="24"/>
        </w:rPr>
        <w:t>personas obligadas</w:t>
      </w:r>
      <w:r w:rsidR="00BD7237" w:rsidRPr="00F512C8">
        <w:rPr>
          <w:rFonts w:ascii="Arial" w:hAnsi="Arial" w:cs="Arial"/>
          <w:sz w:val="24"/>
          <w:szCs w:val="24"/>
        </w:rPr>
        <w:t xml:space="preserve"> deberán:</w:t>
      </w:r>
      <w:r w:rsidR="00CC1C3A" w:rsidRPr="00F512C8">
        <w:rPr>
          <w:rFonts w:ascii="Arial" w:hAnsi="Arial" w:cs="Arial"/>
          <w:sz w:val="24"/>
          <w:szCs w:val="24"/>
        </w:rPr>
        <w:t xml:space="preserve"> </w:t>
      </w:r>
    </w:p>
    <w:p w:rsidR="00C7298A" w:rsidRPr="00F512C8" w:rsidRDefault="00C7298A" w:rsidP="00E21C7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D7237" w:rsidRPr="00F512C8" w:rsidRDefault="00BD7237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I.</w:t>
      </w:r>
      <w:r w:rsidRPr="00F512C8">
        <w:rPr>
          <w:rFonts w:ascii="Arial" w:hAnsi="Arial" w:cs="Arial"/>
          <w:sz w:val="24"/>
          <w:szCs w:val="24"/>
        </w:rPr>
        <w:t xml:space="preserve"> Integrar y mantener permanentemente actualizados sus registros, controles, inventarios, documentación normativa, técnica y demás información y archivos relativos a las funciones del empleo</w:t>
      </w:r>
      <w:r w:rsidR="001859DC" w:rsidRPr="00F512C8">
        <w:rPr>
          <w:rFonts w:ascii="Arial" w:hAnsi="Arial" w:cs="Arial"/>
          <w:sz w:val="24"/>
          <w:szCs w:val="24"/>
        </w:rPr>
        <w:t>, cargo</w:t>
      </w:r>
      <w:r w:rsidRPr="00F512C8">
        <w:rPr>
          <w:rFonts w:ascii="Arial" w:hAnsi="Arial" w:cs="Arial"/>
          <w:sz w:val="24"/>
          <w:szCs w:val="24"/>
        </w:rPr>
        <w:t xml:space="preserve"> o c</w:t>
      </w:r>
      <w:r w:rsidR="008563AC" w:rsidRPr="00F512C8">
        <w:rPr>
          <w:rFonts w:ascii="Arial" w:hAnsi="Arial" w:cs="Arial"/>
          <w:sz w:val="24"/>
          <w:szCs w:val="24"/>
        </w:rPr>
        <w:t>omisión que tengan encomendados, y</w:t>
      </w:r>
    </w:p>
    <w:p w:rsidR="00B921AB" w:rsidRPr="00F512C8" w:rsidRDefault="00B921AB" w:rsidP="00E21C7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D7237" w:rsidRPr="00F512C8" w:rsidRDefault="008563AC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II</w:t>
      </w:r>
      <w:r w:rsidR="00BD7237" w:rsidRPr="00F512C8">
        <w:rPr>
          <w:rFonts w:ascii="Arial" w:hAnsi="Arial" w:cs="Arial"/>
          <w:b/>
          <w:sz w:val="24"/>
          <w:szCs w:val="24"/>
        </w:rPr>
        <w:t>.</w:t>
      </w:r>
      <w:r w:rsidR="00BD7237" w:rsidRPr="00F512C8">
        <w:rPr>
          <w:rFonts w:ascii="Arial" w:hAnsi="Arial" w:cs="Arial"/>
          <w:sz w:val="24"/>
          <w:szCs w:val="24"/>
        </w:rPr>
        <w:t xml:space="preserve"> Señalar domicilio para oír y recibir notificaciones dentro del terr</w:t>
      </w:r>
      <w:r w:rsidRPr="00F512C8">
        <w:rPr>
          <w:rFonts w:ascii="Arial" w:hAnsi="Arial" w:cs="Arial"/>
          <w:sz w:val="24"/>
          <w:szCs w:val="24"/>
        </w:rPr>
        <w:t>itorio del Estado de Guanajuato</w:t>
      </w:r>
      <w:r w:rsidR="00BD7237" w:rsidRPr="00F512C8">
        <w:rPr>
          <w:rFonts w:ascii="Arial" w:hAnsi="Arial" w:cs="Arial"/>
          <w:sz w:val="24"/>
          <w:szCs w:val="24"/>
        </w:rPr>
        <w:t xml:space="preserve"> para</w:t>
      </w:r>
      <w:r w:rsidRPr="00F512C8">
        <w:rPr>
          <w:rFonts w:ascii="Arial" w:hAnsi="Arial" w:cs="Arial"/>
          <w:sz w:val="24"/>
          <w:szCs w:val="24"/>
        </w:rPr>
        <w:t xml:space="preserve"> que, en su caso,</w:t>
      </w:r>
      <w:r w:rsidR="00BD7237" w:rsidRPr="00F512C8">
        <w:rPr>
          <w:rFonts w:ascii="Arial" w:hAnsi="Arial" w:cs="Arial"/>
          <w:sz w:val="24"/>
          <w:szCs w:val="24"/>
        </w:rPr>
        <w:t xml:space="preserve"> le sean notificadas las solicitudes de aclaración correspondientes</w:t>
      </w:r>
      <w:r w:rsidRPr="00F512C8">
        <w:rPr>
          <w:rFonts w:ascii="Arial" w:hAnsi="Arial" w:cs="Arial"/>
          <w:sz w:val="24"/>
          <w:szCs w:val="24"/>
        </w:rPr>
        <w:t>.</w:t>
      </w:r>
    </w:p>
    <w:p w:rsidR="00BD7237" w:rsidRPr="00F512C8" w:rsidRDefault="00BD7237" w:rsidP="00E21C7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07959" w:rsidRPr="00F512C8" w:rsidRDefault="00B2554D" w:rsidP="00E21C73">
      <w:pPr>
        <w:spacing w:after="0" w:line="240" w:lineRule="auto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F512C8">
        <w:rPr>
          <w:rFonts w:ascii="Arial" w:hAnsi="Arial" w:cs="Arial"/>
          <w:b/>
          <w:i/>
          <w:sz w:val="20"/>
          <w:szCs w:val="20"/>
        </w:rPr>
        <w:t>Separación</w:t>
      </w:r>
      <w:r w:rsidR="001859DC" w:rsidRPr="00F512C8">
        <w:rPr>
          <w:rFonts w:ascii="Arial" w:hAnsi="Arial" w:cs="Arial"/>
          <w:b/>
          <w:i/>
          <w:sz w:val="20"/>
          <w:szCs w:val="20"/>
        </w:rPr>
        <w:t xml:space="preserve"> del empleo, cargo o comisión</w:t>
      </w:r>
    </w:p>
    <w:p w:rsidR="00107959" w:rsidRPr="00F512C8" w:rsidRDefault="002321E1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Artículo 7</w:t>
      </w:r>
      <w:r w:rsidR="00C7298A" w:rsidRPr="00F512C8">
        <w:rPr>
          <w:rFonts w:ascii="Arial" w:hAnsi="Arial" w:cs="Arial"/>
          <w:sz w:val="24"/>
          <w:szCs w:val="24"/>
        </w:rPr>
        <w:t xml:space="preserve">. </w:t>
      </w:r>
      <w:r w:rsidR="00107959" w:rsidRPr="00F512C8">
        <w:rPr>
          <w:rFonts w:ascii="Arial" w:hAnsi="Arial" w:cs="Arial"/>
          <w:sz w:val="24"/>
          <w:szCs w:val="24"/>
        </w:rPr>
        <w:t xml:space="preserve">Se entiende por separación </w:t>
      </w:r>
      <w:r w:rsidR="00D24838" w:rsidRPr="00F512C8">
        <w:rPr>
          <w:rFonts w:ascii="Arial" w:hAnsi="Arial" w:cs="Arial"/>
          <w:sz w:val="24"/>
          <w:szCs w:val="24"/>
        </w:rPr>
        <w:t xml:space="preserve">del empleo, cargo o comisión, </w:t>
      </w:r>
      <w:r w:rsidR="00107959" w:rsidRPr="00F512C8">
        <w:rPr>
          <w:rFonts w:ascii="Arial" w:hAnsi="Arial" w:cs="Arial"/>
          <w:sz w:val="24"/>
          <w:szCs w:val="24"/>
        </w:rPr>
        <w:t>la terminación de los efectos del nombramiento de</w:t>
      </w:r>
      <w:r w:rsidR="00456F8E" w:rsidRPr="00F512C8">
        <w:rPr>
          <w:rFonts w:ascii="Arial" w:hAnsi="Arial" w:cs="Arial"/>
          <w:sz w:val="24"/>
          <w:szCs w:val="24"/>
        </w:rPr>
        <w:t xml:space="preserve"> </w:t>
      </w:r>
      <w:r w:rsidR="00F948ED" w:rsidRPr="00F512C8">
        <w:rPr>
          <w:rFonts w:ascii="Arial" w:hAnsi="Arial" w:cs="Arial"/>
          <w:sz w:val="24"/>
          <w:szCs w:val="24"/>
        </w:rPr>
        <w:t>l</w:t>
      </w:r>
      <w:r w:rsidR="00456F8E" w:rsidRPr="00F512C8">
        <w:rPr>
          <w:rFonts w:ascii="Arial" w:hAnsi="Arial" w:cs="Arial"/>
          <w:sz w:val="24"/>
          <w:szCs w:val="24"/>
        </w:rPr>
        <w:t>a persona</w:t>
      </w:r>
      <w:r w:rsidR="008E4F61" w:rsidRPr="00F512C8">
        <w:rPr>
          <w:rFonts w:ascii="Arial" w:hAnsi="Arial" w:cs="Arial"/>
          <w:sz w:val="24"/>
          <w:szCs w:val="24"/>
        </w:rPr>
        <w:t xml:space="preserve"> </w:t>
      </w:r>
      <w:r w:rsidR="00107959" w:rsidRPr="00F512C8">
        <w:rPr>
          <w:rFonts w:ascii="Arial" w:hAnsi="Arial" w:cs="Arial"/>
          <w:sz w:val="24"/>
          <w:szCs w:val="24"/>
        </w:rPr>
        <w:t>servidor</w:t>
      </w:r>
      <w:r w:rsidR="00456F8E" w:rsidRPr="00F512C8">
        <w:rPr>
          <w:rFonts w:ascii="Arial" w:hAnsi="Arial" w:cs="Arial"/>
          <w:sz w:val="24"/>
          <w:szCs w:val="24"/>
        </w:rPr>
        <w:t>a</w:t>
      </w:r>
      <w:r w:rsidR="00107959" w:rsidRPr="00F512C8">
        <w:rPr>
          <w:rFonts w:ascii="Arial" w:hAnsi="Arial" w:cs="Arial"/>
          <w:sz w:val="24"/>
          <w:szCs w:val="24"/>
        </w:rPr>
        <w:t xml:space="preserve"> púb</w:t>
      </w:r>
      <w:r w:rsidR="00456F8E" w:rsidRPr="00F512C8">
        <w:rPr>
          <w:rFonts w:ascii="Arial" w:hAnsi="Arial" w:cs="Arial"/>
          <w:sz w:val="24"/>
          <w:szCs w:val="24"/>
        </w:rPr>
        <w:t>lica</w:t>
      </w:r>
      <w:r w:rsidR="00107959" w:rsidRPr="00F512C8">
        <w:rPr>
          <w:rFonts w:ascii="Arial" w:hAnsi="Arial" w:cs="Arial"/>
          <w:sz w:val="24"/>
          <w:szCs w:val="24"/>
        </w:rPr>
        <w:t xml:space="preserve">, </w:t>
      </w:r>
      <w:r w:rsidR="00B2554D" w:rsidRPr="00F512C8">
        <w:rPr>
          <w:rFonts w:ascii="Arial" w:hAnsi="Arial" w:cs="Arial"/>
          <w:sz w:val="24"/>
          <w:szCs w:val="24"/>
        </w:rPr>
        <w:t xml:space="preserve">o </w:t>
      </w:r>
      <w:r w:rsidR="00B2554D" w:rsidRPr="00F512C8">
        <w:rPr>
          <w:rFonts w:ascii="Arial" w:hAnsi="Arial" w:cs="Arial"/>
          <w:sz w:val="24"/>
          <w:szCs w:val="24"/>
        </w:rPr>
        <w:lastRenderedPageBreak/>
        <w:t xml:space="preserve">bien, del instrumento </w:t>
      </w:r>
      <w:r w:rsidR="00C66AEF" w:rsidRPr="00F512C8">
        <w:rPr>
          <w:rFonts w:ascii="Arial" w:hAnsi="Arial" w:cs="Arial"/>
          <w:sz w:val="24"/>
          <w:szCs w:val="24"/>
        </w:rPr>
        <w:t xml:space="preserve">o acto </w:t>
      </w:r>
      <w:r w:rsidR="00B2554D" w:rsidRPr="00F512C8">
        <w:rPr>
          <w:rFonts w:ascii="Arial" w:hAnsi="Arial" w:cs="Arial"/>
          <w:sz w:val="24"/>
          <w:szCs w:val="24"/>
        </w:rPr>
        <w:t xml:space="preserve">jurídico </w:t>
      </w:r>
      <w:r w:rsidR="00C66AEF" w:rsidRPr="00F512C8">
        <w:rPr>
          <w:rFonts w:ascii="Arial" w:hAnsi="Arial" w:cs="Arial"/>
          <w:sz w:val="24"/>
          <w:szCs w:val="24"/>
        </w:rPr>
        <w:t xml:space="preserve">del que derive el empleo o la comisión ejercida, </w:t>
      </w:r>
      <w:r w:rsidR="00107959" w:rsidRPr="00F512C8">
        <w:rPr>
          <w:rFonts w:ascii="Arial" w:hAnsi="Arial" w:cs="Arial"/>
          <w:sz w:val="24"/>
          <w:szCs w:val="24"/>
        </w:rPr>
        <w:t xml:space="preserve">con </w:t>
      </w:r>
      <w:r w:rsidR="00C865BA" w:rsidRPr="00F512C8">
        <w:rPr>
          <w:rFonts w:ascii="Arial" w:hAnsi="Arial" w:cs="Arial"/>
          <w:sz w:val="24"/>
          <w:szCs w:val="24"/>
        </w:rPr>
        <w:t>independencia de la causa que la</w:t>
      </w:r>
      <w:r w:rsidR="00107959" w:rsidRPr="00F512C8">
        <w:rPr>
          <w:rFonts w:ascii="Arial" w:hAnsi="Arial" w:cs="Arial"/>
          <w:sz w:val="24"/>
          <w:szCs w:val="24"/>
        </w:rPr>
        <w:t xml:space="preserve"> origine.</w:t>
      </w:r>
      <w:r w:rsidR="00C66AEF" w:rsidRPr="00F512C8">
        <w:rPr>
          <w:rFonts w:ascii="Arial" w:hAnsi="Arial" w:cs="Arial"/>
          <w:sz w:val="24"/>
          <w:szCs w:val="24"/>
        </w:rPr>
        <w:t xml:space="preserve"> </w:t>
      </w:r>
    </w:p>
    <w:p w:rsidR="00107959" w:rsidRPr="00F512C8" w:rsidRDefault="00107959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7298A" w:rsidRPr="00F512C8" w:rsidRDefault="00C7298A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sz w:val="24"/>
          <w:szCs w:val="24"/>
        </w:rPr>
        <w:t>En caso de cese, suspensión, despi</w:t>
      </w:r>
      <w:r w:rsidR="00456F8E" w:rsidRPr="00F512C8">
        <w:rPr>
          <w:rFonts w:ascii="Arial" w:hAnsi="Arial" w:cs="Arial"/>
          <w:sz w:val="24"/>
          <w:szCs w:val="24"/>
        </w:rPr>
        <w:t>do o destitución, no se exime la</w:t>
      </w:r>
      <w:r w:rsidRPr="00F512C8">
        <w:rPr>
          <w:rFonts w:ascii="Arial" w:hAnsi="Arial" w:cs="Arial"/>
          <w:sz w:val="24"/>
          <w:szCs w:val="24"/>
        </w:rPr>
        <w:t xml:space="preserve"> </w:t>
      </w:r>
      <w:r w:rsidR="0018090E" w:rsidRPr="00F512C8">
        <w:rPr>
          <w:rFonts w:ascii="Arial" w:hAnsi="Arial" w:cs="Arial"/>
          <w:sz w:val="24"/>
          <w:szCs w:val="24"/>
        </w:rPr>
        <w:t>persona obligada</w:t>
      </w:r>
      <w:r w:rsidRPr="00F512C8">
        <w:rPr>
          <w:rFonts w:ascii="Arial" w:hAnsi="Arial" w:cs="Arial"/>
          <w:sz w:val="24"/>
          <w:szCs w:val="24"/>
        </w:rPr>
        <w:t xml:space="preserve"> de la</w:t>
      </w:r>
      <w:r w:rsidR="004E11B5" w:rsidRPr="00F512C8">
        <w:rPr>
          <w:rFonts w:ascii="Arial" w:hAnsi="Arial" w:cs="Arial"/>
          <w:sz w:val="24"/>
          <w:szCs w:val="24"/>
        </w:rPr>
        <w:t xml:space="preserve"> </w:t>
      </w:r>
      <w:r w:rsidR="001C6FC4" w:rsidRPr="00F512C8">
        <w:rPr>
          <w:rFonts w:ascii="Arial" w:hAnsi="Arial" w:cs="Arial"/>
          <w:sz w:val="24"/>
          <w:szCs w:val="24"/>
        </w:rPr>
        <w:t>realización del acto de entrega–</w:t>
      </w:r>
      <w:r w:rsidR="004E11B5" w:rsidRPr="00F512C8">
        <w:rPr>
          <w:rFonts w:ascii="Arial" w:hAnsi="Arial" w:cs="Arial"/>
          <w:sz w:val="24"/>
          <w:szCs w:val="24"/>
        </w:rPr>
        <w:t xml:space="preserve">recepción. </w:t>
      </w:r>
      <w:r w:rsidR="00DE0A14" w:rsidRPr="00F512C8">
        <w:rPr>
          <w:rFonts w:ascii="Arial" w:hAnsi="Arial" w:cs="Arial"/>
          <w:sz w:val="24"/>
          <w:szCs w:val="24"/>
        </w:rPr>
        <w:t xml:space="preserve"> </w:t>
      </w:r>
    </w:p>
    <w:p w:rsidR="00107959" w:rsidRPr="00F512C8" w:rsidRDefault="00107959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07959" w:rsidRPr="00F512C8" w:rsidRDefault="00D569BD" w:rsidP="00E21C73">
      <w:pPr>
        <w:spacing w:after="0" w:line="240" w:lineRule="auto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F512C8">
        <w:rPr>
          <w:rFonts w:ascii="Arial" w:hAnsi="Arial" w:cs="Arial"/>
          <w:b/>
          <w:i/>
          <w:sz w:val="20"/>
          <w:szCs w:val="20"/>
        </w:rPr>
        <w:t>Separación provisional</w:t>
      </w:r>
    </w:p>
    <w:p w:rsidR="00107959" w:rsidRPr="00F512C8" w:rsidRDefault="002321E1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Artículo 8</w:t>
      </w:r>
      <w:r w:rsidR="00107959" w:rsidRPr="00F512C8">
        <w:rPr>
          <w:rFonts w:ascii="Arial" w:hAnsi="Arial" w:cs="Arial"/>
          <w:b/>
          <w:sz w:val="24"/>
          <w:szCs w:val="24"/>
        </w:rPr>
        <w:t>.</w:t>
      </w:r>
      <w:r w:rsidR="00982064" w:rsidRPr="00F512C8">
        <w:rPr>
          <w:rFonts w:ascii="Arial" w:hAnsi="Arial" w:cs="Arial"/>
          <w:sz w:val="24"/>
          <w:szCs w:val="24"/>
        </w:rPr>
        <w:t xml:space="preserve"> La separación provisional, es la que</w:t>
      </w:r>
      <w:r w:rsidR="00107959" w:rsidRPr="00F512C8">
        <w:rPr>
          <w:rFonts w:ascii="Arial" w:hAnsi="Arial" w:cs="Arial"/>
          <w:sz w:val="24"/>
          <w:szCs w:val="24"/>
        </w:rPr>
        <w:t xml:space="preserve"> </w:t>
      </w:r>
      <w:r w:rsidR="00752DD0" w:rsidRPr="00F512C8">
        <w:rPr>
          <w:rFonts w:ascii="Arial" w:hAnsi="Arial" w:cs="Arial"/>
          <w:sz w:val="24"/>
          <w:szCs w:val="24"/>
        </w:rPr>
        <w:t xml:space="preserve">se origina por </w:t>
      </w:r>
      <w:r w:rsidR="00982064" w:rsidRPr="00F512C8">
        <w:rPr>
          <w:rFonts w:ascii="Arial" w:hAnsi="Arial" w:cs="Arial"/>
          <w:sz w:val="24"/>
          <w:szCs w:val="24"/>
        </w:rPr>
        <w:t xml:space="preserve">cualquiera de </w:t>
      </w:r>
      <w:r w:rsidR="00107959" w:rsidRPr="00F512C8">
        <w:rPr>
          <w:rFonts w:ascii="Arial" w:hAnsi="Arial" w:cs="Arial"/>
          <w:sz w:val="24"/>
          <w:szCs w:val="24"/>
        </w:rPr>
        <w:t>los siguientes supuestos:</w:t>
      </w:r>
    </w:p>
    <w:p w:rsidR="00107959" w:rsidRPr="00F512C8" w:rsidRDefault="00107959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07959" w:rsidRPr="00F512C8" w:rsidRDefault="00107959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I.</w:t>
      </w:r>
      <w:r w:rsidRPr="00F512C8">
        <w:rPr>
          <w:rFonts w:ascii="Arial" w:hAnsi="Arial" w:cs="Arial"/>
          <w:sz w:val="24"/>
          <w:szCs w:val="24"/>
        </w:rPr>
        <w:t xml:space="preserve"> Licencias;</w:t>
      </w:r>
    </w:p>
    <w:p w:rsidR="00752DD0" w:rsidRPr="00F512C8" w:rsidRDefault="00752DD0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07959" w:rsidRPr="00F512C8" w:rsidRDefault="00107959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II</w:t>
      </w:r>
      <w:r w:rsidRPr="00F512C8">
        <w:rPr>
          <w:rFonts w:ascii="Arial" w:hAnsi="Arial" w:cs="Arial"/>
          <w:sz w:val="24"/>
          <w:szCs w:val="24"/>
        </w:rPr>
        <w:t>. Permisos;</w:t>
      </w:r>
    </w:p>
    <w:p w:rsidR="00752DD0" w:rsidRPr="00F512C8" w:rsidRDefault="00752DD0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07959" w:rsidRPr="00F512C8" w:rsidRDefault="00107959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III</w:t>
      </w:r>
      <w:r w:rsidRPr="00F512C8">
        <w:rPr>
          <w:rFonts w:ascii="Arial" w:hAnsi="Arial" w:cs="Arial"/>
          <w:sz w:val="24"/>
          <w:szCs w:val="24"/>
        </w:rPr>
        <w:t>. Incapacidades;</w:t>
      </w:r>
    </w:p>
    <w:p w:rsidR="00752DD0" w:rsidRPr="00F512C8" w:rsidRDefault="00752DD0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52DD0" w:rsidRPr="00F512C8" w:rsidRDefault="00107959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IV</w:t>
      </w:r>
      <w:r w:rsidR="00752DD0" w:rsidRPr="00F512C8">
        <w:rPr>
          <w:rFonts w:ascii="Arial" w:hAnsi="Arial" w:cs="Arial"/>
          <w:sz w:val="24"/>
          <w:szCs w:val="24"/>
        </w:rPr>
        <w:t>. Comisiones,</w:t>
      </w:r>
      <w:r w:rsidRPr="00F512C8">
        <w:rPr>
          <w:rFonts w:ascii="Arial" w:hAnsi="Arial" w:cs="Arial"/>
          <w:sz w:val="24"/>
          <w:szCs w:val="24"/>
        </w:rPr>
        <w:t xml:space="preserve"> y</w:t>
      </w:r>
    </w:p>
    <w:p w:rsidR="00107959" w:rsidRPr="00F512C8" w:rsidRDefault="00107959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07959" w:rsidRPr="00F512C8" w:rsidRDefault="00107959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V</w:t>
      </w:r>
      <w:r w:rsidRPr="00F512C8">
        <w:rPr>
          <w:rFonts w:ascii="Arial" w:hAnsi="Arial" w:cs="Arial"/>
          <w:sz w:val="24"/>
          <w:szCs w:val="24"/>
        </w:rPr>
        <w:t>. Cualquier otra situación laboral análoga.</w:t>
      </w:r>
    </w:p>
    <w:p w:rsidR="00A204C0" w:rsidRPr="00F512C8" w:rsidRDefault="00A204C0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A3CFD" w:rsidRPr="00F512C8" w:rsidRDefault="00EF4BDA" w:rsidP="00E21C73">
      <w:pPr>
        <w:spacing w:after="0" w:line="240" w:lineRule="auto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F512C8">
        <w:rPr>
          <w:rFonts w:ascii="Arial" w:hAnsi="Arial" w:cs="Arial"/>
          <w:b/>
          <w:i/>
          <w:sz w:val="20"/>
          <w:szCs w:val="20"/>
        </w:rPr>
        <w:t>Atribuciones</w:t>
      </w:r>
      <w:r w:rsidR="000A3CFD" w:rsidRPr="00F512C8">
        <w:rPr>
          <w:rFonts w:ascii="Arial" w:hAnsi="Arial" w:cs="Arial"/>
          <w:b/>
          <w:i/>
          <w:sz w:val="20"/>
          <w:szCs w:val="20"/>
        </w:rPr>
        <w:t xml:space="preserve"> del Órgano Interno de Control</w:t>
      </w:r>
    </w:p>
    <w:p w:rsidR="00AF4F53" w:rsidRPr="00F512C8" w:rsidRDefault="002321E1" w:rsidP="00E21C7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Artículo 9</w:t>
      </w:r>
      <w:r w:rsidR="00A204C0" w:rsidRPr="00F512C8">
        <w:rPr>
          <w:rFonts w:ascii="Arial" w:hAnsi="Arial" w:cs="Arial"/>
          <w:b/>
          <w:sz w:val="24"/>
          <w:szCs w:val="24"/>
        </w:rPr>
        <w:t xml:space="preserve">. </w:t>
      </w:r>
      <w:r w:rsidR="00AF4F53" w:rsidRPr="00F512C8">
        <w:rPr>
          <w:rFonts w:ascii="Arial" w:hAnsi="Arial" w:cs="Arial"/>
          <w:sz w:val="24"/>
          <w:szCs w:val="24"/>
        </w:rPr>
        <w:t>El Órgano Interno de Control del Tribunal será la unidad administrativa encargada de supervisar los procedimientos</w:t>
      </w:r>
      <w:r w:rsidR="001C6FC4" w:rsidRPr="00F512C8">
        <w:rPr>
          <w:rFonts w:ascii="Arial" w:hAnsi="Arial" w:cs="Arial"/>
          <w:sz w:val="24"/>
          <w:szCs w:val="24"/>
        </w:rPr>
        <w:t xml:space="preserve"> de entrega–</w:t>
      </w:r>
      <w:r w:rsidR="00AF4F53" w:rsidRPr="00F512C8">
        <w:rPr>
          <w:rFonts w:ascii="Arial" w:hAnsi="Arial" w:cs="Arial"/>
          <w:sz w:val="24"/>
          <w:szCs w:val="24"/>
        </w:rPr>
        <w:t>recepción</w:t>
      </w:r>
      <w:r w:rsidR="00C865BA" w:rsidRPr="00F512C8">
        <w:rPr>
          <w:rFonts w:ascii="Arial" w:hAnsi="Arial" w:cs="Arial"/>
          <w:sz w:val="24"/>
          <w:szCs w:val="24"/>
        </w:rPr>
        <w:t>,</w:t>
      </w:r>
      <w:r w:rsidR="00AF4F53" w:rsidRPr="00F512C8">
        <w:rPr>
          <w:rFonts w:ascii="Arial" w:hAnsi="Arial" w:cs="Arial"/>
          <w:sz w:val="24"/>
          <w:szCs w:val="24"/>
        </w:rPr>
        <w:t xml:space="preserve"> </w:t>
      </w:r>
      <w:r w:rsidR="00781657" w:rsidRPr="00F512C8">
        <w:rPr>
          <w:rFonts w:ascii="Arial" w:hAnsi="Arial" w:cs="Arial"/>
          <w:sz w:val="24"/>
          <w:szCs w:val="24"/>
        </w:rPr>
        <w:t xml:space="preserve">previstos </w:t>
      </w:r>
      <w:r w:rsidR="00C865BA" w:rsidRPr="00F512C8">
        <w:rPr>
          <w:rFonts w:ascii="Arial" w:hAnsi="Arial" w:cs="Arial"/>
          <w:sz w:val="24"/>
          <w:szCs w:val="24"/>
        </w:rPr>
        <w:t xml:space="preserve">por </w:t>
      </w:r>
      <w:r w:rsidR="00AF4F53" w:rsidRPr="00F512C8">
        <w:rPr>
          <w:rFonts w:ascii="Arial" w:hAnsi="Arial" w:cs="Arial"/>
          <w:sz w:val="24"/>
          <w:szCs w:val="24"/>
        </w:rPr>
        <w:t>los presente</w:t>
      </w:r>
      <w:r w:rsidR="00781657" w:rsidRPr="00F512C8">
        <w:rPr>
          <w:rFonts w:ascii="Arial" w:hAnsi="Arial" w:cs="Arial"/>
          <w:sz w:val="24"/>
          <w:szCs w:val="24"/>
        </w:rPr>
        <w:t xml:space="preserve">s Lineamientos; al respecto, tendrá las siguientes atribuciones: </w:t>
      </w:r>
    </w:p>
    <w:p w:rsidR="00A204C0" w:rsidRPr="00F512C8" w:rsidRDefault="00A204C0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204C0" w:rsidRPr="00F512C8" w:rsidRDefault="00A204C0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I.</w:t>
      </w:r>
      <w:r w:rsidRPr="00F512C8">
        <w:rPr>
          <w:rFonts w:ascii="Arial" w:hAnsi="Arial" w:cs="Arial"/>
          <w:sz w:val="24"/>
          <w:szCs w:val="24"/>
        </w:rPr>
        <w:t xml:space="preserve"> Ser la instanci</w:t>
      </w:r>
      <w:r w:rsidR="001C6FC4" w:rsidRPr="00F512C8">
        <w:rPr>
          <w:rFonts w:ascii="Arial" w:hAnsi="Arial" w:cs="Arial"/>
          <w:sz w:val="24"/>
          <w:szCs w:val="24"/>
        </w:rPr>
        <w:t>a técnica en materia de entrega–</w:t>
      </w:r>
      <w:r w:rsidRPr="00F512C8">
        <w:rPr>
          <w:rFonts w:ascii="Arial" w:hAnsi="Arial" w:cs="Arial"/>
          <w:sz w:val="24"/>
          <w:szCs w:val="24"/>
        </w:rPr>
        <w:t xml:space="preserve">recepción, resolviendo las consultas </w:t>
      </w:r>
      <w:r w:rsidR="00781657" w:rsidRPr="00F512C8">
        <w:rPr>
          <w:rFonts w:ascii="Arial" w:hAnsi="Arial" w:cs="Arial"/>
          <w:sz w:val="24"/>
          <w:szCs w:val="24"/>
        </w:rPr>
        <w:t xml:space="preserve">que se presenten al interior del Tribunal </w:t>
      </w:r>
      <w:r w:rsidRPr="00F512C8">
        <w:rPr>
          <w:rFonts w:ascii="Arial" w:hAnsi="Arial" w:cs="Arial"/>
          <w:sz w:val="24"/>
          <w:szCs w:val="24"/>
        </w:rPr>
        <w:t>en la materia;</w:t>
      </w:r>
    </w:p>
    <w:p w:rsidR="00EF4BDA" w:rsidRPr="00F512C8" w:rsidRDefault="00EF4BDA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204C0" w:rsidRPr="00F512C8" w:rsidRDefault="00A204C0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II.</w:t>
      </w:r>
      <w:r w:rsidR="00781657" w:rsidRPr="00F512C8">
        <w:rPr>
          <w:rFonts w:ascii="Arial" w:hAnsi="Arial" w:cs="Arial"/>
          <w:sz w:val="24"/>
          <w:szCs w:val="24"/>
        </w:rPr>
        <w:t xml:space="preserve"> </w:t>
      </w:r>
      <w:r w:rsidRPr="00F512C8">
        <w:rPr>
          <w:rFonts w:ascii="Arial" w:hAnsi="Arial" w:cs="Arial"/>
          <w:sz w:val="24"/>
          <w:szCs w:val="24"/>
        </w:rPr>
        <w:t>Asesorar y capacitar a l</w:t>
      </w:r>
      <w:r w:rsidR="001B061E" w:rsidRPr="00F512C8">
        <w:rPr>
          <w:rFonts w:ascii="Arial" w:hAnsi="Arial" w:cs="Arial"/>
          <w:sz w:val="24"/>
          <w:szCs w:val="24"/>
        </w:rPr>
        <w:t>os participantes en los procedimientos</w:t>
      </w:r>
      <w:r w:rsidRPr="00F512C8">
        <w:rPr>
          <w:rFonts w:ascii="Arial" w:hAnsi="Arial" w:cs="Arial"/>
          <w:sz w:val="24"/>
          <w:szCs w:val="24"/>
        </w:rPr>
        <w:t xml:space="preserve"> de entrega</w:t>
      </w:r>
      <w:r w:rsidR="00DF6255" w:rsidRPr="00F512C8">
        <w:rPr>
          <w:rFonts w:ascii="Arial" w:hAnsi="Arial" w:cs="Arial"/>
          <w:sz w:val="24"/>
          <w:szCs w:val="24"/>
        </w:rPr>
        <w:t>–</w:t>
      </w:r>
      <w:r w:rsidRPr="00F512C8">
        <w:rPr>
          <w:rFonts w:ascii="Arial" w:hAnsi="Arial" w:cs="Arial"/>
          <w:sz w:val="24"/>
          <w:szCs w:val="24"/>
        </w:rPr>
        <w:t>recepción;</w:t>
      </w:r>
    </w:p>
    <w:p w:rsidR="00DF6255" w:rsidRPr="00F512C8" w:rsidRDefault="00DF6255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204C0" w:rsidRPr="00F512C8" w:rsidRDefault="00CE4791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III</w:t>
      </w:r>
      <w:r w:rsidR="00A204C0" w:rsidRPr="00F512C8">
        <w:rPr>
          <w:rFonts w:ascii="Arial" w:hAnsi="Arial" w:cs="Arial"/>
          <w:b/>
          <w:sz w:val="24"/>
          <w:szCs w:val="24"/>
        </w:rPr>
        <w:t>.</w:t>
      </w:r>
      <w:r w:rsidR="00A204C0" w:rsidRPr="00F512C8">
        <w:rPr>
          <w:rFonts w:ascii="Arial" w:hAnsi="Arial" w:cs="Arial"/>
          <w:sz w:val="24"/>
          <w:szCs w:val="24"/>
        </w:rPr>
        <w:t xml:space="preserve"> Promover los procedimientos de responsabilidades administrativas derivados del incumplimiento a lo </w:t>
      </w:r>
      <w:r w:rsidR="00334605" w:rsidRPr="00F512C8">
        <w:rPr>
          <w:rFonts w:ascii="Arial" w:hAnsi="Arial" w:cs="Arial"/>
          <w:sz w:val="24"/>
          <w:szCs w:val="24"/>
        </w:rPr>
        <w:t>dispuesto por este ordenamiento,</w:t>
      </w:r>
      <w:r w:rsidR="00A204C0" w:rsidRPr="00F512C8">
        <w:rPr>
          <w:rFonts w:ascii="Arial" w:hAnsi="Arial" w:cs="Arial"/>
          <w:sz w:val="24"/>
          <w:szCs w:val="24"/>
        </w:rPr>
        <w:t xml:space="preserve"> y</w:t>
      </w:r>
    </w:p>
    <w:p w:rsidR="00334605" w:rsidRPr="00F512C8" w:rsidRDefault="00334605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B061E" w:rsidRPr="00F512C8" w:rsidRDefault="00CE4791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I</w:t>
      </w:r>
      <w:r w:rsidR="00A204C0" w:rsidRPr="00F512C8">
        <w:rPr>
          <w:rFonts w:ascii="Arial" w:hAnsi="Arial" w:cs="Arial"/>
          <w:b/>
          <w:sz w:val="24"/>
          <w:szCs w:val="24"/>
        </w:rPr>
        <w:t>V.</w:t>
      </w:r>
      <w:r w:rsidR="00A204C0" w:rsidRPr="00F512C8">
        <w:rPr>
          <w:rFonts w:ascii="Arial" w:hAnsi="Arial" w:cs="Arial"/>
          <w:sz w:val="24"/>
          <w:szCs w:val="24"/>
        </w:rPr>
        <w:t xml:space="preserve"> Solicitar las aclaraciones pertinentes a aquellas personas que h</w:t>
      </w:r>
      <w:r w:rsidR="00657343" w:rsidRPr="00F512C8">
        <w:rPr>
          <w:rFonts w:ascii="Arial" w:hAnsi="Arial" w:cs="Arial"/>
          <w:sz w:val="24"/>
          <w:szCs w:val="24"/>
        </w:rPr>
        <w:t>ayan participado en los procedimientos</w:t>
      </w:r>
      <w:r w:rsidR="001C6FC4" w:rsidRPr="00F512C8">
        <w:rPr>
          <w:rFonts w:ascii="Arial" w:hAnsi="Arial" w:cs="Arial"/>
          <w:sz w:val="24"/>
          <w:szCs w:val="24"/>
        </w:rPr>
        <w:t xml:space="preserve"> de entrega–</w:t>
      </w:r>
      <w:r w:rsidR="00A204C0" w:rsidRPr="00F512C8">
        <w:rPr>
          <w:rFonts w:ascii="Arial" w:hAnsi="Arial" w:cs="Arial"/>
          <w:sz w:val="24"/>
          <w:szCs w:val="24"/>
        </w:rPr>
        <w:t>recepción.</w:t>
      </w:r>
    </w:p>
    <w:p w:rsidR="007D5719" w:rsidRPr="00F512C8" w:rsidRDefault="007D5719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A5B4B" w:rsidRPr="00F512C8" w:rsidRDefault="00456F8E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sz w:val="24"/>
          <w:szCs w:val="24"/>
        </w:rPr>
        <w:t>La persona t</w:t>
      </w:r>
      <w:r w:rsidR="007A5B4B" w:rsidRPr="00F512C8">
        <w:rPr>
          <w:rFonts w:ascii="Arial" w:hAnsi="Arial" w:cs="Arial"/>
          <w:sz w:val="24"/>
          <w:szCs w:val="24"/>
        </w:rPr>
        <w:t>itular del Órgano Interno de Control s</w:t>
      </w:r>
      <w:r w:rsidR="001C6FC4" w:rsidRPr="00F512C8">
        <w:rPr>
          <w:rFonts w:ascii="Arial" w:hAnsi="Arial" w:cs="Arial"/>
          <w:sz w:val="24"/>
          <w:szCs w:val="24"/>
        </w:rPr>
        <w:t>upervisará los actos de entrega</w:t>
      </w:r>
      <w:r w:rsidR="007A5B4B" w:rsidRPr="00F512C8">
        <w:rPr>
          <w:rFonts w:ascii="Arial" w:hAnsi="Arial" w:cs="Arial"/>
          <w:sz w:val="24"/>
          <w:szCs w:val="24"/>
        </w:rPr>
        <w:t>–</w:t>
      </w:r>
      <w:r w:rsidR="00373264" w:rsidRPr="00F512C8">
        <w:rPr>
          <w:rFonts w:ascii="Arial" w:hAnsi="Arial" w:cs="Arial"/>
          <w:sz w:val="24"/>
          <w:szCs w:val="24"/>
        </w:rPr>
        <w:t>recepción</w:t>
      </w:r>
      <w:r w:rsidR="004979BA" w:rsidRPr="00F512C8">
        <w:rPr>
          <w:rFonts w:ascii="Arial" w:hAnsi="Arial" w:cs="Arial"/>
          <w:sz w:val="24"/>
          <w:szCs w:val="24"/>
        </w:rPr>
        <w:t xml:space="preserve"> definitiva</w:t>
      </w:r>
      <w:r w:rsidR="00C16882" w:rsidRPr="00F512C8">
        <w:rPr>
          <w:rFonts w:ascii="Arial" w:hAnsi="Arial" w:cs="Arial"/>
          <w:sz w:val="24"/>
          <w:szCs w:val="24"/>
        </w:rPr>
        <w:t xml:space="preserve"> y provisional</w:t>
      </w:r>
      <w:r w:rsidR="007A5B4B" w:rsidRPr="00F512C8">
        <w:rPr>
          <w:rFonts w:ascii="Arial" w:hAnsi="Arial" w:cs="Arial"/>
          <w:sz w:val="24"/>
          <w:szCs w:val="24"/>
        </w:rPr>
        <w:t>, cuando el nivel tabular de</w:t>
      </w:r>
      <w:r w:rsidRPr="00F512C8">
        <w:rPr>
          <w:rFonts w:ascii="Arial" w:hAnsi="Arial" w:cs="Arial"/>
          <w:sz w:val="24"/>
          <w:szCs w:val="24"/>
        </w:rPr>
        <w:t xml:space="preserve"> </w:t>
      </w:r>
      <w:r w:rsidR="007A5B4B" w:rsidRPr="00F512C8">
        <w:rPr>
          <w:rFonts w:ascii="Arial" w:hAnsi="Arial" w:cs="Arial"/>
          <w:sz w:val="24"/>
          <w:szCs w:val="24"/>
        </w:rPr>
        <w:t>l</w:t>
      </w:r>
      <w:r w:rsidRPr="00F512C8">
        <w:rPr>
          <w:rFonts w:ascii="Arial" w:hAnsi="Arial" w:cs="Arial"/>
          <w:sz w:val="24"/>
          <w:szCs w:val="24"/>
        </w:rPr>
        <w:t>a</w:t>
      </w:r>
      <w:r w:rsidR="007A5B4B" w:rsidRPr="00F512C8">
        <w:rPr>
          <w:rFonts w:ascii="Arial" w:hAnsi="Arial" w:cs="Arial"/>
          <w:sz w:val="24"/>
          <w:szCs w:val="24"/>
        </w:rPr>
        <w:t xml:space="preserve"> </w:t>
      </w:r>
      <w:r w:rsidR="0018090E" w:rsidRPr="00F512C8">
        <w:rPr>
          <w:rFonts w:ascii="Arial" w:hAnsi="Arial" w:cs="Arial"/>
          <w:sz w:val="24"/>
          <w:szCs w:val="24"/>
        </w:rPr>
        <w:t>persona obligada</w:t>
      </w:r>
      <w:r w:rsidR="004979BA" w:rsidRPr="00F512C8">
        <w:rPr>
          <w:rFonts w:ascii="Arial" w:hAnsi="Arial" w:cs="Arial"/>
          <w:sz w:val="24"/>
          <w:szCs w:val="24"/>
        </w:rPr>
        <w:t xml:space="preserve"> sea igual o superior a 12</w:t>
      </w:r>
      <w:r w:rsidR="00C16882" w:rsidRPr="00F512C8">
        <w:rPr>
          <w:rFonts w:ascii="Arial" w:hAnsi="Arial" w:cs="Arial"/>
          <w:sz w:val="24"/>
          <w:szCs w:val="24"/>
        </w:rPr>
        <w:t>;</w:t>
      </w:r>
      <w:r w:rsidR="007A5B4B" w:rsidRPr="00F512C8">
        <w:rPr>
          <w:rFonts w:ascii="Arial" w:hAnsi="Arial" w:cs="Arial"/>
          <w:sz w:val="24"/>
          <w:szCs w:val="24"/>
        </w:rPr>
        <w:t xml:space="preserve"> así como aquellas que a su juicio considere necesario de acuerdo con la naturaleza e importancia de las fun</w:t>
      </w:r>
      <w:r w:rsidR="00C16882" w:rsidRPr="00F512C8">
        <w:rPr>
          <w:rFonts w:ascii="Arial" w:hAnsi="Arial" w:cs="Arial"/>
          <w:sz w:val="24"/>
          <w:szCs w:val="24"/>
        </w:rPr>
        <w:t>ciones del cargo que se entrega; asimismo, s</w:t>
      </w:r>
      <w:r w:rsidR="001C6FC4" w:rsidRPr="00F512C8">
        <w:rPr>
          <w:rFonts w:ascii="Arial" w:hAnsi="Arial" w:cs="Arial"/>
          <w:sz w:val="24"/>
          <w:szCs w:val="24"/>
        </w:rPr>
        <w:t>upervisará los actos de entrega–</w:t>
      </w:r>
      <w:r w:rsidR="00C16882" w:rsidRPr="00F512C8">
        <w:rPr>
          <w:rFonts w:ascii="Arial" w:hAnsi="Arial" w:cs="Arial"/>
          <w:sz w:val="24"/>
          <w:szCs w:val="24"/>
        </w:rPr>
        <w:t>recepción extraordinaria.</w:t>
      </w:r>
    </w:p>
    <w:p w:rsidR="007A5B4B" w:rsidRPr="00F512C8" w:rsidRDefault="007A5B4B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23C81" w:rsidRPr="00F512C8" w:rsidRDefault="00423C81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sz w:val="24"/>
          <w:szCs w:val="24"/>
        </w:rPr>
        <w:lastRenderedPageBreak/>
        <w:t>En los casos no comprendidos en el artículo a</w:t>
      </w:r>
      <w:r w:rsidR="00456F8E" w:rsidRPr="00F512C8">
        <w:rPr>
          <w:rFonts w:ascii="Arial" w:hAnsi="Arial" w:cs="Arial"/>
          <w:sz w:val="24"/>
          <w:szCs w:val="24"/>
        </w:rPr>
        <w:t>nterior, la persona t</w:t>
      </w:r>
      <w:r w:rsidRPr="00F512C8">
        <w:rPr>
          <w:rFonts w:ascii="Arial" w:hAnsi="Arial" w:cs="Arial"/>
          <w:sz w:val="24"/>
          <w:szCs w:val="24"/>
        </w:rPr>
        <w:t>itular del Órgano Int</w:t>
      </w:r>
      <w:r w:rsidR="00F948ED" w:rsidRPr="00F512C8">
        <w:rPr>
          <w:rFonts w:ascii="Arial" w:hAnsi="Arial" w:cs="Arial"/>
          <w:sz w:val="24"/>
          <w:szCs w:val="24"/>
        </w:rPr>
        <w:t>erno de Control se auxiliará del</w:t>
      </w:r>
      <w:r w:rsidRPr="00F512C8">
        <w:rPr>
          <w:rFonts w:ascii="Arial" w:hAnsi="Arial" w:cs="Arial"/>
          <w:sz w:val="24"/>
          <w:szCs w:val="24"/>
        </w:rPr>
        <w:t xml:space="preserve"> persona</w:t>
      </w:r>
      <w:r w:rsidR="00F948ED" w:rsidRPr="00F512C8">
        <w:rPr>
          <w:rFonts w:ascii="Arial" w:hAnsi="Arial" w:cs="Arial"/>
          <w:sz w:val="24"/>
          <w:szCs w:val="24"/>
        </w:rPr>
        <w:t>l</w:t>
      </w:r>
      <w:r w:rsidRPr="00F512C8">
        <w:rPr>
          <w:rFonts w:ascii="Arial" w:hAnsi="Arial" w:cs="Arial"/>
          <w:sz w:val="24"/>
          <w:szCs w:val="24"/>
        </w:rPr>
        <w:t xml:space="preserve"> que </w:t>
      </w:r>
      <w:r w:rsidR="00F948ED" w:rsidRPr="00F512C8">
        <w:rPr>
          <w:rFonts w:ascii="Arial" w:hAnsi="Arial" w:cs="Arial"/>
          <w:sz w:val="24"/>
          <w:szCs w:val="24"/>
        </w:rPr>
        <w:t xml:space="preserve">corresponda de conformidad con el Reglamento Interior del Tribunal, </w:t>
      </w:r>
      <w:r w:rsidRPr="00F512C8">
        <w:rPr>
          <w:rFonts w:ascii="Arial" w:hAnsi="Arial" w:cs="Arial"/>
          <w:sz w:val="24"/>
          <w:szCs w:val="24"/>
        </w:rPr>
        <w:t xml:space="preserve">o </w:t>
      </w:r>
      <w:r w:rsidR="00F948ED" w:rsidRPr="00F512C8">
        <w:rPr>
          <w:rFonts w:ascii="Arial" w:hAnsi="Arial" w:cs="Arial"/>
          <w:sz w:val="24"/>
          <w:szCs w:val="24"/>
        </w:rPr>
        <w:t>en su caso a</w:t>
      </w:r>
      <w:r w:rsidR="00456F8E" w:rsidRPr="00F512C8">
        <w:rPr>
          <w:rFonts w:ascii="Arial" w:hAnsi="Arial" w:cs="Arial"/>
          <w:sz w:val="24"/>
          <w:szCs w:val="24"/>
        </w:rPr>
        <w:t xml:space="preserve"> </w:t>
      </w:r>
      <w:r w:rsidR="00F948ED" w:rsidRPr="00F512C8">
        <w:rPr>
          <w:rFonts w:ascii="Arial" w:hAnsi="Arial" w:cs="Arial"/>
          <w:sz w:val="24"/>
          <w:szCs w:val="24"/>
        </w:rPr>
        <w:t>l</w:t>
      </w:r>
      <w:r w:rsidR="00456F8E" w:rsidRPr="00F512C8">
        <w:rPr>
          <w:rFonts w:ascii="Arial" w:hAnsi="Arial" w:cs="Arial"/>
          <w:sz w:val="24"/>
          <w:szCs w:val="24"/>
        </w:rPr>
        <w:t>a persona</w:t>
      </w:r>
      <w:r w:rsidR="00F948ED" w:rsidRPr="00F512C8">
        <w:rPr>
          <w:rFonts w:ascii="Arial" w:hAnsi="Arial" w:cs="Arial"/>
          <w:sz w:val="24"/>
          <w:szCs w:val="24"/>
        </w:rPr>
        <w:t xml:space="preserve"> servidor</w:t>
      </w:r>
      <w:r w:rsidR="00456F8E" w:rsidRPr="00F512C8">
        <w:rPr>
          <w:rFonts w:ascii="Arial" w:hAnsi="Arial" w:cs="Arial"/>
          <w:sz w:val="24"/>
          <w:szCs w:val="24"/>
        </w:rPr>
        <w:t>a pública</w:t>
      </w:r>
      <w:r w:rsidR="00F948ED" w:rsidRPr="00F512C8">
        <w:rPr>
          <w:rFonts w:ascii="Arial" w:hAnsi="Arial" w:cs="Arial"/>
          <w:sz w:val="24"/>
          <w:szCs w:val="24"/>
        </w:rPr>
        <w:t xml:space="preserve"> a quien se delegue esa atribución. </w:t>
      </w:r>
    </w:p>
    <w:p w:rsidR="007A5B4B" w:rsidRPr="00F512C8" w:rsidRDefault="007A5B4B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A3CFD" w:rsidRPr="00F512C8" w:rsidRDefault="000A3CFD" w:rsidP="00E21C73">
      <w:pPr>
        <w:spacing w:after="0" w:line="240" w:lineRule="auto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F512C8">
        <w:rPr>
          <w:rFonts w:ascii="Arial" w:hAnsi="Arial" w:cs="Arial"/>
          <w:b/>
          <w:i/>
          <w:sz w:val="20"/>
          <w:szCs w:val="20"/>
        </w:rPr>
        <w:t>Áreas coadyuvantes</w:t>
      </w:r>
    </w:p>
    <w:p w:rsidR="000A3CFD" w:rsidRPr="00F512C8" w:rsidRDefault="002321E1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Artículo 10</w:t>
      </w:r>
      <w:r w:rsidR="000A3CFD" w:rsidRPr="00F512C8">
        <w:rPr>
          <w:rFonts w:ascii="Arial" w:hAnsi="Arial" w:cs="Arial"/>
          <w:b/>
          <w:sz w:val="24"/>
          <w:szCs w:val="24"/>
        </w:rPr>
        <w:t xml:space="preserve">. </w:t>
      </w:r>
      <w:r w:rsidR="001B061E" w:rsidRPr="00F512C8">
        <w:rPr>
          <w:rFonts w:ascii="Arial" w:hAnsi="Arial" w:cs="Arial"/>
          <w:sz w:val="24"/>
          <w:szCs w:val="24"/>
        </w:rPr>
        <w:t xml:space="preserve">El Órgano Interno de Control podrá auxiliarse de las áreas </w:t>
      </w:r>
      <w:r w:rsidR="00E609A8" w:rsidRPr="00F512C8">
        <w:rPr>
          <w:rFonts w:ascii="Arial" w:hAnsi="Arial" w:cs="Arial"/>
          <w:sz w:val="24"/>
          <w:szCs w:val="24"/>
        </w:rPr>
        <w:t xml:space="preserve">jurisdiccionales y administrativas </w:t>
      </w:r>
      <w:r w:rsidR="001B061E" w:rsidRPr="00F512C8">
        <w:rPr>
          <w:rFonts w:ascii="Arial" w:hAnsi="Arial" w:cs="Arial"/>
          <w:sz w:val="24"/>
          <w:szCs w:val="24"/>
        </w:rPr>
        <w:t>del Trib</w:t>
      </w:r>
      <w:r w:rsidR="00E609A8" w:rsidRPr="00F512C8">
        <w:rPr>
          <w:rFonts w:ascii="Arial" w:hAnsi="Arial" w:cs="Arial"/>
          <w:sz w:val="24"/>
          <w:szCs w:val="24"/>
        </w:rPr>
        <w:t>unal que considere pertinentes</w:t>
      </w:r>
      <w:r w:rsidR="001B061E" w:rsidRPr="00F512C8">
        <w:rPr>
          <w:rFonts w:ascii="Arial" w:hAnsi="Arial" w:cs="Arial"/>
          <w:sz w:val="24"/>
          <w:szCs w:val="24"/>
        </w:rPr>
        <w:t xml:space="preserve"> par</w:t>
      </w:r>
      <w:r w:rsidR="00D22869" w:rsidRPr="00F512C8">
        <w:rPr>
          <w:rFonts w:ascii="Arial" w:hAnsi="Arial" w:cs="Arial"/>
          <w:sz w:val="24"/>
          <w:szCs w:val="24"/>
        </w:rPr>
        <w:t>a el ejercicio de las atribuciones conferidas en los</w:t>
      </w:r>
      <w:r w:rsidR="001B061E" w:rsidRPr="00F512C8">
        <w:rPr>
          <w:rFonts w:ascii="Arial" w:hAnsi="Arial" w:cs="Arial"/>
          <w:sz w:val="24"/>
          <w:szCs w:val="24"/>
        </w:rPr>
        <w:t xml:space="preserve"> presente</w:t>
      </w:r>
      <w:r w:rsidR="00456F8E" w:rsidRPr="00F512C8">
        <w:rPr>
          <w:rFonts w:ascii="Arial" w:hAnsi="Arial" w:cs="Arial"/>
          <w:sz w:val="24"/>
          <w:szCs w:val="24"/>
        </w:rPr>
        <w:t>s Lineamientos; las personas</w:t>
      </w:r>
      <w:r w:rsidR="000A3CFD" w:rsidRPr="00F512C8">
        <w:rPr>
          <w:rFonts w:ascii="Arial" w:hAnsi="Arial" w:cs="Arial"/>
          <w:sz w:val="24"/>
          <w:szCs w:val="24"/>
        </w:rPr>
        <w:t xml:space="preserve"> titulares tendrán la obligación de proporcionar oportunamente la información y documentación que s</w:t>
      </w:r>
      <w:r w:rsidR="00D22869" w:rsidRPr="00F512C8">
        <w:rPr>
          <w:rFonts w:ascii="Arial" w:hAnsi="Arial" w:cs="Arial"/>
          <w:sz w:val="24"/>
          <w:szCs w:val="24"/>
        </w:rPr>
        <w:t>e requiera para llevar a cabo los</w:t>
      </w:r>
      <w:r w:rsidR="008E4BEB" w:rsidRPr="00F512C8">
        <w:rPr>
          <w:rFonts w:ascii="Arial" w:hAnsi="Arial" w:cs="Arial"/>
          <w:sz w:val="24"/>
          <w:szCs w:val="24"/>
        </w:rPr>
        <w:t xml:space="preserve"> procedimientos</w:t>
      </w:r>
      <w:r w:rsidR="000A3CFD" w:rsidRPr="00F512C8">
        <w:rPr>
          <w:rFonts w:ascii="Arial" w:hAnsi="Arial" w:cs="Arial"/>
          <w:sz w:val="24"/>
          <w:szCs w:val="24"/>
        </w:rPr>
        <w:t xml:space="preserve"> de entrega</w:t>
      </w:r>
      <w:r w:rsidR="008E4BEB" w:rsidRPr="00F512C8">
        <w:rPr>
          <w:rFonts w:ascii="Arial" w:hAnsi="Arial" w:cs="Arial"/>
          <w:sz w:val="24"/>
          <w:szCs w:val="24"/>
        </w:rPr>
        <w:t>–</w:t>
      </w:r>
      <w:r w:rsidR="000A3CFD" w:rsidRPr="00F512C8">
        <w:rPr>
          <w:rFonts w:ascii="Arial" w:hAnsi="Arial" w:cs="Arial"/>
          <w:sz w:val="24"/>
          <w:szCs w:val="24"/>
        </w:rPr>
        <w:t>recepción.</w:t>
      </w:r>
    </w:p>
    <w:p w:rsidR="00B210A9" w:rsidRPr="00F512C8" w:rsidRDefault="00B210A9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210A9" w:rsidRPr="00F512C8" w:rsidRDefault="006B556F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sz w:val="24"/>
          <w:szCs w:val="24"/>
        </w:rPr>
        <w:t xml:space="preserve">De manera enunciativa, coadyuvando con el Órgano Interno de Control: </w:t>
      </w:r>
    </w:p>
    <w:p w:rsidR="006B556F" w:rsidRPr="00F512C8" w:rsidRDefault="006B556F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210A9" w:rsidRPr="00F512C8" w:rsidRDefault="00B210A9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I.</w:t>
      </w:r>
      <w:r w:rsidR="00E6098E" w:rsidRPr="00F512C8">
        <w:rPr>
          <w:rFonts w:ascii="Arial" w:hAnsi="Arial" w:cs="Arial"/>
          <w:sz w:val="24"/>
          <w:szCs w:val="24"/>
        </w:rPr>
        <w:t xml:space="preserve"> La Dirección Administrativa verificará y hará constar la inexistencia de trámites administrativos o adeudos de recursos por parte de</w:t>
      </w:r>
      <w:r w:rsidR="00456F8E" w:rsidRPr="00F512C8">
        <w:rPr>
          <w:rFonts w:ascii="Arial" w:hAnsi="Arial" w:cs="Arial"/>
          <w:sz w:val="24"/>
          <w:szCs w:val="24"/>
        </w:rPr>
        <w:t xml:space="preserve"> </w:t>
      </w:r>
      <w:r w:rsidR="00E6098E" w:rsidRPr="00F512C8">
        <w:rPr>
          <w:rFonts w:ascii="Arial" w:hAnsi="Arial" w:cs="Arial"/>
          <w:sz w:val="24"/>
          <w:szCs w:val="24"/>
        </w:rPr>
        <w:t>l</w:t>
      </w:r>
      <w:r w:rsidR="00456F8E" w:rsidRPr="00F512C8">
        <w:rPr>
          <w:rFonts w:ascii="Arial" w:hAnsi="Arial" w:cs="Arial"/>
          <w:sz w:val="24"/>
          <w:szCs w:val="24"/>
        </w:rPr>
        <w:t>a</w:t>
      </w:r>
      <w:r w:rsidR="00E6098E" w:rsidRPr="00F512C8">
        <w:rPr>
          <w:rFonts w:ascii="Arial" w:hAnsi="Arial" w:cs="Arial"/>
          <w:sz w:val="24"/>
          <w:szCs w:val="24"/>
        </w:rPr>
        <w:t xml:space="preserve"> </w:t>
      </w:r>
      <w:r w:rsidR="0018090E" w:rsidRPr="00F512C8">
        <w:rPr>
          <w:rFonts w:ascii="Arial" w:hAnsi="Arial" w:cs="Arial"/>
          <w:sz w:val="24"/>
          <w:szCs w:val="24"/>
        </w:rPr>
        <w:t>persona obligada</w:t>
      </w:r>
      <w:r w:rsidR="00E6098E" w:rsidRPr="00F512C8">
        <w:rPr>
          <w:rFonts w:ascii="Arial" w:hAnsi="Arial" w:cs="Arial"/>
          <w:sz w:val="24"/>
          <w:szCs w:val="24"/>
        </w:rPr>
        <w:t xml:space="preserve">, sea por la administración de fondos </w:t>
      </w:r>
      <w:proofErr w:type="spellStart"/>
      <w:r w:rsidR="00E6098E" w:rsidRPr="00F512C8">
        <w:rPr>
          <w:rFonts w:ascii="Arial" w:hAnsi="Arial" w:cs="Arial"/>
          <w:sz w:val="24"/>
          <w:szCs w:val="24"/>
        </w:rPr>
        <w:t>revolventes</w:t>
      </w:r>
      <w:proofErr w:type="spellEnd"/>
      <w:r w:rsidR="00E6098E" w:rsidRPr="00F512C8">
        <w:rPr>
          <w:rFonts w:ascii="Arial" w:hAnsi="Arial" w:cs="Arial"/>
          <w:sz w:val="24"/>
          <w:szCs w:val="24"/>
        </w:rPr>
        <w:t xml:space="preserve">, </w:t>
      </w:r>
      <w:r w:rsidR="007B3F53" w:rsidRPr="00F512C8">
        <w:rPr>
          <w:rFonts w:ascii="Arial" w:hAnsi="Arial" w:cs="Arial"/>
          <w:sz w:val="24"/>
          <w:szCs w:val="24"/>
        </w:rPr>
        <w:t xml:space="preserve">comprobación de viáticos o gastos, o cualquier otra situación que en ejercicio de sus atribuciones deba conocer; </w:t>
      </w:r>
      <w:r w:rsidR="00E6098E" w:rsidRPr="00F512C8">
        <w:rPr>
          <w:rFonts w:ascii="Arial" w:hAnsi="Arial" w:cs="Arial"/>
          <w:sz w:val="24"/>
          <w:szCs w:val="24"/>
        </w:rPr>
        <w:t xml:space="preserve"> </w:t>
      </w:r>
    </w:p>
    <w:p w:rsidR="00B210A9" w:rsidRPr="00F512C8" w:rsidRDefault="00B210A9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210A9" w:rsidRPr="00F512C8" w:rsidRDefault="00B210A9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II.</w:t>
      </w:r>
      <w:r w:rsidRPr="00F512C8">
        <w:rPr>
          <w:rFonts w:ascii="Arial" w:hAnsi="Arial" w:cs="Arial"/>
          <w:sz w:val="24"/>
          <w:szCs w:val="24"/>
        </w:rPr>
        <w:t xml:space="preserve"> La Coordinación de Recursos M</w:t>
      </w:r>
      <w:r w:rsidR="007B3F53" w:rsidRPr="00F512C8">
        <w:rPr>
          <w:rFonts w:ascii="Arial" w:hAnsi="Arial" w:cs="Arial"/>
          <w:sz w:val="24"/>
          <w:szCs w:val="24"/>
        </w:rPr>
        <w:t xml:space="preserve">ateriales y Servicios Generales proporcionará los resguardos de bienes actualizados, y hará constar el estado físico </w:t>
      </w:r>
      <w:r w:rsidR="00D81C5F" w:rsidRPr="00F512C8">
        <w:rPr>
          <w:rFonts w:ascii="Arial" w:hAnsi="Arial" w:cs="Arial"/>
          <w:sz w:val="24"/>
          <w:szCs w:val="24"/>
        </w:rPr>
        <w:t xml:space="preserve">de aquellos que formen parte del acto </w:t>
      </w:r>
      <w:r w:rsidR="001C6FC4" w:rsidRPr="00F512C8">
        <w:rPr>
          <w:rFonts w:ascii="Arial" w:hAnsi="Arial" w:cs="Arial"/>
          <w:sz w:val="24"/>
          <w:szCs w:val="24"/>
        </w:rPr>
        <w:t>de entrega–</w:t>
      </w:r>
      <w:r w:rsidR="00D81C5F" w:rsidRPr="00F512C8">
        <w:rPr>
          <w:rFonts w:ascii="Arial" w:hAnsi="Arial" w:cs="Arial"/>
          <w:sz w:val="24"/>
          <w:szCs w:val="24"/>
        </w:rPr>
        <w:t>recepción, y</w:t>
      </w:r>
    </w:p>
    <w:p w:rsidR="00B210A9" w:rsidRPr="00F512C8" w:rsidRDefault="00B210A9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210A9" w:rsidRPr="00F512C8" w:rsidRDefault="00B210A9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III.</w:t>
      </w:r>
      <w:r w:rsidRPr="00F512C8">
        <w:rPr>
          <w:rFonts w:ascii="Arial" w:hAnsi="Arial" w:cs="Arial"/>
          <w:sz w:val="24"/>
          <w:szCs w:val="24"/>
        </w:rPr>
        <w:t xml:space="preserve"> La Coordinación de Informática</w:t>
      </w:r>
      <w:r w:rsidR="00D81C5F" w:rsidRPr="00F512C8">
        <w:rPr>
          <w:rFonts w:ascii="Arial" w:hAnsi="Arial" w:cs="Arial"/>
          <w:sz w:val="24"/>
          <w:szCs w:val="24"/>
        </w:rPr>
        <w:t xml:space="preserve"> verificará y hará constar el estado físico que guardan los bienes informáticos</w:t>
      </w:r>
      <w:r w:rsidR="00435570" w:rsidRPr="00F512C8">
        <w:rPr>
          <w:rFonts w:ascii="Arial" w:hAnsi="Arial" w:cs="Arial"/>
          <w:sz w:val="24"/>
          <w:szCs w:val="24"/>
        </w:rPr>
        <w:t>;</w:t>
      </w:r>
      <w:r w:rsidRPr="00F512C8">
        <w:rPr>
          <w:rFonts w:ascii="Arial" w:hAnsi="Arial" w:cs="Arial"/>
          <w:sz w:val="24"/>
          <w:szCs w:val="24"/>
        </w:rPr>
        <w:t xml:space="preserve"> </w:t>
      </w:r>
      <w:r w:rsidR="00D81C5F" w:rsidRPr="00F512C8">
        <w:rPr>
          <w:rFonts w:ascii="Arial" w:hAnsi="Arial" w:cs="Arial"/>
          <w:sz w:val="24"/>
          <w:szCs w:val="24"/>
        </w:rPr>
        <w:t xml:space="preserve">realizará </w:t>
      </w:r>
      <w:r w:rsidR="00640B2B" w:rsidRPr="00F512C8">
        <w:rPr>
          <w:rFonts w:ascii="Arial" w:hAnsi="Arial" w:cs="Arial"/>
          <w:sz w:val="24"/>
          <w:szCs w:val="24"/>
        </w:rPr>
        <w:t>el respaldo de la información electrónica contenida en los equipos que formen parte del acto de entrega</w:t>
      </w:r>
      <w:r w:rsidR="001C6FC4" w:rsidRPr="00F512C8">
        <w:rPr>
          <w:rFonts w:ascii="Arial" w:hAnsi="Arial" w:cs="Arial"/>
          <w:sz w:val="24"/>
          <w:szCs w:val="24"/>
        </w:rPr>
        <w:t>–</w:t>
      </w:r>
      <w:r w:rsidR="00640B2B" w:rsidRPr="00F512C8">
        <w:rPr>
          <w:rFonts w:ascii="Arial" w:hAnsi="Arial" w:cs="Arial"/>
          <w:sz w:val="24"/>
          <w:szCs w:val="24"/>
        </w:rPr>
        <w:t>recepción, y comprobará que los usuarios, claves y contraseñas de acceso a los sistemas informáticos, que estén a carg</w:t>
      </w:r>
      <w:r w:rsidR="00435570" w:rsidRPr="00F512C8">
        <w:rPr>
          <w:rFonts w:ascii="Arial" w:hAnsi="Arial" w:cs="Arial"/>
          <w:sz w:val="24"/>
          <w:szCs w:val="24"/>
        </w:rPr>
        <w:t>o de</w:t>
      </w:r>
      <w:r w:rsidR="00456F8E" w:rsidRPr="00F512C8">
        <w:rPr>
          <w:rFonts w:ascii="Arial" w:hAnsi="Arial" w:cs="Arial"/>
          <w:sz w:val="24"/>
          <w:szCs w:val="24"/>
        </w:rPr>
        <w:t xml:space="preserve"> </w:t>
      </w:r>
      <w:r w:rsidR="00435570" w:rsidRPr="00F512C8">
        <w:rPr>
          <w:rFonts w:ascii="Arial" w:hAnsi="Arial" w:cs="Arial"/>
          <w:sz w:val="24"/>
          <w:szCs w:val="24"/>
        </w:rPr>
        <w:t>l</w:t>
      </w:r>
      <w:r w:rsidR="00456F8E" w:rsidRPr="00F512C8">
        <w:rPr>
          <w:rFonts w:ascii="Arial" w:hAnsi="Arial" w:cs="Arial"/>
          <w:sz w:val="24"/>
          <w:szCs w:val="24"/>
        </w:rPr>
        <w:t>a</w:t>
      </w:r>
      <w:r w:rsidR="00435570" w:rsidRPr="00F512C8">
        <w:rPr>
          <w:rFonts w:ascii="Arial" w:hAnsi="Arial" w:cs="Arial"/>
          <w:sz w:val="24"/>
          <w:szCs w:val="24"/>
        </w:rPr>
        <w:t xml:space="preserve"> </w:t>
      </w:r>
      <w:r w:rsidR="0018090E" w:rsidRPr="00F512C8">
        <w:rPr>
          <w:rFonts w:ascii="Arial" w:hAnsi="Arial" w:cs="Arial"/>
          <w:sz w:val="24"/>
          <w:szCs w:val="24"/>
        </w:rPr>
        <w:t>persona obligada</w:t>
      </w:r>
      <w:r w:rsidR="00435570" w:rsidRPr="00F512C8">
        <w:rPr>
          <w:rFonts w:ascii="Arial" w:hAnsi="Arial" w:cs="Arial"/>
          <w:sz w:val="24"/>
          <w:szCs w:val="24"/>
        </w:rPr>
        <w:t>, sean correctas, bloqueando o cancela</w:t>
      </w:r>
      <w:r w:rsidR="004A16E0" w:rsidRPr="00F512C8">
        <w:rPr>
          <w:rFonts w:ascii="Arial" w:hAnsi="Arial" w:cs="Arial"/>
          <w:sz w:val="24"/>
          <w:szCs w:val="24"/>
        </w:rPr>
        <w:t>ndo los accesos a que haya lugar</w:t>
      </w:r>
      <w:r w:rsidR="00435570" w:rsidRPr="00F512C8">
        <w:rPr>
          <w:rFonts w:ascii="Arial" w:hAnsi="Arial" w:cs="Arial"/>
          <w:sz w:val="24"/>
          <w:szCs w:val="24"/>
        </w:rPr>
        <w:t>.</w:t>
      </w:r>
      <w:r w:rsidR="00640B2B" w:rsidRPr="00F512C8">
        <w:rPr>
          <w:rFonts w:ascii="Arial" w:hAnsi="Arial" w:cs="Arial"/>
          <w:sz w:val="24"/>
          <w:szCs w:val="24"/>
        </w:rPr>
        <w:t xml:space="preserve">  </w:t>
      </w:r>
    </w:p>
    <w:p w:rsidR="00B210A9" w:rsidRPr="00F512C8" w:rsidRDefault="00B210A9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A3CFD" w:rsidRPr="00F512C8" w:rsidRDefault="000A3CFD" w:rsidP="00E21C73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F512C8">
        <w:rPr>
          <w:rFonts w:ascii="Arial" w:hAnsi="Arial" w:cs="Arial"/>
          <w:b/>
          <w:sz w:val="30"/>
          <w:szCs w:val="30"/>
        </w:rPr>
        <w:t>Capítulo II</w:t>
      </w:r>
    </w:p>
    <w:p w:rsidR="000A3CFD" w:rsidRPr="00F512C8" w:rsidRDefault="00515B2F" w:rsidP="00E21C73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F512C8">
        <w:rPr>
          <w:rFonts w:ascii="Arial" w:hAnsi="Arial" w:cs="Arial"/>
          <w:b/>
          <w:sz w:val="30"/>
          <w:szCs w:val="30"/>
        </w:rPr>
        <w:t>Procedimiento</w:t>
      </w:r>
      <w:r w:rsidR="004A16E0" w:rsidRPr="00F512C8">
        <w:rPr>
          <w:rFonts w:ascii="Arial" w:hAnsi="Arial" w:cs="Arial"/>
          <w:b/>
          <w:sz w:val="30"/>
          <w:szCs w:val="30"/>
        </w:rPr>
        <w:t xml:space="preserve"> para la E</w:t>
      </w:r>
      <w:r w:rsidR="000A3CFD" w:rsidRPr="00F512C8">
        <w:rPr>
          <w:rFonts w:ascii="Arial" w:hAnsi="Arial" w:cs="Arial"/>
          <w:b/>
          <w:sz w:val="30"/>
          <w:szCs w:val="30"/>
        </w:rPr>
        <w:t>ntrega</w:t>
      </w:r>
      <w:r w:rsidRPr="00F512C8">
        <w:rPr>
          <w:rFonts w:ascii="Arial" w:hAnsi="Arial" w:cs="Arial"/>
          <w:b/>
          <w:sz w:val="30"/>
          <w:szCs w:val="30"/>
        </w:rPr>
        <w:t>–</w:t>
      </w:r>
      <w:r w:rsidR="004A16E0" w:rsidRPr="00F512C8">
        <w:rPr>
          <w:rFonts w:ascii="Arial" w:hAnsi="Arial" w:cs="Arial"/>
          <w:b/>
          <w:sz w:val="30"/>
          <w:szCs w:val="30"/>
        </w:rPr>
        <w:t>R</w:t>
      </w:r>
      <w:r w:rsidR="000A3CFD" w:rsidRPr="00F512C8">
        <w:rPr>
          <w:rFonts w:ascii="Arial" w:hAnsi="Arial" w:cs="Arial"/>
          <w:b/>
          <w:sz w:val="30"/>
          <w:szCs w:val="30"/>
        </w:rPr>
        <w:t>ecepción</w:t>
      </w:r>
    </w:p>
    <w:p w:rsidR="00543113" w:rsidRPr="00F512C8" w:rsidRDefault="00543113" w:rsidP="00E21C7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16E24" w:rsidRPr="00F512C8" w:rsidRDefault="00216E24" w:rsidP="00E21C73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F512C8">
        <w:rPr>
          <w:rFonts w:ascii="Arial" w:hAnsi="Arial" w:cs="Arial"/>
          <w:b/>
          <w:sz w:val="30"/>
          <w:szCs w:val="30"/>
        </w:rPr>
        <w:t>Sección Primera</w:t>
      </w:r>
    </w:p>
    <w:p w:rsidR="00216E24" w:rsidRPr="00F512C8" w:rsidRDefault="00216E24" w:rsidP="00E21C7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512C8">
        <w:rPr>
          <w:rFonts w:ascii="Arial" w:hAnsi="Arial" w:cs="Arial"/>
          <w:b/>
          <w:sz w:val="30"/>
          <w:szCs w:val="30"/>
        </w:rPr>
        <w:t>Disposiciones comunes</w:t>
      </w:r>
    </w:p>
    <w:p w:rsidR="00216E24" w:rsidRPr="00F512C8" w:rsidRDefault="00216E24" w:rsidP="006C4E4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543113" w:rsidRPr="00F512C8" w:rsidRDefault="00515B2F" w:rsidP="00E21C73">
      <w:pPr>
        <w:spacing w:after="0" w:line="240" w:lineRule="auto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F512C8">
        <w:rPr>
          <w:rFonts w:ascii="Arial" w:hAnsi="Arial" w:cs="Arial"/>
          <w:b/>
          <w:i/>
          <w:sz w:val="20"/>
          <w:szCs w:val="20"/>
        </w:rPr>
        <w:t>Etapas del procedimiento</w:t>
      </w:r>
      <w:r w:rsidR="001C6FC4" w:rsidRPr="00F512C8">
        <w:rPr>
          <w:rFonts w:ascii="Arial" w:hAnsi="Arial" w:cs="Arial"/>
          <w:b/>
          <w:i/>
          <w:sz w:val="20"/>
          <w:szCs w:val="20"/>
        </w:rPr>
        <w:t xml:space="preserve"> de entrega–</w:t>
      </w:r>
      <w:r w:rsidR="00543113" w:rsidRPr="00F512C8">
        <w:rPr>
          <w:rFonts w:ascii="Arial" w:hAnsi="Arial" w:cs="Arial"/>
          <w:b/>
          <w:i/>
          <w:sz w:val="20"/>
          <w:szCs w:val="20"/>
        </w:rPr>
        <w:t>recepción</w:t>
      </w:r>
    </w:p>
    <w:p w:rsidR="00543113" w:rsidRPr="00F512C8" w:rsidRDefault="00515B2F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Artículo 11</w:t>
      </w:r>
      <w:r w:rsidR="00543113" w:rsidRPr="00F512C8">
        <w:rPr>
          <w:rFonts w:ascii="Arial" w:hAnsi="Arial" w:cs="Arial"/>
          <w:b/>
          <w:sz w:val="24"/>
          <w:szCs w:val="24"/>
        </w:rPr>
        <w:t>.</w:t>
      </w:r>
      <w:r w:rsidR="000D6691" w:rsidRPr="00F512C8">
        <w:rPr>
          <w:rFonts w:ascii="Arial" w:hAnsi="Arial" w:cs="Arial"/>
          <w:sz w:val="24"/>
          <w:szCs w:val="24"/>
        </w:rPr>
        <w:t xml:space="preserve"> El procedimiento</w:t>
      </w:r>
      <w:r w:rsidR="00543113" w:rsidRPr="00F512C8">
        <w:rPr>
          <w:rFonts w:ascii="Arial" w:hAnsi="Arial" w:cs="Arial"/>
          <w:sz w:val="24"/>
          <w:szCs w:val="24"/>
        </w:rPr>
        <w:t xml:space="preserve"> de entrega</w:t>
      </w:r>
      <w:r w:rsidR="000D6691" w:rsidRPr="00F512C8">
        <w:rPr>
          <w:rFonts w:ascii="Arial" w:hAnsi="Arial" w:cs="Arial"/>
          <w:sz w:val="24"/>
          <w:szCs w:val="24"/>
        </w:rPr>
        <w:t>–</w:t>
      </w:r>
      <w:r w:rsidR="00543113" w:rsidRPr="00F512C8">
        <w:rPr>
          <w:rFonts w:ascii="Arial" w:hAnsi="Arial" w:cs="Arial"/>
          <w:sz w:val="24"/>
          <w:szCs w:val="24"/>
        </w:rPr>
        <w:t>recepción se desarrollará en tres etapas:</w:t>
      </w:r>
    </w:p>
    <w:p w:rsidR="00543113" w:rsidRPr="00F512C8" w:rsidRDefault="00543113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43113" w:rsidRPr="00F512C8" w:rsidRDefault="00543113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lastRenderedPageBreak/>
        <w:t>I</w:t>
      </w:r>
      <w:r w:rsidR="00DE221E" w:rsidRPr="00F512C8">
        <w:rPr>
          <w:rFonts w:ascii="Arial" w:hAnsi="Arial" w:cs="Arial"/>
          <w:sz w:val="24"/>
          <w:szCs w:val="24"/>
        </w:rPr>
        <w:t>.</w:t>
      </w:r>
      <w:r w:rsidR="00DE221E" w:rsidRPr="00F512C8">
        <w:rPr>
          <w:rFonts w:ascii="Arial" w:hAnsi="Arial" w:cs="Arial"/>
          <w:b/>
          <w:sz w:val="24"/>
          <w:szCs w:val="24"/>
        </w:rPr>
        <w:t xml:space="preserve"> I</w:t>
      </w:r>
      <w:r w:rsidRPr="00F512C8">
        <w:rPr>
          <w:rFonts w:ascii="Arial" w:hAnsi="Arial" w:cs="Arial"/>
          <w:b/>
          <w:sz w:val="24"/>
          <w:szCs w:val="24"/>
        </w:rPr>
        <w:t>n</w:t>
      </w:r>
      <w:r w:rsidR="000D6691" w:rsidRPr="00F512C8">
        <w:rPr>
          <w:rFonts w:ascii="Arial" w:hAnsi="Arial" w:cs="Arial"/>
          <w:b/>
          <w:sz w:val="24"/>
          <w:szCs w:val="24"/>
        </w:rPr>
        <w:t>tegración de la documentación</w:t>
      </w:r>
      <w:r w:rsidR="005400CE" w:rsidRPr="00F512C8">
        <w:rPr>
          <w:rFonts w:ascii="Arial" w:hAnsi="Arial" w:cs="Arial"/>
          <w:b/>
          <w:sz w:val="24"/>
          <w:szCs w:val="24"/>
        </w:rPr>
        <w:t xml:space="preserve"> e información</w:t>
      </w:r>
      <w:r w:rsidR="000D6691" w:rsidRPr="00F512C8">
        <w:rPr>
          <w:rFonts w:ascii="Arial" w:hAnsi="Arial" w:cs="Arial"/>
          <w:b/>
          <w:sz w:val="24"/>
          <w:szCs w:val="24"/>
        </w:rPr>
        <w:t>:</w:t>
      </w:r>
      <w:r w:rsidR="000D6691" w:rsidRPr="00F512C8">
        <w:rPr>
          <w:rFonts w:ascii="Arial" w:hAnsi="Arial" w:cs="Arial"/>
          <w:sz w:val="24"/>
          <w:szCs w:val="24"/>
        </w:rPr>
        <w:t xml:space="preserve"> E</w:t>
      </w:r>
      <w:r w:rsidR="00456F8E" w:rsidRPr="00F512C8">
        <w:rPr>
          <w:rFonts w:ascii="Arial" w:hAnsi="Arial" w:cs="Arial"/>
          <w:sz w:val="24"/>
          <w:szCs w:val="24"/>
        </w:rPr>
        <w:t>n esta etapa la</w:t>
      </w:r>
      <w:r w:rsidRPr="00F512C8">
        <w:rPr>
          <w:rFonts w:ascii="Arial" w:hAnsi="Arial" w:cs="Arial"/>
          <w:sz w:val="24"/>
          <w:szCs w:val="24"/>
        </w:rPr>
        <w:t xml:space="preserve"> </w:t>
      </w:r>
      <w:r w:rsidR="0018090E" w:rsidRPr="00F512C8">
        <w:rPr>
          <w:rFonts w:ascii="Arial" w:hAnsi="Arial" w:cs="Arial"/>
          <w:sz w:val="24"/>
          <w:szCs w:val="24"/>
        </w:rPr>
        <w:t>persona obligada</w:t>
      </w:r>
      <w:r w:rsidRPr="00F512C8">
        <w:rPr>
          <w:rFonts w:ascii="Arial" w:hAnsi="Arial" w:cs="Arial"/>
          <w:sz w:val="24"/>
          <w:szCs w:val="24"/>
        </w:rPr>
        <w:t xml:space="preserve"> integrará conforme a los rubros establecidos en el </w:t>
      </w:r>
      <w:r w:rsidRPr="00F512C8">
        <w:rPr>
          <w:rFonts w:ascii="Arial" w:hAnsi="Arial" w:cs="Arial"/>
          <w:sz w:val="24"/>
          <w:szCs w:val="24"/>
          <w:shd w:val="clear" w:color="auto" w:fill="FFFFFF" w:themeFill="background1"/>
        </w:rPr>
        <w:t>artículo 1</w:t>
      </w:r>
      <w:r w:rsidR="004835F2" w:rsidRPr="00F512C8">
        <w:rPr>
          <w:rFonts w:ascii="Arial" w:hAnsi="Arial" w:cs="Arial"/>
          <w:sz w:val="24"/>
          <w:szCs w:val="24"/>
          <w:shd w:val="clear" w:color="auto" w:fill="FFFFFF" w:themeFill="background1"/>
        </w:rPr>
        <w:t>4</w:t>
      </w:r>
      <w:r w:rsidR="00AC2EB3" w:rsidRPr="00F512C8">
        <w:rPr>
          <w:rFonts w:ascii="Arial" w:hAnsi="Arial" w:cs="Arial"/>
          <w:sz w:val="24"/>
          <w:szCs w:val="24"/>
        </w:rPr>
        <w:t xml:space="preserve"> de estos</w:t>
      </w:r>
      <w:r w:rsidRPr="00F512C8">
        <w:rPr>
          <w:rFonts w:ascii="Arial" w:hAnsi="Arial" w:cs="Arial"/>
          <w:sz w:val="24"/>
          <w:szCs w:val="24"/>
        </w:rPr>
        <w:t xml:space="preserve"> </w:t>
      </w:r>
      <w:r w:rsidR="00AC2EB3" w:rsidRPr="00F512C8">
        <w:rPr>
          <w:rFonts w:ascii="Arial" w:hAnsi="Arial" w:cs="Arial"/>
          <w:sz w:val="24"/>
          <w:szCs w:val="24"/>
        </w:rPr>
        <w:t>Lineamientos</w:t>
      </w:r>
      <w:r w:rsidRPr="00F512C8">
        <w:rPr>
          <w:rFonts w:ascii="Arial" w:hAnsi="Arial" w:cs="Arial"/>
          <w:sz w:val="24"/>
          <w:szCs w:val="24"/>
        </w:rPr>
        <w:t xml:space="preserve">, la </w:t>
      </w:r>
      <w:r w:rsidR="005400CE" w:rsidRPr="00F512C8">
        <w:rPr>
          <w:rFonts w:ascii="Arial" w:hAnsi="Arial" w:cs="Arial"/>
          <w:sz w:val="24"/>
          <w:szCs w:val="24"/>
        </w:rPr>
        <w:t xml:space="preserve">documentación e información </w:t>
      </w:r>
      <w:r w:rsidRPr="00F512C8">
        <w:rPr>
          <w:rFonts w:ascii="Arial" w:hAnsi="Arial" w:cs="Arial"/>
          <w:sz w:val="24"/>
          <w:szCs w:val="24"/>
        </w:rPr>
        <w:t xml:space="preserve">tanto en su versión física como electrónica, respecto de cada una de las funciones o atribuciones realizadas en el ejercicio del </w:t>
      </w:r>
      <w:r w:rsidR="00AC2EB3" w:rsidRPr="00F512C8">
        <w:rPr>
          <w:rFonts w:ascii="Arial" w:hAnsi="Arial" w:cs="Arial"/>
          <w:sz w:val="24"/>
          <w:szCs w:val="24"/>
        </w:rPr>
        <w:t xml:space="preserve">empleo, </w:t>
      </w:r>
      <w:r w:rsidRPr="00F512C8">
        <w:rPr>
          <w:rFonts w:ascii="Arial" w:hAnsi="Arial" w:cs="Arial"/>
          <w:sz w:val="24"/>
          <w:szCs w:val="24"/>
        </w:rPr>
        <w:t>cargo</w:t>
      </w:r>
      <w:r w:rsidR="00AC2EB3" w:rsidRPr="00F512C8">
        <w:rPr>
          <w:rFonts w:ascii="Arial" w:hAnsi="Arial" w:cs="Arial"/>
          <w:sz w:val="24"/>
          <w:szCs w:val="24"/>
        </w:rPr>
        <w:t xml:space="preserve"> o comisión</w:t>
      </w:r>
      <w:r w:rsidR="00AA0ED8" w:rsidRPr="00F512C8">
        <w:rPr>
          <w:rFonts w:ascii="Arial" w:hAnsi="Arial" w:cs="Arial"/>
          <w:sz w:val="24"/>
          <w:szCs w:val="24"/>
        </w:rPr>
        <w:t xml:space="preserve"> que se entrega;</w:t>
      </w:r>
    </w:p>
    <w:p w:rsidR="002923D5" w:rsidRPr="00F512C8" w:rsidRDefault="002923D5" w:rsidP="00E21C7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43113" w:rsidRPr="00F512C8" w:rsidRDefault="00543113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II</w:t>
      </w:r>
      <w:r w:rsidR="00DE221E" w:rsidRPr="00F512C8">
        <w:rPr>
          <w:rFonts w:ascii="Arial" w:hAnsi="Arial" w:cs="Arial"/>
          <w:sz w:val="24"/>
          <w:szCs w:val="24"/>
        </w:rPr>
        <w:t>.</w:t>
      </w:r>
      <w:r w:rsidR="00DE221E" w:rsidRPr="00F512C8">
        <w:rPr>
          <w:rFonts w:ascii="Arial" w:hAnsi="Arial" w:cs="Arial"/>
          <w:b/>
          <w:sz w:val="24"/>
          <w:szCs w:val="24"/>
        </w:rPr>
        <w:t xml:space="preserve"> F</w:t>
      </w:r>
      <w:r w:rsidRPr="00F512C8">
        <w:rPr>
          <w:rFonts w:ascii="Arial" w:hAnsi="Arial" w:cs="Arial"/>
          <w:b/>
          <w:sz w:val="24"/>
          <w:szCs w:val="24"/>
        </w:rPr>
        <w:t>ormalización del acta administrativa de entrega</w:t>
      </w:r>
      <w:r w:rsidR="001C6FC4" w:rsidRPr="00F512C8">
        <w:rPr>
          <w:rFonts w:ascii="Arial" w:hAnsi="Arial" w:cs="Arial"/>
          <w:b/>
          <w:sz w:val="24"/>
          <w:szCs w:val="24"/>
        </w:rPr>
        <w:t>–</w:t>
      </w:r>
      <w:r w:rsidR="00DE221E" w:rsidRPr="00F512C8">
        <w:rPr>
          <w:rFonts w:ascii="Arial" w:hAnsi="Arial" w:cs="Arial"/>
          <w:b/>
          <w:sz w:val="24"/>
          <w:szCs w:val="24"/>
        </w:rPr>
        <w:t>recepción:</w:t>
      </w:r>
      <w:r w:rsidR="00DE221E" w:rsidRPr="00F512C8">
        <w:rPr>
          <w:rFonts w:ascii="Arial" w:hAnsi="Arial" w:cs="Arial"/>
          <w:sz w:val="24"/>
          <w:szCs w:val="24"/>
        </w:rPr>
        <w:t xml:space="preserve"> E</w:t>
      </w:r>
      <w:r w:rsidRPr="00F512C8">
        <w:rPr>
          <w:rFonts w:ascii="Arial" w:hAnsi="Arial" w:cs="Arial"/>
          <w:sz w:val="24"/>
          <w:szCs w:val="24"/>
        </w:rPr>
        <w:t>n esta etapa se</w:t>
      </w:r>
      <w:r w:rsidR="00DE221E" w:rsidRPr="00F512C8">
        <w:rPr>
          <w:rFonts w:ascii="Arial" w:hAnsi="Arial" w:cs="Arial"/>
          <w:sz w:val="24"/>
          <w:szCs w:val="24"/>
        </w:rPr>
        <w:t xml:space="preserve"> integra, da lectura y suscribe e</w:t>
      </w:r>
      <w:r w:rsidRPr="00F512C8">
        <w:rPr>
          <w:rFonts w:ascii="Arial" w:hAnsi="Arial" w:cs="Arial"/>
          <w:sz w:val="24"/>
          <w:szCs w:val="24"/>
        </w:rPr>
        <w:t xml:space="preserve">l acta referida en </w:t>
      </w:r>
      <w:r w:rsidR="002E7A5D" w:rsidRPr="00F512C8">
        <w:rPr>
          <w:rFonts w:ascii="Arial" w:hAnsi="Arial" w:cs="Arial"/>
          <w:sz w:val="24"/>
          <w:szCs w:val="24"/>
          <w:shd w:val="clear" w:color="auto" w:fill="FFFFFF" w:themeFill="background1"/>
        </w:rPr>
        <w:t>el artículo 12</w:t>
      </w:r>
      <w:r w:rsidR="00DE221E" w:rsidRPr="00F512C8">
        <w:rPr>
          <w:rFonts w:ascii="Arial" w:hAnsi="Arial" w:cs="Arial"/>
          <w:sz w:val="24"/>
          <w:szCs w:val="24"/>
        </w:rPr>
        <w:t xml:space="preserve"> de estos</w:t>
      </w:r>
      <w:r w:rsidRPr="00F512C8">
        <w:rPr>
          <w:rFonts w:ascii="Arial" w:hAnsi="Arial" w:cs="Arial"/>
          <w:sz w:val="24"/>
          <w:szCs w:val="24"/>
        </w:rPr>
        <w:t xml:space="preserve"> </w:t>
      </w:r>
      <w:r w:rsidR="00DE221E" w:rsidRPr="00F512C8">
        <w:rPr>
          <w:rFonts w:ascii="Arial" w:hAnsi="Arial" w:cs="Arial"/>
          <w:sz w:val="24"/>
          <w:szCs w:val="24"/>
        </w:rPr>
        <w:t>Lineamientos</w:t>
      </w:r>
      <w:r w:rsidRPr="00F512C8">
        <w:rPr>
          <w:rFonts w:ascii="Arial" w:hAnsi="Arial" w:cs="Arial"/>
          <w:sz w:val="24"/>
          <w:szCs w:val="24"/>
        </w:rPr>
        <w:t>, en presencia de</w:t>
      </w:r>
      <w:r w:rsidR="00456F8E" w:rsidRPr="00F512C8">
        <w:rPr>
          <w:rFonts w:ascii="Arial" w:hAnsi="Arial" w:cs="Arial"/>
          <w:sz w:val="24"/>
          <w:szCs w:val="24"/>
        </w:rPr>
        <w:t xml:space="preserve"> </w:t>
      </w:r>
      <w:r w:rsidRPr="00F512C8">
        <w:rPr>
          <w:rFonts w:ascii="Arial" w:hAnsi="Arial" w:cs="Arial"/>
          <w:sz w:val="24"/>
          <w:szCs w:val="24"/>
        </w:rPr>
        <w:t>l</w:t>
      </w:r>
      <w:r w:rsidR="00456F8E" w:rsidRPr="00F512C8">
        <w:rPr>
          <w:rFonts w:ascii="Arial" w:hAnsi="Arial" w:cs="Arial"/>
          <w:sz w:val="24"/>
          <w:szCs w:val="24"/>
        </w:rPr>
        <w:t>a</w:t>
      </w:r>
      <w:r w:rsidRPr="00F512C8">
        <w:rPr>
          <w:rFonts w:ascii="Arial" w:hAnsi="Arial" w:cs="Arial"/>
          <w:sz w:val="24"/>
          <w:szCs w:val="24"/>
        </w:rPr>
        <w:t xml:space="preserve"> </w:t>
      </w:r>
      <w:r w:rsidR="0018090E" w:rsidRPr="00F512C8">
        <w:rPr>
          <w:rFonts w:ascii="Arial" w:hAnsi="Arial" w:cs="Arial"/>
          <w:sz w:val="24"/>
          <w:szCs w:val="24"/>
        </w:rPr>
        <w:t>persona obligada</w:t>
      </w:r>
      <w:r w:rsidRPr="00F512C8">
        <w:rPr>
          <w:rFonts w:ascii="Arial" w:hAnsi="Arial" w:cs="Arial"/>
          <w:sz w:val="24"/>
          <w:szCs w:val="24"/>
        </w:rPr>
        <w:t xml:space="preserve"> a realizar la entrega, la persona que recibe, dos testigos de asistencia y </w:t>
      </w:r>
      <w:r w:rsidR="00456F8E" w:rsidRPr="00F512C8">
        <w:rPr>
          <w:rFonts w:ascii="Arial" w:hAnsi="Arial" w:cs="Arial"/>
          <w:sz w:val="24"/>
          <w:szCs w:val="24"/>
        </w:rPr>
        <w:t xml:space="preserve">quien </w:t>
      </w:r>
      <w:r w:rsidR="002E7A5D" w:rsidRPr="00F512C8">
        <w:rPr>
          <w:rFonts w:ascii="Arial" w:hAnsi="Arial" w:cs="Arial"/>
          <w:sz w:val="24"/>
          <w:szCs w:val="24"/>
        </w:rPr>
        <w:t>supervisa</w:t>
      </w:r>
      <w:r w:rsidR="00AA0ED8" w:rsidRPr="00F512C8">
        <w:rPr>
          <w:rFonts w:ascii="Arial" w:hAnsi="Arial" w:cs="Arial"/>
          <w:sz w:val="24"/>
          <w:szCs w:val="24"/>
        </w:rPr>
        <w:t xml:space="preserve"> el acto, y</w:t>
      </w:r>
    </w:p>
    <w:p w:rsidR="002923D5" w:rsidRPr="00F512C8" w:rsidRDefault="002923D5" w:rsidP="00E21C7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43113" w:rsidRPr="00F512C8" w:rsidRDefault="00543113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III.</w:t>
      </w:r>
      <w:r w:rsidR="002E7A5D" w:rsidRPr="00F512C8">
        <w:rPr>
          <w:rFonts w:ascii="Arial" w:hAnsi="Arial" w:cs="Arial"/>
          <w:b/>
          <w:sz w:val="24"/>
          <w:szCs w:val="24"/>
        </w:rPr>
        <w:t xml:space="preserve"> Verificación:</w:t>
      </w:r>
      <w:r w:rsidR="002E7A5D" w:rsidRPr="00F512C8">
        <w:rPr>
          <w:rFonts w:ascii="Arial" w:hAnsi="Arial" w:cs="Arial"/>
          <w:sz w:val="24"/>
          <w:szCs w:val="24"/>
        </w:rPr>
        <w:t xml:space="preserve"> U</w:t>
      </w:r>
      <w:r w:rsidRPr="00F512C8">
        <w:rPr>
          <w:rFonts w:ascii="Arial" w:hAnsi="Arial" w:cs="Arial"/>
          <w:sz w:val="24"/>
          <w:szCs w:val="24"/>
        </w:rPr>
        <w:t>na vez formalizada el acta de entrega</w:t>
      </w:r>
      <w:r w:rsidR="002E7A5D" w:rsidRPr="00F512C8">
        <w:rPr>
          <w:rFonts w:ascii="Arial" w:hAnsi="Arial" w:cs="Arial"/>
          <w:sz w:val="24"/>
          <w:szCs w:val="24"/>
        </w:rPr>
        <w:t>–</w:t>
      </w:r>
      <w:r w:rsidR="00456F8E" w:rsidRPr="00F512C8">
        <w:rPr>
          <w:rFonts w:ascii="Arial" w:hAnsi="Arial" w:cs="Arial"/>
          <w:sz w:val="24"/>
          <w:szCs w:val="24"/>
        </w:rPr>
        <w:t>recepción, la</w:t>
      </w:r>
      <w:r w:rsidRPr="00F512C8">
        <w:rPr>
          <w:rFonts w:ascii="Arial" w:hAnsi="Arial" w:cs="Arial"/>
          <w:sz w:val="24"/>
          <w:szCs w:val="24"/>
        </w:rPr>
        <w:t xml:space="preserve"> </w:t>
      </w:r>
      <w:r w:rsidR="00456F8E" w:rsidRPr="00F512C8">
        <w:rPr>
          <w:rFonts w:ascii="Arial" w:hAnsi="Arial" w:cs="Arial"/>
          <w:sz w:val="24"/>
          <w:szCs w:val="24"/>
        </w:rPr>
        <w:t xml:space="preserve">persona </w:t>
      </w:r>
      <w:r w:rsidRPr="00F512C8">
        <w:rPr>
          <w:rFonts w:ascii="Arial" w:hAnsi="Arial" w:cs="Arial"/>
          <w:sz w:val="24"/>
          <w:szCs w:val="24"/>
        </w:rPr>
        <w:t>servidor</w:t>
      </w:r>
      <w:r w:rsidR="00456F8E" w:rsidRPr="00F512C8">
        <w:rPr>
          <w:rFonts w:ascii="Arial" w:hAnsi="Arial" w:cs="Arial"/>
          <w:sz w:val="24"/>
          <w:szCs w:val="24"/>
        </w:rPr>
        <w:t>a pública encargada</w:t>
      </w:r>
      <w:r w:rsidRPr="00F512C8">
        <w:rPr>
          <w:rFonts w:ascii="Arial" w:hAnsi="Arial" w:cs="Arial"/>
          <w:sz w:val="24"/>
          <w:szCs w:val="24"/>
        </w:rPr>
        <w:t xml:space="preserve"> de recibir el cargo deberá verificar y validar la información recibida, </w:t>
      </w:r>
      <w:r w:rsidR="00AA0ED8" w:rsidRPr="00F512C8">
        <w:rPr>
          <w:rFonts w:ascii="Arial" w:hAnsi="Arial" w:cs="Arial"/>
          <w:sz w:val="24"/>
          <w:szCs w:val="24"/>
        </w:rPr>
        <w:t xml:space="preserve">e </w:t>
      </w:r>
      <w:r w:rsidRPr="00F512C8">
        <w:rPr>
          <w:rFonts w:ascii="Arial" w:hAnsi="Arial" w:cs="Arial"/>
          <w:sz w:val="24"/>
          <w:szCs w:val="24"/>
        </w:rPr>
        <w:t xml:space="preserve">inspeccionar y comprobar el estado físico en el que se encuentran todos los recursos recibidos. </w:t>
      </w:r>
    </w:p>
    <w:p w:rsidR="00695DFD" w:rsidRPr="00F512C8" w:rsidRDefault="00695DFD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A0BA5" w:rsidRPr="00F512C8" w:rsidRDefault="000D274E" w:rsidP="00E21C73">
      <w:pPr>
        <w:spacing w:after="0" w:line="240" w:lineRule="auto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F512C8">
        <w:rPr>
          <w:rFonts w:ascii="Arial" w:hAnsi="Arial" w:cs="Arial"/>
          <w:b/>
          <w:i/>
          <w:sz w:val="20"/>
          <w:szCs w:val="20"/>
        </w:rPr>
        <w:t>A</w:t>
      </w:r>
      <w:r w:rsidR="000A0BA5" w:rsidRPr="00F512C8">
        <w:rPr>
          <w:rFonts w:ascii="Arial" w:hAnsi="Arial" w:cs="Arial"/>
          <w:b/>
          <w:i/>
          <w:sz w:val="20"/>
          <w:szCs w:val="20"/>
        </w:rPr>
        <w:t>cta de entrega</w:t>
      </w:r>
      <w:r w:rsidR="002E7A5D" w:rsidRPr="00F512C8">
        <w:rPr>
          <w:rFonts w:ascii="Arial" w:hAnsi="Arial" w:cs="Arial"/>
          <w:b/>
          <w:i/>
          <w:sz w:val="20"/>
          <w:szCs w:val="20"/>
        </w:rPr>
        <w:t>–</w:t>
      </w:r>
      <w:r w:rsidR="000A0BA5" w:rsidRPr="00F512C8">
        <w:rPr>
          <w:rFonts w:ascii="Arial" w:hAnsi="Arial" w:cs="Arial"/>
          <w:b/>
          <w:i/>
          <w:sz w:val="20"/>
          <w:szCs w:val="20"/>
        </w:rPr>
        <w:t>recepción</w:t>
      </w:r>
    </w:p>
    <w:p w:rsidR="00A204C0" w:rsidRPr="00F512C8" w:rsidRDefault="00543113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Artículo 1</w:t>
      </w:r>
      <w:r w:rsidR="002E7A5D" w:rsidRPr="00F512C8">
        <w:rPr>
          <w:rFonts w:ascii="Arial" w:hAnsi="Arial" w:cs="Arial"/>
          <w:b/>
          <w:sz w:val="24"/>
          <w:szCs w:val="24"/>
        </w:rPr>
        <w:t>2</w:t>
      </w:r>
      <w:r w:rsidRPr="00F512C8">
        <w:rPr>
          <w:rFonts w:ascii="Arial" w:hAnsi="Arial" w:cs="Arial"/>
          <w:b/>
          <w:sz w:val="24"/>
          <w:szCs w:val="24"/>
        </w:rPr>
        <w:t>.</w:t>
      </w:r>
      <w:r w:rsidR="00BE156C" w:rsidRPr="00F512C8">
        <w:rPr>
          <w:rFonts w:ascii="Arial" w:hAnsi="Arial" w:cs="Arial"/>
          <w:sz w:val="24"/>
          <w:szCs w:val="24"/>
        </w:rPr>
        <w:t xml:space="preserve"> </w:t>
      </w:r>
      <w:r w:rsidR="00A95353" w:rsidRPr="00F512C8">
        <w:rPr>
          <w:rFonts w:ascii="Arial" w:hAnsi="Arial" w:cs="Arial"/>
          <w:sz w:val="24"/>
          <w:szCs w:val="24"/>
        </w:rPr>
        <w:t>En el acto de entrega–recepción s</w:t>
      </w:r>
      <w:r w:rsidR="00FC5A45" w:rsidRPr="00F512C8">
        <w:rPr>
          <w:rFonts w:ascii="Arial" w:hAnsi="Arial" w:cs="Arial"/>
          <w:sz w:val="24"/>
          <w:szCs w:val="24"/>
        </w:rPr>
        <w:t>e elaborará un</w:t>
      </w:r>
      <w:r w:rsidR="00CD3C99" w:rsidRPr="00F512C8">
        <w:rPr>
          <w:rFonts w:ascii="Arial" w:hAnsi="Arial" w:cs="Arial"/>
          <w:sz w:val="24"/>
          <w:szCs w:val="24"/>
        </w:rPr>
        <w:t xml:space="preserve"> acta administrativa </w:t>
      </w:r>
      <w:r w:rsidR="00A95353" w:rsidRPr="00F512C8">
        <w:rPr>
          <w:rFonts w:ascii="Arial" w:hAnsi="Arial" w:cs="Arial"/>
          <w:sz w:val="24"/>
          <w:szCs w:val="24"/>
        </w:rPr>
        <w:t>donde se hará</w:t>
      </w:r>
      <w:r w:rsidR="00FC5A45" w:rsidRPr="00F512C8">
        <w:rPr>
          <w:rFonts w:ascii="Arial" w:hAnsi="Arial" w:cs="Arial"/>
          <w:sz w:val="24"/>
          <w:szCs w:val="24"/>
        </w:rPr>
        <w:t xml:space="preserve"> constar:</w:t>
      </w:r>
      <w:r w:rsidR="00A95353" w:rsidRPr="00F512C8">
        <w:rPr>
          <w:rFonts w:ascii="Arial" w:hAnsi="Arial" w:cs="Arial"/>
          <w:sz w:val="24"/>
          <w:szCs w:val="24"/>
        </w:rPr>
        <w:t xml:space="preserve"> </w:t>
      </w:r>
    </w:p>
    <w:p w:rsidR="00FC5A45" w:rsidRPr="00F512C8" w:rsidRDefault="00FC5A45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C5A45" w:rsidRPr="00F512C8" w:rsidRDefault="00FC5A45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I.</w:t>
      </w:r>
      <w:r w:rsidRPr="00F512C8">
        <w:rPr>
          <w:rFonts w:ascii="Arial" w:hAnsi="Arial" w:cs="Arial"/>
          <w:sz w:val="24"/>
          <w:szCs w:val="24"/>
        </w:rPr>
        <w:t xml:space="preserve"> Lugar, fecha y hora en que se verifica el acto;</w:t>
      </w:r>
    </w:p>
    <w:p w:rsidR="00A95353" w:rsidRPr="00F512C8" w:rsidRDefault="00A95353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C5A45" w:rsidRPr="00F512C8" w:rsidRDefault="00FC5A45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II.</w:t>
      </w:r>
      <w:r w:rsidRPr="00F512C8">
        <w:rPr>
          <w:rFonts w:ascii="Arial" w:hAnsi="Arial" w:cs="Arial"/>
          <w:sz w:val="24"/>
          <w:szCs w:val="24"/>
        </w:rPr>
        <w:t xml:space="preserve"> Nombre y cargo de las personas participantes en el acto;</w:t>
      </w:r>
    </w:p>
    <w:p w:rsidR="00A95353" w:rsidRPr="00F512C8" w:rsidRDefault="00A95353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C5A45" w:rsidRPr="00F512C8" w:rsidRDefault="00FC5A45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III.</w:t>
      </w:r>
      <w:r w:rsidRPr="00F512C8">
        <w:rPr>
          <w:rFonts w:ascii="Arial" w:hAnsi="Arial" w:cs="Arial"/>
          <w:sz w:val="24"/>
          <w:szCs w:val="24"/>
        </w:rPr>
        <w:t xml:space="preserve"> Los actos, hechos o circunstancias acontecidos desde el ini</w:t>
      </w:r>
      <w:r w:rsidR="00CF6082" w:rsidRPr="00F512C8">
        <w:rPr>
          <w:rFonts w:ascii="Arial" w:hAnsi="Arial" w:cs="Arial"/>
          <w:sz w:val="24"/>
          <w:szCs w:val="24"/>
        </w:rPr>
        <w:t>cio hasta la conclusión del acto</w:t>
      </w:r>
      <w:r w:rsidRPr="00F512C8">
        <w:rPr>
          <w:rFonts w:ascii="Arial" w:hAnsi="Arial" w:cs="Arial"/>
          <w:sz w:val="24"/>
          <w:szCs w:val="24"/>
        </w:rPr>
        <w:t>;</w:t>
      </w:r>
    </w:p>
    <w:p w:rsidR="00CF6082" w:rsidRPr="00F512C8" w:rsidRDefault="00CF6082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F6082" w:rsidRPr="00F512C8" w:rsidRDefault="00FC5A45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IV.</w:t>
      </w:r>
      <w:r w:rsidRPr="00F512C8">
        <w:rPr>
          <w:rFonts w:ascii="Arial" w:hAnsi="Arial" w:cs="Arial"/>
          <w:sz w:val="24"/>
          <w:szCs w:val="24"/>
        </w:rPr>
        <w:t xml:space="preserve"> </w:t>
      </w:r>
      <w:r w:rsidR="00996128" w:rsidRPr="00F512C8">
        <w:rPr>
          <w:rFonts w:ascii="Arial" w:hAnsi="Arial" w:cs="Arial"/>
          <w:sz w:val="24"/>
          <w:szCs w:val="24"/>
        </w:rPr>
        <w:t xml:space="preserve">La información sujeta a entrega, organizada considerando los rubros señalados </w:t>
      </w:r>
      <w:r w:rsidR="005F05EA" w:rsidRPr="00F512C8">
        <w:rPr>
          <w:rFonts w:ascii="Arial" w:hAnsi="Arial" w:cs="Arial"/>
          <w:sz w:val="24"/>
          <w:szCs w:val="24"/>
        </w:rPr>
        <w:t xml:space="preserve">en el </w:t>
      </w:r>
      <w:r w:rsidR="00960751" w:rsidRPr="00F512C8">
        <w:rPr>
          <w:rFonts w:ascii="Arial" w:hAnsi="Arial" w:cs="Arial"/>
          <w:sz w:val="24"/>
          <w:szCs w:val="24"/>
        </w:rPr>
        <w:t>artículo 1</w:t>
      </w:r>
      <w:r w:rsidR="004835F2" w:rsidRPr="00F512C8">
        <w:rPr>
          <w:rFonts w:ascii="Arial" w:hAnsi="Arial" w:cs="Arial"/>
          <w:sz w:val="24"/>
          <w:szCs w:val="24"/>
        </w:rPr>
        <w:t>4</w:t>
      </w:r>
      <w:r w:rsidR="005F05EA" w:rsidRPr="00F512C8">
        <w:rPr>
          <w:rFonts w:ascii="Arial" w:hAnsi="Arial" w:cs="Arial"/>
          <w:sz w:val="24"/>
          <w:szCs w:val="24"/>
        </w:rPr>
        <w:t xml:space="preserve"> de</w:t>
      </w:r>
      <w:r w:rsidR="00CF6082" w:rsidRPr="00F512C8">
        <w:rPr>
          <w:rFonts w:ascii="Arial" w:hAnsi="Arial" w:cs="Arial"/>
          <w:sz w:val="24"/>
          <w:szCs w:val="24"/>
        </w:rPr>
        <w:t xml:space="preserve"> </w:t>
      </w:r>
      <w:r w:rsidR="005F05EA" w:rsidRPr="00F512C8">
        <w:rPr>
          <w:rFonts w:ascii="Arial" w:hAnsi="Arial" w:cs="Arial"/>
          <w:sz w:val="24"/>
          <w:szCs w:val="24"/>
        </w:rPr>
        <w:t>l</w:t>
      </w:r>
      <w:r w:rsidR="00CF6082" w:rsidRPr="00F512C8">
        <w:rPr>
          <w:rFonts w:ascii="Arial" w:hAnsi="Arial" w:cs="Arial"/>
          <w:sz w:val="24"/>
          <w:szCs w:val="24"/>
        </w:rPr>
        <w:t>os</w:t>
      </w:r>
      <w:r w:rsidR="005F05EA" w:rsidRPr="00F512C8">
        <w:rPr>
          <w:rFonts w:ascii="Arial" w:hAnsi="Arial" w:cs="Arial"/>
          <w:sz w:val="24"/>
          <w:szCs w:val="24"/>
        </w:rPr>
        <w:t xml:space="preserve"> presente</w:t>
      </w:r>
      <w:r w:rsidR="00CF6082" w:rsidRPr="00F512C8">
        <w:rPr>
          <w:rFonts w:ascii="Arial" w:hAnsi="Arial" w:cs="Arial"/>
          <w:sz w:val="24"/>
          <w:szCs w:val="24"/>
        </w:rPr>
        <w:t>s</w:t>
      </w:r>
      <w:r w:rsidR="005F05EA" w:rsidRPr="00F512C8">
        <w:rPr>
          <w:rFonts w:ascii="Arial" w:hAnsi="Arial" w:cs="Arial"/>
          <w:sz w:val="24"/>
          <w:szCs w:val="24"/>
        </w:rPr>
        <w:t xml:space="preserve"> </w:t>
      </w:r>
      <w:r w:rsidR="00CF6082" w:rsidRPr="00F512C8">
        <w:rPr>
          <w:rFonts w:ascii="Arial" w:hAnsi="Arial" w:cs="Arial"/>
          <w:sz w:val="24"/>
          <w:szCs w:val="24"/>
        </w:rPr>
        <w:t>Lineamientos</w:t>
      </w:r>
      <w:r w:rsidR="0046728A" w:rsidRPr="00F512C8">
        <w:rPr>
          <w:rFonts w:ascii="Arial" w:hAnsi="Arial" w:cs="Arial"/>
          <w:sz w:val="24"/>
          <w:szCs w:val="24"/>
        </w:rPr>
        <w:t xml:space="preserve"> y</w:t>
      </w:r>
      <w:r w:rsidR="00CF6082" w:rsidRPr="00F512C8">
        <w:rPr>
          <w:rFonts w:ascii="Arial" w:hAnsi="Arial" w:cs="Arial"/>
          <w:sz w:val="24"/>
          <w:szCs w:val="24"/>
        </w:rPr>
        <w:t xml:space="preserve"> precisando de ser el caso,</w:t>
      </w:r>
      <w:r w:rsidR="00996128" w:rsidRPr="00F512C8">
        <w:rPr>
          <w:rFonts w:ascii="Arial" w:hAnsi="Arial" w:cs="Arial"/>
          <w:sz w:val="24"/>
          <w:szCs w:val="24"/>
        </w:rPr>
        <w:t xml:space="preserve"> los asuntos que requieran inmediata atención, así como los daños o desperfectos notorios que presenten los bienes o documentos materia de la entrega;</w:t>
      </w:r>
    </w:p>
    <w:p w:rsidR="00996128" w:rsidRPr="00F512C8" w:rsidRDefault="00996128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96128" w:rsidRPr="00F512C8" w:rsidRDefault="00996128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V</w:t>
      </w:r>
      <w:r w:rsidRPr="00F512C8">
        <w:rPr>
          <w:rFonts w:ascii="Arial" w:hAnsi="Arial" w:cs="Arial"/>
          <w:sz w:val="24"/>
          <w:szCs w:val="24"/>
        </w:rPr>
        <w:t xml:space="preserve">. </w:t>
      </w:r>
      <w:r w:rsidR="00456F8E" w:rsidRPr="00F512C8">
        <w:rPr>
          <w:rFonts w:ascii="Arial" w:hAnsi="Arial" w:cs="Arial"/>
          <w:sz w:val="24"/>
          <w:szCs w:val="24"/>
        </w:rPr>
        <w:t>Las manifestaciones de quienes participen</w:t>
      </w:r>
      <w:r w:rsidR="000D274E" w:rsidRPr="00F512C8">
        <w:rPr>
          <w:rFonts w:ascii="Arial" w:hAnsi="Arial" w:cs="Arial"/>
          <w:sz w:val="24"/>
          <w:szCs w:val="24"/>
        </w:rPr>
        <w:t xml:space="preserve"> durante el desarrollo del acto,</w:t>
      </w:r>
      <w:r w:rsidRPr="00F512C8">
        <w:rPr>
          <w:rFonts w:ascii="Arial" w:hAnsi="Arial" w:cs="Arial"/>
          <w:sz w:val="24"/>
          <w:szCs w:val="24"/>
        </w:rPr>
        <w:t xml:space="preserve"> y</w:t>
      </w:r>
    </w:p>
    <w:p w:rsidR="003B20C5" w:rsidRPr="00F512C8" w:rsidRDefault="003B20C5" w:rsidP="00E21C7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C5A45" w:rsidRPr="00F512C8" w:rsidRDefault="00FC5A45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V</w:t>
      </w:r>
      <w:r w:rsidR="00996128" w:rsidRPr="00F512C8">
        <w:rPr>
          <w:rFonts w:ascii="Arial" w:hAnsi="Arial" w:cs="Arial"/>
          <w:b/>
          <w:sz w:val="24"/>
          <w:szCs w:val="24"/>
        </w:rPr>
        <w:t>I</w:t>
      </w:r>
      <w:r w:rsidRPr="00F512C8">
        <w:rPr>
          <w:rFonts w:ascii="Arial" w:hAnsi="Arial" w:cs="Arial"/>
          <w:sz w:val="24"/>
          <w:szCs w:val="24"/>
        </w:rPr>
        <w:t>. El domicilio de</w:t>
      </w:r>
      <w:r w:rsidR="00996128" w:rsidRPr="00F512C8">
        <w:rPr>
          <w:rFonts w:ascii="Arial" w:hAnsi="Arial" w:cs="Arial"/>
          <w:sz w:val="24"/>
          <w:szCs w:val="24"/>
        </w:rPr>
        <w:t xml:space="preserve">ntro del Estado de Guanajuato para de ser el caso recibir </w:t>
      </w:r>
      <w:r w:rsidRPr="00F512C8">
        <w:rPr>
          <w:rFonts w:ascii="Arial" w:hAnsi="Arial" w:cs="Arial"/>
          <w:sz w:val="24"/>
          <w:szCs w:val="24"/>
        </w:rPr>
        <w:t>las solicitudes de aclaración</w:t>
      </w:r>
      <w:r w:rsidR="000D274E" w:rsidRPr="00F512C8">
        <w:rPr>
          <w:rFonts w:ascii="Arial" w:hAnsi="Arial" w:cs="Arial"/>
          <w:sz w:val="24"/>
          <w:szCs w:val="24"/>
        </w:rPr>
        <w:t xml:space="preserve"> por parte de</w:t>
      </w:r>
      <w:r w:rsidR="00456F8E" w:rsidRPr="00F512C8">
        <w:rPr>
          <w:rFonts w:ascii="Arial" w:hAnsi="Arial" w:cs="Arial"/>
          <w:sz w:val="24"/>
          <w:szCs w:val="24"/>
        </w:rPr>
        <w:t xml:space="preserve"> </w:t>
      </w:r>
      <w:r w:rsidR="000D274E" w:rsidRPr="00F512C8">
        <w:rPr>
          <w:rFonts w:ascii="Arial" w:hAnsi="Arial" w:cs="Arial"/>
          <w:sz w:val="24"/>
          <w:szCs w:val="24"/>
        </w:rPr>
        <w:t>l</w:t>
      </w:r>
      <w:r w:rsidR="00456F8E" w:rsidRPr="00F512C8">
        <w:rPr>
          <w:rFonts w:ascii="Arial" w:hAnsi="Arial" w:cs="Arial"/>
          <w:sz w:val="24"/>
          <w:szCs w:val="24"/>
        </w:rPr>
        <w:t>a</w:t>
      </w:r>
      <w:r w:rsidR="000D274E" w:rsidRPr="00F512C8">
        <w:rPr>
          <w:rFonts w:ascii="Arial" w:hAnsi="Arial" w:cs="Arial"/>
          <w:sz w:val="24"/>
          <w:szCs w:val="24"/>
        </w:rPr>
        <w:t xml:space="preserve"> </w:t>
      </w:r>
      <w:r w:rsidR="0018090E" w:rsidRPr="00F512C8">
        <w:rPr>
          <w:rFonts w:ascii="Arial" w:hAnsi="Arial" w:cs="Arial"/>
          <w:sz w:val="24"/>
          <w:szCs w:val="24"/>
        </w:rPr>
        <w:t>persona obligada</w:t>
      </w:r>
      <w:r w:rsidR="00996128" w:rsidRPr="00F512C8">
        <w:rPr>
          <w:rFonts w:ascii="Arial" w:hAnsi="Arial" w:cs="Arial"/>
          <w:sz w:val="24"/>
          <w:szCs w:val="24"/>
        </w:rPr>
        <w:t>.</w:t>
      </w:r>
    </w:p>
    <w:p w:rsidR="00852CA4" w:rsidRPr="00F512C8" w:rsidRDefault="00852CA4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52CA4" w:rsidRPr="00F512C8" w:rsidRDefault="001C6FC4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sz w:val="24"/>
          <w:szCs w:val="24"/>
        </w:rPr>
        <w:t>El acta derivada de la entrega–</w:t>
      </w:r>
      <w:r w:rsidR="00852CA4" w:rsidRPr="00F512C8">
        <w:rPr>
          <w:rFonts w:ascii="Arial" w:hAnsi="Arial" w:cs="Arial"/>
          <w:sz w:val="24"/>
          <w:szCs w:val="24"/>
        </w:rPr>
        <w:t xml:space="preserve">recepción se elaborará en tres tantos, los cuales serán </w:t>
      </w:r>
      <w:r w:rsidR="00456F8E" w:rsidRPr="00F512C8">
        <w:rPr>
          <w:rFonts w:ascii="Arial" w:hAnsi="Arial" w:cs="Arial"/>
          <w:sz w:val="24"/>
          <w:szCs w:val="24"/>
        </w:rPr>
        <w:t>distribuidos entre la</w:t>
      </w:r>
      <w:r w:rsidR="008929BA" w:rsidRPr="00F512C8">
        <w:rPr>
          <w:rFonts w:ascii="Arial" w:hAnsi="Arial" w:cs="Arial"/>
          <w:sz w:val="24"/>
          <w:szCs w:val="24"/>
        </w:rPr>
        <w:t xml:space="preserve"> </w:t>
      </w:r>
      <w:r w:rsidR="0018090E" w:rsidRPr="00F512C8">
        <w:rPr>
          <w:rFonts w:ascii="Arial" w:hAnsi="Arial" w:cs="Arial"/>
          <w:sz w:val="24"/>
          <w:szCs w:val="24"/>
        </w:rPr>
        <w:t>persona obligada</w:t>
      </w:r>
      <w:r w:rsidR="008929BA" w:rsidRPr="00F512C8">
        <w:rPr>
          <w:rFonts w:ascii="Arial" w:hAnsi="Arial" w:cs="Arial"/>
          <w:sz w:val="24"/>
          <w:szCs w:val="24"/>
        </w:rPr>
        <w:t>, la persona que recibe e</w:t>
      </w:r>
      <w:r w:rsidR="00456F8E" w:rsidRPr="00F512C8">
        <w:rPr>
          <w:rFonts w:ascii="Arial" w:hAnsi="Arial" w:cs="Arial"/>
          <w:sz w:val="24"/>
          <w:szCs w:val="24"/>
        </w:rPr>
        <w:t>l empleo, cargo o comisión, y la</w:t>
      </w:r>
      <w:r w:rsidR="008929BA" w:rsidRPr="00F512C8">
        <w:rPr>
          <w:rFonts w:ascii="Arial" w:hAnsi="Arial" w:cs="Arial"/>
          <w:sz w:val="24"/>
          <w:szCs w:val="24"/>
        </w:rPr>
        <w:t xml:space="preserve"> representante del Órgano Interno de Control</w:t>
      </w:r>
      <w:r w:rsidR="009A2A2A" w:rsidRPr="00F512C8">
        <w:rPr>
          <w:rFonts w:ascii="Arial" w:hAnsi="Arial" w:cs="Arial"/>
          <w:sz w:val="24"/>
          <w:szCs w:val="24"/>
        </w:rPr>
        <w:t>.</w:t>
      </w:r>
      <w:r w:rsidR="008929BA" w:rsidRPr="00F512C8">
        <w:rPr>
          <w:rFonts w:ascii="Arial" w:hAnsi="Arial" w:cs="Arial"/>
          <w:sz w:val="24"/>
          <w:szCs w:val="24"/>
        </w:rPr>
        <w:t xml:space="preserve"> </w:t>
      </w:r>
      <w:r w:rsidR="00852CA4" w:rsidRPr="00F512C8">
        <w:rPr>
          <w:rFonts w:ascii="Arial" w:hAnsi="Arial" w:cs="Arial"/>
          <w:sz w:val="24"/>
          <w:szCs w:val="24"/>
        </w:rPr>
        <w:t>Deberá estar foliada de manera consecutiva y rubricarse en todas sus hojas por los presentes, así como firmarse al final de manera autógrafa.</w:t>
      </w:r>
    </w:p>
    <w:p w:rsidR="00852CA4" w:rsidRPr="00F512C8" w:rsidRDefault="00852CA4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52CA4" w:rsidRPr="00F512C8" w:rsidRDefault="00852CA4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sz w:val="24"/>
          <w:szCs w:val="24"/>
        </w:rPr>
        <w:lastRenderedPageBreak/>
        <w:t>Si al momento de la ce</w:t>
      </w:r>
      <w:r w:rsidR="00456F8E" w:rsidRPr="00F512C8">
        <w:rPr>
          <w:rFonts w:ascii="Arial" w:hAnsi="Arial" w:cs="Arial"/>
          <w:sz w:val="24"/>
          <w:szCs w:val="24"/>
        </w:rPr>
        <w:t>lebración del acto, alguna de la</w:t>
      </w:r>
      <w:r w:rsidRPr="00F512C8">
        <w:rPr>
          <w:rFonts w:ascii="Arial" w:hAnsi="Arial" w:cs="Arial"/>
          <w:sz w:val="24"/>
          <w:szCs w:val="24"/>
        </w:rPr>
        <w:t>s</w:t>
      </w:r>
      <w:r w:rsidR="00456F8E" w:rsidRPr="00F512C8">
        <w:rPr>
          <w:rFonts w:ascii="Arial" w:hAnsi="Arial" w:cs="Arial"/>
          <w:sz w:val="24"/>
          <w:szCs w:val="24"/>
        </w:rPr>
        <w:t xml:space="preserve"> personas</w:t>
      </w:r>
      <w:r w:rsidRPr="00F512C8">
        <w:rPr>
          <w:rFonts w:ascii="Arial" w:hAnsi="Arial" w:cs="Arial"/>
          <w:sz w:val="24"/>
          <w:szCs w:val="24"/>
        </w:rPr>
        <w:t xml:space="preserve"> participantes se negare a firmar, abandonara el lugar o </w:t>
      </w:r>
      <w:r w:rsidR="001C6FC4" w:rsidRPr="00F512C8">
        <w:rPr>
          <w:rFonts w:ascii="Arial" w:hAnsi="Arial" w:cs="Arial"/>
          <w:sz w:val="24"/>
          <w:szCs w:val="24"/>
        </w:rPr>
        <w:t>se negara a efectuar la entrega–</w:t>
      </w:r>
      <w:r w:rsidRPr="00F512C8">
        <w:rPr>
          <w:rFonts w:ascii="Arial" w:hAnsi="Arial" w:cs="Arial"/>
          <w:sz w:val="24"/>
          <w:szCs w:val="24"/>
        </w:rPr>
        <w:t>recepción, se hará constar dicha circunstancia en el acta, lo cual no afectará su validez.</w:t>
      </w:r>
      <w:r w:rsidR="009A2A2A" w:rsidRPr="00F512C8">
        <w:rPr>
          <w:rFonts w:ascii="Arial" w:hAnsi="Arial" w:cs="Arial"/>
          <w:sz w:val="24"/>
          <w:szCs w:val="24"/>
        </w:rPr>
        <w:t xml:space="preserve"> </w:t>
      </w:r>
    </w:p>
    <w:p w:rsidR="00852CA4" w:rsidRPr="00F512C8" w:rsidRDefault="00852CA4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835F2" w:rsidRPr="00F512C8" w:rsidRDefault="00456F8E" w:rsidP="00E21C73">
      <w:pPr>
        <w:spacing w:after="0" w:line="240" w:lineRule="auto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F512C8">
        <w:rPr>
          <w:rFonts w:ascii="Arial" w:hAnsi="Arial" w:cs="Arial"/>
          <w:b/>
          <w:i/>
          <w:sz w:val="20"/>
          <w:szCs w:val="20"/>
        </w:rPr>
        <w:t>Personas p</w:t>
      </w:r>
      <w:r w:rsidR="004835F2" w:rsidRPr="00F512C8">
        <w:rPr>
          <w:rFonts w:ascii="Arial" w:hAnsi="Arial" w:cs="Arial"/>
          <w:b/>
          <w:i/>
          <w:sz w:val="20"/>
          <w:szCs w:val="20"/>
        </w:rPr>
        <w:t>articipantes en e</w:t>
      </w:r>
      <w:r w:rsidR="00484BE5" w:rsidRPr="00F512C8">
        <w:rPr>
          <w:rFonts w:ascii="Arial" w:hAnsi="Arial" w:cs="Arial"/>
          <w:b/>
          <w:i/>
          <w:sz w:val="20"/>
          <w:szCs w:val="20"/>
        </w:rPr>
        <w:t>l acto de entr</w:t>
      </w:r>
      <w:r w:rsidR="001C6FC4" w:rsidRPr="00F512C8">
        <w:rPr>
          <w:rFonts w:ascii="Arial" w:hAnsi="Arial" w:cs="Arial"/>
          <w:b/>
          <w:i/>
          <w:sz w:val="20"/>
          <w:szCs w:val="20"/>
        </w:rPr>
        <w:t>ega–</w:t>
      </w:r>
      <w:r w:rsidR="00484BE5" w:rsidRPr="00F512C8">
        <w:rPr>
          <w:rFonts w:ascii="Arial" w:hAnsi="Arial" w:cs="Arial"/>
          <w:b/>
          <w:i/>
          <w:sz w:val="20"/>
          <w:szCs w:val="20"/>
        </w:rPr>
        <w:t>recepción</w:t>
      </w:r>
    </w:p>
    <w:p w:rsidR="004835F2" w:rsidRPr="00F512C8" w:rsidRDefault="00484BE5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Artículo 13</w:t>
      </w:r>
      <w:r w:rsidR="004835F2" w:rsidRPr="00F512C8">
        <w:rPr>
          <w:rFonts w:ascii="Arial" w:hAnsi="Arial" w:cs="Arial"/>
          <w:b/>
          <w:sz w:val="24"/>
          <w:szCs w:val="24"/>
        </w:rPr>
        <w:t>.</w:t>
      </w:r>
      <w:r w:rsidR="00665657" w:rsidRPr="00F512C8">
        <w:rPr>
          <w:rFonts w:ascii="Arial" w:hAnsi="Arial" w:cs="Arial"/>
          <w:sz w:val="24"/>
          <w:szCs w:val="24"/>
        </w:rPr>
        <w:t xml:space="preserve"> En el acto de </w:t>
      </w:r>
      <w:r w:rsidR="001C6FC4" w:rsidRPr="00F512C8">
        <w:rPr>
          <w:rFonts w:ascii="Arial" w:hAnsi="Arial" w:cs="Arial"/>
          <w:sz w:val="24"/>
          <w:szCs w:val="24"/>
        </w:rPr>
        <w:t>entrega–</w:t>
      </w:r>
      <w:r w:rsidR="004835F2" w:rsidRPr="00F512C8">
        <w:rPr>
          <w:rFonts w:ascii="Arial" w:hAnsi="Arial" w:cs="Arial"/>
          <w:sz w:val="24"/>
          <w:szCs w:val="24"/>
        </w:rPr>
        <w:t>recepción participar</w:t>
      </w:r>
      <w:r w:rsidR="00665657" w:rsidRPr="00F512C8">
        <w:rPr>
          <w:rFonts w:ascii="Arial" w:hAnsi="Arial" w:cs="Arial"/>
          <w:sz w:val="24"/>
          <w:szCs w:val="24"/>
        </w:rPr>
        <w:t>án</w:t>
      </w:r>
      <w:r w:rsidR="00456F8E" w:rsidRPr="00F512C8">
        <w:rPr>
          <w:rFonts w:ascii="Arial" w:hAnsi="Arial" w:cs="Arial"/>
          <w:sz w:val="24"/>
          <w:szCs w:val="24"/>
        </w:rPr>
        <w:t xml:space="preserve"> las siguientes personas</w:t>
      </w:r>
      <w:r w:rsidR="004835F2" w:rsidRPr="00F512C8">
        <w:rPr>
          <w:rFonts w:ascii="Arial" w:hAnsi="Arial" w:cs="Arial"/>
          <w:sz w:val="24"/>
          <w:szCs w:val="24"/>
        </w:rPr>
        <w:t>:</w:t>
      </w:r>
      <w:r w:rsidR="00665657" w:rsidRPr="00F512C8">
        <w:rPr>
          <w:rFonts w:ascii="Arial" w:hAnsi="Arial" w:cs="Arial"/>
          <w:sz w:val="24"/>
          <w:szCs w:val="24"/>
        </w:rPr>
        <w:t xml:space="preserve"> </w:t>
      </w:r>
    </w:p>
    <w:p w:rsidR="004835F2" w:rsidRPr="00F512C8" w:rsidRDefault="004835F2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835F2" w:rsidRPr="00F512C8" w:rsidRDefault="004835F2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I.</w:t>
      </w:r>
      <w:r w:rsidRPr="00F512C8">
        <w:rPr>
          <w:rFonts w:ascii="Arial" w:hAnsi="Arial" w:cs="Arial"/>
          <w:sz w:val="24"/>
          <w:szCs w:val="24"/>
        </w:rPr>
        <w:t xml:space="preserve"> </w:t>
      </w:r>
      <w:r w:rsidR="00456F8E" w:rsidRPr="00F512C8">
        <w:rPr>
          <w:rFonts w:ascii="Arial" w:hAnsi="Arial" w:cs="Arial"/>
          <w:sz w:val="24"/>
          <w:szCs w:val="24"/>
        </w:rPr>
        <w:t>La obligada</w:t>
      </w:r>
      <w:r w:rsidRPr="00F512C8">
        <w:rPr>
          <w:rFonts w:ascii="Arial" w:hAnsi="Arial" w:cs="Arial"/>
          <w:sz w:val="24"/>
          <w:szCs w:val="24"/>
        </w:rPr>
        <w:t xml:space="preserve"> a realizar la entrega</w:t>
      </w:r>
      <w:r w:rsidR="00665657" w:rsidRPr="00F512C8">
        <w:rPr>
          <w:rFonts w:ascii="Arial" w:hAnsi="Arial" w:cs="Arial"/>
          <w:sz w:val="24"/>
          <w:szCs w:val="24"/>
        </w:rPr>
        <w:t>, qu</w:t>
      </w:r>
      <w:r w:rsidR="007B5AC9" w:rsidRPr="00F512C8">
        <w:rPr>
          <w:rFonts w:ascii="Arial" w:hAnsi="Arial" w:cs="Arial"/>
          <w:sz w:val="24"/>
          <w:szCs w:val="24"/>
        </w:rPr>
        <w:t>ien una vez finaliza</w:t>
      </w:r>
      <w:r w:rsidR="00665657" w:rsidRPr="00F512C8">
        <w:rPr>
          <w:rFonts w:ascii="Arial" w:hAnsi="Arial" w:cs="Arial"/>
          <w:sz w:val="24"/>
          <w:szCs w:val="24"/>
        </w:rPr>
        <w:t>da</w:t>
      </w:r>
      <w:r w:rsidRPr="00F512C8">
        <w:rPr>
          <w:rFonts w:ascii="Arial" w:hAnsi="Arial" w:cs="Arial"/>
          <w:sz w:val="24"/>
          <w:szCs w:val="24"/>
        </w:rPr>
        <w:t xml:space="preserve"> la integración del </w:t>
      </w:r>
      <w:r w:rsidR="007B5AC9" w:rsidRPr="00F512C8">
        <w:rPr>
          <w:rFonts w:ascii="Arial" w:hAnsi="Arial" w:cs="Arial"/>
          <w:sz w:val="24"/>
          <w:szCs w:val="24"/>
        </w:rPr>
        <w:t>acta, procederá a darle lectura;</w:t>
      </w:r>
    </w:p>
    <w:p w:rsidR="00665657" w:rsidRPr="00F512C8" w:rsidRDefault="00665657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835F2" w:rsidRPr="00F512C8" w:rsidRDefault="004835F2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II.</w:t>
      </w:r>
      <w:r w:rsidRPr="00F512C8">
        <w:rPr>
          <w:rFonts w:ascii="Arial" w:hAnsi="Arial" w:cs="Arial"/>
          <w:sz w:val="24"/>
          <w:szCs w:val="24"/>
        </w:rPr>
        <w:t xml:space="preserve"> </w:t>
      </w:r>
      <w:r w:rsidR="00456F8E" w:rsidRPr="00F512C8">
        <w:rPr>
          <w:rFonts w:ascii="Arial" w:hAnsi="Arial" w:cs="Arial"/>
          <w:sz w:val="24"/>
          <w:szCs w:val="24"/>
        </w:rPr>
        <w:t>La que recibe el cargo o la designada</w:t>
      </w:r>
      <w:r w:rsidRPr="00F512C8">
        <w:rPr>
          <w:rFonts w:ascii="Arial" w:hAnsi="Arial" w:cs="Arial"/>
          <w:sz w:val="24"/>
          <w:szCs w:val="24"/>
        </w:rPr>
        <w:t xml:space="preserve"> para recibir</w:t>
      </w:r>
      <w:r w:rsidR="007B5AC9" w:rsidRPr="00F512C8">
        <w:rPr>
          <w:rFonts w:ascii="Arial" w:hAnsi="Arial" w:cs="Arial"/>
          <w:sz w:val="24"/>
          <w:szCs w:val="24"/>
        </w:rPr>
        <w:t>lo;</w:t>
      </w:r>
      <w:r w:rsidRPr="00F512C8">
        <w:rPr>
          <w:rFonts w:ascii="Arial" w:hAnsi="Arial" w:cs="Arial"/>
          <w:sz w:val="24"/>
          <w:szCs w:val="24"/>
        </w:rPr>
        <w:t xml:space="preserve"> </w:t>
      </w:r>
    </w:p>
    <w:p w:rsidR="00665657" w:rsidRPr="00F512C8" w:rsidRDefault="00665657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835F2" w:rsidRPr="00F512C8" w:rsidRDefault="004835F2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III.</w:t>
      </w:r>
      <w:r w:rsidR="00456F8E" w:rsidRPr="00F512C8">
        <w:rPr>
          <w:rFonts w:ascii="Arial" w:hAnsi="Arial" w:cs="Arial"/>
          <w:sz w:val="24"/>
          <w:szCs w:val="24"/>
        </w:rPr>
        <w:t xml:space="preserve"> La</w:t>
      </w:r>
      <w:r w:rsidRPr="00F512C8">
        <w:rPr>
          <w:rFonts w:ascii="Arial" w:hAnsi="Arial" w:cs="Arial"/>
          <w:sz w:val="24"/>
          <w:szCs w:val="24"/>
        </w:rPr>
        <w:t xml:space="preserve"> </w:t>
      </w:r>
      <w:r w:rsidR="00E131E3" w:rsidRPr="00F512C8">
        <w:rPr>
          <w:rFonts w:ascii="Arial" w:hAnsi="Arial" w:cs="Arial"/>
          <w:sz w:val="24"/>
          <w:szCs w:val="24"/>
        </w:rPr>
        <w:t xml:space="preserve">titular o representante del Órgano Interno de Control, </w:t>
      </w:r>
      <w:r w:rsidR="00456F8E" w:rsidRPr="00F512C8">
        <w:rPr>
          <w:rFonts w:ascii="Arial" w:hAnsi="Arial" w:cs="Arial"/>
          <w:sz w:val="24"/>
          <w:szCs w:val="24"/>
        </w:rPr>
        <w:t>encargada</w:t>
      </w:r>
      <w:r w:rsidRPr="00F512C8">
        <w:rPr>
          <w:rFonts w:ascii="Arial" w:hAnsi="Arial" w:cs="Arial"/>
          <w:sz w:val="24"/>
          <w:szCs w:val="24"/>
        </w:rPr>
        <w:t xml:space="preserve"> de supervisar </w:t>
      </w:r>
      <w:r w:rsidR="00E131E3" w:rsidRPr="00F512C8">
        <w:rPr>
          <w:rFonts w:ascii="Arial" w:hAnsi="Arial" w:cs="Arial"/>
          <w:sz w:val="24"/>
          <w:szCs w:val="24"/>
        </w:rPr>
        <w:t>el acto, y</w:t>
      </w:r>
    </w:p>
    <w:p w:rsidR="00E131E3" w:rsidRPr="00F512C8" w:rsidRDefault="00E131E3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214C4" w:rsidRPr="00F512C8" w:rsidRDefault="004835F2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IV</w:t>
      </w:r>
      <w:r w:rsidRPr="00F512C8">
        <w:rPr>
          <w:rFonts w:ascii="Arial" w:hAnsi="Arial" w:cs="Arial"/>
          <w:sz w:val="24"/>
          <w:szCs w:val="24"/>
        </w:rPr>
        <w:t xml:space="preserve">. </w:t>
      </w:r>
      <w:r w:rsidR="00456F8E" w:rsidRPr="00F512C8">
        <w:rPr>
          <w:rFonts w:ascii="Arial" w:hAnsi="Arial" w:cs="Arial"/>
          <w:sz w:val="24"/>
          <w:szCs w:val="24"/>
        </w:rPr>
        <w:t>Las d</w:t>
      </w:r>
      <w:r w:rsidR="00E131E3" w:rsidRPr="00F512C8">
        <w:rPr>
          <w:rFonts w:ascii="Arial" w:hAnsi="Arial" w:cs="Arial"/>
          <w:sz w:val="24"/>
          <w:szCs w:val="24"/>
        </w:rPr>
        <w:t>os</w:t>
      </w:r>
      <w:r w:rsidR="00456F8E" w:rsidRPr="00F512C8">
        <w:rPr>
          <w:rFonts w:ascii="Arial" w:hAnsi="Arial" w:cs="Arial"/>
          <w:sz w:val="24"/>
          <w:szCs w:val="24"/>
        </w:rPr>
        <w:t xml:space="preserve"> que actúen como testigos, una nombrada por la</w:t>
      </w:r>
      <w:r w:rsidRPr="00F512C8">
        <w:rPr>
          <w:rFonts w:ascii="Arial" w:hAnsi="Arial" w:cs="Arial"/>
          <w:sz w:val="24"/>
          <w:szCs w:val="24"/>
        </w:rPr>
        <w:t xml:space="preserve"> </w:t>
      </w:r>
      <w:r w:rsidR="0018090E" w:rsidRPr="00F512C8">
        <w:rPr>
          <w:rFonts w:ascii="Arial" w:hAnsi="Arial" w:cs="Arial"/>
          <w:sz w:val="24"/>
          <w:szCs w:val="24"/>
        </w:rPr>
        <w:t>persona obligada</w:t>
      </w:r>
      <w:r w:rsidRPr="00F512C8">
        <w:rPr>
          <w:rFonts w:ascii="Arial" w:hAnsi="Arial" w:cs="Arial"/>
          <w:sz w:val="24"/>
          <w:szCs w:val="24"/>
        </w:rPr>
        <w:t xml:space="preserve"> </w:t>
      </w:r>
      <w:r w:rsidR="004214C4" w:rsidRPr="00F512C8">
        <w:rPr>
          <w:rFonts w:ascii="Arial" w:hAnsi="Arial" w:cs="Arial"/>
          <w:sz w:val="24"/>
          <w:szCs w:val="24"/>
        </w:rPr>
        <w:t xml:space="preserve">y </w:t>
      </w:r>
      <w:r w:rsidR="00456F8E" w:rsidRPr="00F512C8">
        <w:rPr>
          <w:rFonts w:ascii="Arial" w:hAnsi="Arial" w:cs="Arial"/>
          <w:sz w:val="24"/>
          <w:szCs w:val="24"/>
        </w:rPr>
        <w:t>otra</w:t>
      </w:r>
      <w:r w:rsidR="00E131E3" w:rsidRPr="00F512C8">
        <w:rPr>
          <w:rFonts w:ascii="Arial" w:hAnsi="Arial" w:cs="Arial"/>
          <w:sz w:val="24"/>
          <w:szCs w:val="24"/>
        </w:rPr>
        <w:t xml:space="preserve"> </w:t>
      </w:r>
      <w:r w:rsidRPr="00F512C8">
        <w:rPr>
          <w:rFonts w:ascii="Arial" w:hAnsi="Arial" w:cs="Arial"/>
          <w:sz w:val="24"/>
          <w:szCs w:val="24"/>
        </w:rPr>
        <w:t xml:space="preserve">por </w:t>
      </w:r>
      <w:r w:rsidR="00456F8E" w:rsidRPr="00F512C8">
        <w:rPr>
          <w:rFonts w:ascii="Arial" w:hAnsi="Arial" w:cs="Arial"/>
          <w:sz w:val="24"/>
          <w:szCs w:val="24"/>
        </w:rPr>
        <w:t>la</w:t>
      </w:r>
      <w:r w:rsidR="00530CF1" w:rsidRPr="00F512C8">
        <w:rPr>
          <w:rFonts w:ascii="Arial" w:hAnsi="Arial" w:cs="Arial"/>
          <w:sz w:val="24"/>
          <w:szCs w:val="24"/>
        </w:rPr>
        <w:t xml:space="preserve"> que recibe. </w:t>
      </w:r>
    </w:p>
    <w:p w:rsidR="004214C4" w:rsidRPr="00F512C8" w:rsidRDefault="004214C4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835F2" w:rsidRPr="00F512C8" w:rsidRDefault="004835F2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sz w:val="24"/>
          <w:szCs w:val="24"/>
        </w:rPr>
        <w:t xml:space="preserve">En caso de </w:t>
      </w:r>
      <w:r w:rsidR="00456F8E" w:rsidRPr="00F512C8">
        <w:rPr>
          <w:rFonts w:ascii="Arial" w:hAnsi="Arial" w:cs="Arial"/>
          <w:sz w:val="24"/>
          <w:szCs w:val="24"/>
        </w:rPr>
        <w:t>que la</w:t>
      </w:r>
      <w:r w:rsidR="004214C4" w:rsidRPr="00F512C8">
        <w:rPr>
          <w:rFonts w:ascii="Arial" w:hAnsi="Arial" w:cs="Arial"/>
          <w:sz w:val="24"/>
          <w:szCs w:val="24"/>
        </w:rPr>
        <w:t xml:space="preserve"> </w:t>
      </w:r>
      <w:r w:rsidR="0018090E" w:rsidRPr="00F512C8">
        <w:rPr>
          <w:rFonts w:ascii="Arial" w:hAnsi="Arial" w:cs="Arial"/>
          <w:sz w:val="24"/>
          <w:szCs w:val="24"/>
        </w:rPr>
        <w:t>persona obligada</w:t>
      </w:r>
      <w:r w:rsidR="004214C4" w:rsidRPr="00F512C8">
        <w:rPr>
          <w:rFonts w:ascii="Arial" w:hAnsi="Arial" w:cs="Arial"/>
          <w:sz w:val="24"/>
          <w:szCs w:val="24"/>
        </w:rPr>
        <w:t xml:space="preserve"> no ejerza el</w:t>
      </w:r>
      <w:r w:rsidRPr="00F512C8">
        <w:rPr>
          <w:rFonts w:ascii="Arial" w:hAnsi="Arial" w:cs="Arial"/>
          <w:sz w:val="24"/>
          <w:szCs w:val="24"/>
        </w:rPr>
        <w:t xml:space="preserve"> derecho </w:t>
      </w:r>
      <w:r w:rsidR="004214C4" w:rsidRPr="00F512C8">
        <w:rPr>
          <w:rFonts w:ascii="Arial" w:hAnsi="Arial" w:cs="Arial"/>
          <w:sz w:val="24"/>
          <w:szCs w:val="24"/>
        </w:rPr>
        <w:t xml:space="preserve">a designar </w:t>
      </w:r>
      <w:r w:rsidR="00F24ADB" w:rsidRPr="00F512C8">
        <w:rPr>
          <w:rFonts w:ascii="Arial" w:hAnsi="Arial" w:cs="Arial"/>
          <w:sz w:val="24"/>
          <w:szCs w:val="24"/>
        </w:rPr>
        <w:t xml:space="preserve">a una </w:t>
      </w:r>
      <w:r w:rsidR="004214C4" w:rsidRPr="00F512C8">
        <w:rPr>
          <w:rFonts w:ascii="Arial" w:hAnsi="Arial" w:cs="Arial"/>
          <w:sz w:val="24"/>
          <w:szCs w:val="24"/>
        </w:rPr>
        <w:t xml:space="preserve">testigo, </w:t>
      </w:r>
      <w:r w:rsidRPr="00F512C8">
        <w:rPr>
          <w:rFonts w:ascii="Arial" w:hAnsi="Arial" w:cs="Arial"/>
          <w:sz w:val="24"/>
          <w:szCs w:val="24"/>
        </w:rPr>
        <w:t xml:space="preserve">o </w:t>
      </w:r>
      <w:r w:rsidR="00F24ADB" w:rsidRPr="00F512C8">
        <w:rPr>
          <w:rFonts w:ascii="Arial" w:hAnsi="Arial" w:cs="Arial"/>
          <w:sz w:val="24"/>
          <w:szCs w:val="24"/>
        </w:rPr>
        <w:t>ésta</w:t>
      </w:r>
      <w:r w:rsidR="004214C4" w:rsidRPr="00F512C8">
        <w:rPr>
          <w:rFonts w:ascii="Arial" w:hAnsi="Arial" w:cs="Arial"/>
          <w:sz w:val="24"/>
          <w:szCs w:val="24"/>
        </w:rPr>
        <w:t xml:space="preserve"> no desee</w:t>
      </w:r>
      <w:r w:rsidRPr="00F512C8">
        <w:rPr>
          <w:rFonts w:ascii="Arial" w:hAnsi="Arial" w:cs="Arial"/>
          <w:sz w:val="24"/>
          <w:szCs w:val="24"/>
        </w:rPr>
        <w:t xml:space="preserve"> participar, se hará constar en el acta </w:t>
      </w:r>
      <w:r w:rsidR="00530CF1" w:rsidRPr="00F512C8">
        <w:rPr>
          <w:rFonts w:ascii="Arial" w:hAnsi="Arial" w:cs="Arial"/>
          <w:sz w:val="24"/>
          <w:szCs w:val="24"/>
        </w:rPr>
        <w:t xml:space="preserve">sin que ello afecte su validez, </w:t>
      </w:r>
      <w:r w:rsidRPr="00F512C8">
        <w:rPr>
          <w:rFonts w:ascii="Arial" w:hAnsi="Arial" w:cs="Arial"/>
          <w:sz w:val="24"/>
          <w:szCs w:val="24"/>
        </w:rPr>
        <w:t xml:space="preserve">y </w:t>
      </w:r>
      <w:r w:rsidR="00F24ADB" w:rsidRPr="00F512C8">
        <w:rPr>
          <w:rFonts w:ascii="Arial" w:hAnsi="Arial" w:cs="Arial"/>
          <w:sz w:val="24"/>
          <w:szCs w:val="24"/>
        </w:rPr>
        <w:t>la</w:t>
      </w:r>
      <w:r w:rsidR="004214C4" w:rsidRPr="00F512C8">
        <w:rPr>
          <w:rFonts w:ascii="Arial" w:hAnsi="Arial" w:cs="Arial"/>
          <w:sz w:val="24"/>
          <w:szCs w:val="24"/>
        </w:rPr>
        <w:t xml:space="preserve"> </w:t>
      </w:r>
      <w:r w:rsidR="00530CF1" w:rsidRPr="00F512C8">
        <w:rPr>
          <w:rFonts w:ascii="Arial" w:hAnsi="Arial" w:cs="Arial"/>
          <w:sz w:val="24"/>
          <w:szCs w:val="24"/>
        </w:rPr>
        <w:t xml:space="preserve">titular o representante del Órgano Interno de Control </w:t>
      </w:r>
      <w:r w:rsidRPr="00F512C8">
        <w:rPr>
          <w:rFonts w:ascii="Arial" w:hAnsi="Arial" w:cs="Arial"/>
          <w:sz w:val="24"/>
          <w:szCs w:val="24"/>
        </w:rPr>
        <w:t>nombrar</w:t>
      </w:r>
      <w:r w:rsidR="00530CF1" w:rsidRPr="00F512C8">
        <w:rPr>
          <w:rFonts w:ascii="Arial" w:hAnsi="Arial" w:cs="Arial"/>
          <w:sz w:val="24"/>
          <w:szCs w:val="24"/>
        </w:rPr>
        <w:t>á</w:t>
      </w:r>
      <w:r w:rsidR="00F24ADB" w:rsidRPr="00F512C8">
        <w:rPr>
          <w:rFonts w:ascii="Arial" w:hAnsi="Arial" w:cs="Arial"/>
          <w:sz w:val="24"/>
          <w:szCs w:val="24"/>
        </w:rPr>
        <w:t xml:space="preserve"> otra</w:t>
      </w:r>
      <w:r w:rsidRPr="00F512C8">
        <w:rPr>
          <w:rFonts w:ascii="Arial" w:hAnsi="Arial" w:cs="Arial"/>
          <w:sz w:val="24"/>
          <w:szCs w:val="24"/>
        </w:rPr>
        <w:t xml:space="preserve"> testigo.</w:t>
      </w:r>
      <w:r w:rsidR="00530CF1" w:rsidRPr="00F512C8">
        <w:rPr>
          <w:rFonts w:ascii="Arial" w:hAnsi="Arial" w:cs="Arial"/>
          <w:sz w:val="24"/>
          <w:szCs w:val="24"/>
        </w:rPr>
        <w:t xml:space="preserve"> </w:t>
      </w:r>
    </w:p>
    <w:p w:rsidR="004835F2" w:rsidRPr="00F512C8" w:rsidRDefault="004835F2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338C7" w:rsidRPr="00F512C8" w:rsidRDefault="001B2336" w:rsidP="00E21C73">
      <w:pPr>
        <w:spacing w:after="0" w:line="240" w:lineRule="auto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F512C8">
        <w:rPr>
          <w:rFonts w:ascii="Arial" w:hAnsi="Arial" w:cs="Arial"/>
          <w:b/>
          <w:i/>
          <w:sz w:val="20"/>
          <w:szCs w:val="20"/>
        </w:rPr>
        <w:t>Rubros de información sujeta a entrega</w:t>
      </w:r>
      <w:r w:rsidR="001C6FC4" w:rsidRPr="00F512C8">
        <w:rPr>
          <w:rFonts w:ascii="Arial" w:hAnsi="Arial" w:cs="Arial"/>
          <w:b/>
          <w:i/>
          <w:sz w:val="20"/>
          <w:szCs w:val="20"/>
        </w:rPr>
        <w:t>–</w:t>
      </w:r>
      <w:r w:rsidR="00960751" w:rsidRPr="00F512C8">
        <w:rPr>
          <w:rFonts w:ascii="Arial" w:hAnsi="Arial" w:cs="Arial"/>
          <w:b/>
          <w:i/>
          <w:sz w:val="20"/>
          <w:szCs w:val="20"/>
        </w:rPr>
        <w:t>recepción</w:t>
      </w:r>
    </w:p>
    <w:p w:rsidR="00F338C7" w:rsidRPr="00F512C8" w:rsidRDefault="00EB5BFC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Ar</w:t>
      </w:r>
      <w:r w:rsidR="00484BE5" w:rsidRPr="00F512C8">
        <w:rPr>
          <w:rFonts w:ascii="Arial" w:hAnsi="Arial" w:cs="Arial"/>
          <w:b/>
          <w:sz w:val="24"/>
          <w:szCs w:val="24"/>
        </w:rPr>
        <w:t>tículo 14</w:t>
      </w:r>
      <w:r w:rsidR="00F338C7" w:rsidRPr="00F512C8">
        <w:rPr>
          <w:rFonts w:ascii="Arial" w:hAnsi="Arial" w:cs="Arial"/>
          <w:b/>
          <w:sz w:val="24"/>
          <w:szCs w:val="24"/>
        </w:rPr>
        <w:t xml:space="preserve">. </w:t>
      </w:r>
      <w:r w:rsidR="00F338C7" w:rsidRPr="00F512C8">
        <w:rPr>
          <w:rFonts w:ascii="Arial" w:hAnsi="Arial" w:cs="Arial"/>
          <w:sz w:val="24"/>
          <w:szCs w:val="24"/>
        </w:rPr>
        <w:t>El acta de entrega</w:t>
      </w:r>
      <w:r w:rsidR="0033488D" w:rsidRPr="00F512C8">
        <w:rPr>
          <w:rFonts w:ascii="Arial" w:hAnsi="Arial" w:cs="Arial"/>
          <w:sz w:val="24"/>
          <w:szCs w:val="24"/>
        </w:rPr>
        <w:t>–</w:t>
      </w:r>
      <w:r w:rsidR="00F338C7" w:rsidRPr="00F512C8">
        <w:rPr>
          <w:rFonts w:ascii="Arial" w:hAnsi="Arial" w:cs="Arial"/>
          <w:sz w:val="24"/>
          <w:szCs w:val="24"/>
        </w:rPr>
        <w:t xml:space="preserve">recepción se acompañará de los anexos correspondientes a la información que se entrega, considerando aquella que se haya generado durante el </w:t>
      </w:r>
      <w:r w:rsidR="00960751" w:rsidRPr="00F512C8">
        <w:rPr>
          <w:rFonts w:ascii="Arial" w:hAnsi="Arial" w:cs="Arial"/>
          <w:sz w:val="24"/>
          <w:szCs w:val="24"/>
        </w:rPr>
        <w:t xml:space="preserve">empleo, </w:t>
      </w:r>
      <w:r w:rsidR="00F338C7" w:rsidRPr="00F512C8">
        <w:rPr>
          <w:rFonts w:ascii="Arial" w:hAnsi="Arial" w:cs="Arial"/>
          <w:sz w:val="24"/>
          <w:szCs w:val="24"/>
        </w:rPr>
        <w:t>cargo</w:t>
      </w:r>
      <w:r w:rsidR="00960751" w:rsidRPr="00F512C8">
        <w:rPr>
          <w:rFonts w:ascii="Arial" w:hAnsi="Arial" w:cs="Arial"/>
          <w:sz w:val="24"/>
          <w:szCs w:val="24"/>
        </w:rPr>
        <w:t xml:space="preserve"> o comisión</w:t>
      </w:r>
      <w:r w:rsidR="00F338C7" w:rsidRPr="00F512C8">
        <w:rPr>
          <w:rFonts w:ascii="Arial" w:hAnsi="Arial" w:cs="Arial"/>
          <w:sz w:val="24"/>
          <w:szCs w:val="24"/>
        </w:rPr>
        <w:t>, conforme a los siguientes rubros</w:t>
      </w:r>
      <w:r w:rsidR="00960751" w:rsidRPr="00F512C8">
        <w:rPr>
          <w:rFonts w:ascii="Arial" w:hAnsi="Arial" w:cs="Arial"/>
          <w:sz w:val="24"/>
          <w:szCs w:val="24"/>
        </w:rPr>
        <w:t xml:space="preserve"> de información</w:t>
      </w:r>
      <w:r w:rsidR="00F338C7" w:rsidRPr="00F512C8">
        <w:rPr>
          <w:rFonts w:ascii="Arial" w:hAnsi="Arial" w:cs="Arial"/>
          <w:sz w:val="24"/>
          <w:szCs w:val="24"/>
        </w:rPr>
        <w:t>:</w:t>
      </w:r>
      <w:r w:rsidR="00960751" w:rsidRPr="00F512C8">
        <w:rPr>
          <w:rFonts w:ascii="Arial" w:hAnsi="Arial" w:cs="Arial"/>
          <w:sz w:val="24"/>
          <w:szCs w:val="24"/>
        </w:rPr>
        <w:t xml:space="preserve">  </w:t>
      </w:r>
    </w:p>
    <w:p w:rsidR="001B2336" w:rsidRPr="00F512C8" w:rsidRDefault="001B2336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A5E05" w:rsidRPr="00F512C8" w:rsidRDefault="002143B7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I</w:t>
      </w:r>
      <w:r w:rsidR="001A5E05" w:rsidRPr="00F512C8">
        <w:rPr>
          <w:rFonts w:ascii="Arial" w:hAnsi="Arial" w:cs="Arial"/>
          <w:sz w:val="24"/>
          <w:szCs w:val="24"/>
        </w:rPr>
        <w:t>. E</w:t>
      </w:r>
      <w:r w:rsidRPr="00F512C8">
        <w:rPr>
          <w:rFonts w:ascii="Arial" w:hAnsi="Arial" w:cs="Arial"/>
          <w:sz w:val="24"/>
          <w:szCs w:val="24"/>
        </w:rPr>
        <w:t xml:space="preserve">status en </w:t>
      </w:r>
      <w:r w:rsidR="001A5E05" w:rsidRPr="00F512C8">
        <w:rPr>
          <w:rFonts w:ascii="Arial" w:hAnsi="Arial" w:cs="Arial"/>
          <w:sz w:val="24"/>
          <w:szCs w:val="24"/>
        </w:rPr>
        <w:t>el logro de metas y objetivos</w:t>
      </w:r>
      <w:r w:rsidR="00E005B2" w:rsidRPr="00F512C8">
        <w:rPr>
          <w:rFonts w:ascii="Arial" w:hAnsi="Arial" w:cs="Arial"/>
          <w:sz w:val="24"/>
          <w:szCs w:val="24"/>
        </w:rPr>
        <w:t>.</w:t>
      </w:r>
    </w:p>
    <w:p w:rsidR="0095776C" w:rsidRPr="00F512C8" w:rsidRDefault="0095776C" w:rsidP="00E21C73">
      <w:pPr>
        <w:spacing w:after="0" w:line="240" w:lineRule="auto"/>
        <w:ind w:left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a)</w:t>
      </w:r>
      <w:r w:rsidRPr="00F512C8">
        <w:rPr>
          <w:rFonts w:ascii="Arial" w:hAnsi="Arial" w:cs="Arial"/>
          <w:sz w:val="24"/>
          <w:szCs w:val="24"/>
        </w:rPr>
        <w:t xml:space="preserve"> Planes institucionales, avances y resultados.</w:t>
      </w:r>
    </w:p>
    <w:p w:rsidR="001A5E05" w:rsidRPr="00F512C8" w:rsidRDefault="008D7AD1" w:rsidP="00E21C73">
      <w:pPr>
        <w:spacing w:after="0"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b</w:t>
      </w:r>
      <w:r w:rsidR="001A5E05" w:rsidRPr="00F512C8">
        <w:rPr>
          <w:rFonts w:ascii="Arial" w:hAnsi="Arial" w:cs="Arial"/>
          <w:b/>
          <w:sz w:val="24"/>
          <w:szCs w:val="24"/>
        </w:rPr>
        <w:t>)</w:t>
      </w:r>
      <w:r w:rsidR="001A5E05" w:rsidRPr="00F512C8">
        <w:rPr>
          <w:rFonts w:ascii="Arial" w:hAnsi="Arial" w:cs="Arial"/>
          <w:sz w:val="24"/>
          <w:szCs w:val="24"/>
        </w:rPr>
        <w:t xml:space="preserve"> Programas de trabajo</w:t>
      </w:r>
      <w:r w:rsidRPr="00F512C8">
        <w:rPr>
          <w:rFonts w:ascii="Arial" w:hAnsi="Arial" w:cs="Arial"/>
          <w:sz w:val="24"/>
          <w:szCs w:val="24"/>
        </w:rPr>
        <w:t>, avances y resultados.</w:t>
      </w:r>
    </w:p>
    <w:p w:rsidR="001A5E05" w:rsidRPr="00F512C8" w:rsidRDefault="001A5E05" w:rsidP="00E21C73">
      <w:pPr>
        <w:spacing w:after="0"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c)</w:t>
      </w:r>
      <w:r w:rsidRPr="00F512C8">
        <w:rPr>
          <w:rFonts w:ascii="Arial" w:hAnsi="Arial" w:cs="Arial"/>
          <w:sz w:val="24"/>
          <w:szCs w:val="24"/>
        </w:rPr>
        <w:t xml:space="preserve"> </w:t>
      </w:r>
      <w:r w:rsidR="00446A15" w:rsidRPr="00F512C8">
        <w:rPr>
          <w:rFonts w:ascii="Arial" w:hAnsi="Arial" w:cs="Arial"/>
          <w:sz w:val="24"/>
          <w:szCs w:val="24"/>
        </w:rPr>
        <w:t>Programas presupuestales e i</w:t>
      </w:r>
      <w:r w:rsidRPr="00F512C8">
        <w:rPr>
          <w:rFonts w:ascii="Arial" w:hAnsi="Arial" w:cs="Arial"/>
          <w:sz w:val="24"/>
          <w:szCs w:val="24"/>
        </w:rPr>
        <w:t>ndicadores al desempeño</w:t>
      </w:r>
      <w:r w:rsidR="008D7AD1" w:rsidRPr="00F512C8">
        <w:rPr>
          <w:rFonts w:ascii="Arial" w:hAnsi="Arial" w:cs="Arial"/>
          <w:sz w:val="24"/>
          <w:szCs w:val="24"/>
        </w:rPr>
        <w:t>, avances y resultados.</w:t>
      </w:r>
    </w:p>
    <w:p w:rsidR="001A5E05" w:rsidRPr="00F512C8" w:rsidRDefault="001A5E05" w:rsidP="00E21C7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B2336" w:rsidRPr="00F512C8" w:rsidRDefault="00845EF4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I</w:t>
      </w:r>
      <w:r w:rsidR="001B2336" w:rsidRPr="00F512C8">
        <w:rPr>
          <w:rFonts w:ascii="Arial" w:hAnsi="Arial" w:cs="Arial"/>
          <w:b/>
          <w:sz w:val="24"/>
          <w:szCs w:val="24"/>
        </w:rPr>
        <w:t>I</w:t>
      </w:r>
      <w:r w:rsidR="00E005B2" w:rsidRPr="00F512C8">
        <w:rPr>
          <w:rFonts w:ascii="Arial" w:hAnsi="Arial" w:cs="Arial"/>
          <w:sz w:val="24"/>
          <w:szCs w:val="24"/>
        </w:rPr>
        <w:t>. Recursos Humanos.</w:t>
      </w:r>
    </w:p>
    <w:p w:rsidR="001B2336" w:rsidRPr="00F512C8" w:rsidRDefault="001B2336" w:rsidP="00E21C73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a)</w:t>
      </w:r>
      <w:r w:rsidR="00845EF4" w:rsidRPr="00F512C8">
        <w:rPr>
          <w:rFonts w:ascii="Arial" w:hAnsi="Arial" w:cs="Arial"/>
          <w:sz w:val="24"/>
          <w:szCs w:val="24"/>
        </w:rPr>
        <w:t xml:space="preserve"> Plantilla de personal a cargo</w:t>
      </w:r>
      <w:r w:rsidRPr="00F512C8">
        <w:rPr>
          <w:rFonts w:ascii="Arial" w:hAnsi="Arial" w:cs="Arial"/>
          <w:sz w:val="24"/>
          <w:szCs w:val="24"/>
        </w:rPr>
        <w:t>.</w:t>
      </w:r>
    </w:p>
    <w:p w:rsidR="001B2336" w:rsidRPr="00F512C8" w:rsidRDefault="001B2336" w:rsidP="00E21C73">
      <w:pPr>
        <w:spacing w:after="0"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b)</w:t>
      </w:r>
      <w:r w:rsidRPr="00F512C8">
        <w:rPr>
          <w:rFonts w:ascii="Arial" w:hAnsi="Arial" w:cs="Arial"/>
          <w:sz w:val="24"/>
          <w:szCs w:val="24"/>
        </w:rPr>
        <w:t xml:space="preserve"> Organigrama del </w:t>
      </w:r>
      <w:r w:rsidR="003F1134" w:rsidRPr="00F512C8">
        <w:rPr>
          <w:rFonts w:ascii="Arial" w:hAnsi="Arial" w:cs="Arial"/>
          <w:sz w:val="24"/>
          <w:szCs w:val="24"/>
        </w:rPr>
        <w:t>área a</w:t>
      </w:r>
      <w:r w:rsidRPr="00F512C8">
        <w:rPr>
          <w:rFonts w:ascii="Arial" w:hAnsi="Arial" w:cs="Arial"/>
          <w:sz w:val="24"/>
          <w:szCs w:val="24"/>
        </w:rPr>
        <w:t xml:space="preserve"> cargo.</w:t>
      </w:r>
    </w:p>
    <w:p w:rsidR="003F1134" w:rsidRPr="00F512C8" w:rsidRDefault="003F1134" w:rsidP="00E21C73">
      <w:pPr>
        <w:spacing w:after="0"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1B2336" w:rsidRPr="00F512C8" w:rsidRDefault="00845EF4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II</w:t>
      </w:r>
      <w:r w:rsidR="003A03D7" w:rsidRPr="00F512C8">
        <w:rPr>
          <w:rFonts w:ascii="Arial" w:hAnsi="Arial" w:cs="Arial"/>
          <w:b/>
          <w:sz w:val="24"/>
          <w:szCs w:val="24"/>
        </w:rPr>
        <w:t>I</w:t>
      </w:r>
      <w:r w:rsidR="001B2336" w:rsidRPr="00F512C8">
        <w:rPr>
          <w:rFonts w:ascii="Arial" w:hAnsi="Arial" w:cs="Arial"/>
          <w:b/>
          <w:sz w:val="24"/>
          <w:szCs w:val="24"/>
        </w:rPr>
        <w:t>.</w:t>
      </w:r>
      <w:r w:rsidR="00E005B2" w:rsidRPr="00F512C8">
        <w:rPr>
          <w:rFonts w:ascii="Arial" w:hAnsi="Arial" w:cs="Arial"/>
          <w:sz w:val="24"/>
          <w:szCs w:val="24"/>
        </w:rPr>
        <w:t xml:space="preserve"> Recursos materiales.</w:t>
      </w:r>
    </w:p>
    <w:p w:rsidR="001B2336" w:rsidRPr="00F512C8" w:rsidRDefault="001B2336" w:rsidP="00E21C73">
      <w:pPr>
        <w:spacing w:after="0"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a)</w:t>
      </w:r>
      <w:r w:rsidR="00845EF4" w:rsidRPr="00F512C8">
        <w:rPr>
          <w:rFonts w:ascii="Arial" w:hAnsi="Arial" w:cs="Arial"/>
          <w:sz w:val="24"/>
          <w:szCs w:val="24"/>
        </w:rPr>
        <w:t xml:space="preserve"> Inventario de m</w:t>
      </w:r>
      <w:r w:rsidRPr="00F512C8">
        <w:rPr>
          <w:rFonts w:ascii="Arial" w:hAnsi="Arial" w:cs="Arial"/>
          <w:sz w:val="24"/>
          <w:szCs w:val="24"/>
        </w:rPr>
        <w:t>obiliario y equipo</w:t>
      </w:r>
      <w:r w:rsidR="007E457C" w:rsidRPr="00F512C8">
        <w:rPr>
          <w:rFonts w:ascii="Arial" w:hAnsi="Arial" w:cs="Arial"/>
          <w:sz w:val="24"/>
          <w:szCs w:val="24"/>
        </w:rPr>
        <w:t xml:space="preserve"> en resguardo</w:t>
      </w:r>
      <w:r w:rsidR="00824448" w:rsidRPr="00F512C8">
        <w:rPr>
          <w:rFonts w:ascii="Arial" w:hAnsi="Arial" w:cs="Arial"/>
          <w:sz w:val="24"/>
          <w:szCs w:val="24"/>
        </w:rPr>
        <w:t>.</w:t>
      </w:r>
      <w:r w:rsidRPr="00F512C8">
        <w:rPr>
          <w:rFonts w:ascii="Arial" w:hAnsi="Arial" w:cs="Arial"/>
          <w:sz w:val="24"/>
          <w:szCs w:val="24"/>
        </w:rPr>
        <w:t xml:space="preserve"> </w:t>
      </w:r>
    </w:p>
    <w:p w:rsidR="001B2336" w:rsidRPr="00F512C8" w:rsidRDefault="001B2336" w:rsidP="00E21C73">
      <w:pPr>
        <w:spacing w:after="0"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b)</w:t>
      </w:r>
      <w:r w:rsidRPr="00F512C8">
        <w:rPr>
          <w:rFonts w:ascii="Arial" w:hAnsi="Arial" w:cs="Arial"/>
          <w:sz w:val="24"/>
          <w:szCs w:val="24"/>
        </w:rPr>
        <w:t xml:space="preserve"> Sellos oficiales.</w:t>
      </w:r>
    </w:p>
    <w:p w:rsidR="001B2336" w:rsidRPr="00F512C8" w:rsidRDefault="001B2336" w:rsidP="00E21C73">
      <w:pPr>
        <w:spacing w:after="0"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c)</w:t>
      </w:r>
      <w:r w:rsidRPr="00F512C8">
        <w:rPr>
          <w:rFonts w:ascii="Arial" w:hAnsi="Arial" w:cs="Arial"/>
          <w:sz w:val="24"/>
          <w:szCs w:val="24"/>
        </w:rPr>
        <w:t xml:space="preserve"> Llaves.</w:t>
      </w:r>
    </w:p>
    <w:p w:rsidR="00845EF4" w:rsidRPr="00F512C8" w:rsidRDefault="00845EF4" w:rsidP="00E21C73">
      <w:pPr>
        <w:spacing w:after="0"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1B2336" w:rsidRPr="00F512C8" w:rsidRDefault="007E457C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I</w:t>
      </w:r>
      <w:r w:rsidR="001B2336" w:rsidRPr="00F512C8">
        <w:rPr>
          <w:rFonts w:ascii="Arial" w:hAnsi="Arial" w:cs="Arial"/>
          <w:b/>
          <w:sz w:val="24"/>
          <w:szCs w:val="24"/>
        </w:rPr>
        <w:t>V.</w:t>
      </w:r>
      <w:r w:rsidR="001B2336" w:rsidRPr="00F512C8">
        <w:rPr>
          <w:rFonts w:ascii="Arial" w:hAnsi="Arial" w:cs="Arial"/>
          <w:sz w:val="24"/>
          <w:szCs w:val="24"/>
        </w:rPr>
        <w:t xml:space="preserve"> Rec</w:t>
      </w:r>
      <w:r w:rsidR="00E005B2" w:rsidRPr="00F512C8">
        <w:rPr>
          <w:rFonts w:ascii="Arial" w:hAnsi="Arial" w:cs="Arial"/>
          <w:sz w:val="24"/>
          <w:szCs w:val="24"/>
        </w:rPr>
        <w:t>ursos financieros y presupuesto.</w:t>
      </w:r>
    </w:p>
    <w:p w:rsidR="001B2336" w:rsidRPr="00F512C8" w:rsidRDefault="001B2336" w:rsidP="00E21C73">
      <w:pPr>
        <w:spacing w:after="0"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a)</w:t>
      </w:r>
      <w:r w:rsidRPr="00F512C8">
        <w:rPr>
          <w:rFonts w:ascii="Arial" w:hAnsi="Arial" w:cs="Arial"/>
          <w:sz w:val="24"/>
          <w:szCs w:val="24"/>
        </w:rPr>
        <w:t xml:space="preserve"> Reporte de situación presupuestal, cuentas bancarias y conciliaciones bancarias.</w:t>
      </w:r>
    </w:p>
    <w:p w:rsidR="001B2336" w:rsidRPr="00F512C8" w:rsidRDefault="001B2336" w:rsidP="00E21C73">
      <w:pPr>
        <w:spacing w:after="0"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b)</w:t>
      </w:r>
      <w:r w:rsidRPr="00F512C8">
        <w:rPr>
          <w:rFonts w:ascii="Arial" w:hAnsi="Arial" w:cs="Arial"/>
          <w:sz w:val="24"/>
          <w:szCs w:val="24"/>
        </w:rPr>
        <w:t xml:space="preserve"> Resumen de fondos </w:t>
      </w:r>
      <w:proofErr w:type="spellStart"/>
      <w:r w:rsidRPr="00F512C8">
        <w:rPr>
          <w:rFonts w:ascii="Arial" w:hAnsi="Arial" w:cs="Arial"/>
          <w:sz w:val="24"/>
          <w:szCs w:val="24"/>
        </w:rPr>
        <w:t>revolventes</w:t>
      </w:r>
      <w:proofErr w:type="spellEnd"/>
      <w:r w:rsidRPr="00F512C8">
        <w:rPr>
          <w:rFonts w:ascii="Arial" w:hAnsi="Arial" w:cs="Arial"/>
          <w:sz w:val="24"/>
          <w:szCs w:val="24"/>
        </w:rPr>
        <w:t>, haciendo énfasis en la entrega de efectivo y documentos com</w:t>
      </w:r>
      <w:r w:rsidR="002D70EC" w:rsidRPr="00F512C8">
        <w:rPr>
          <w:rFonts w:ascii="Arial" w:hAnsi="Arial" w:cs="Arial"/>
          <w:sz w:val="24"/>
          <w:szCs w:val="24"/>
        </w:rPr>
        <w:t>probatorios</w:t>
      </w:r>
      <w:r w:rsidRPr="00F512C8">
        <w:rPr>
          <w:rFonts w:ascii="Arial" w:hAnsi="Arial" w:cs="Arial"/>
          <w:sz w:val="24"/>
          <w:szCs w:val="24"/>
        </w:rPr>
        <w:t>.</w:t>
      </w:r>
    </w:p>
    <w:p w:rsidR="00E20073" w:rsidRPr="00F512C8" w:rsidRDefault="00F5623A" w:rsidP="00E21C73">
      <w:pPr>
        <w:spacing w:after="0" w:line="240" w:lineRule="auto"/>
        <w:ind w:left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c</w:t>
      </w:r>
      <w:r w:rsidR="00E20073" w:rsidRPr="00F512C8">
        <w:rPr>
          <w:rFonts w:ascii="Arial" w:hAnsi="Arial" w:cs="Arial"/>
          <w:b/>
          <w:sz w:val="24"/>
          <w:szCs w:val="24"/>
        </w:rPr>
        <w:t xml:space="preserve">) </w:t>
      </w:r>
      <w:r w:rsidR="00E20073" w:rsidRPr="00F512C8">
        <w:rPr>
          <w:rFonts w:ascii="Arial" w:hAnsi="Arial" w:cs="Arial"/>
          <w:sz w:val="24"/>
          <w:szCs w:val="24"/>
        </w:rPr>
        <w:t>Cuentas por cobrar.</w:t>
      </w:r>
    </w:p>
    <w:p w:rsidR="00E20073" w:rsidRPr="00F512C8" w:rsidRDefault="00E20073" w:rsidP="00E21C73">
      <w:pPr>
        <w:spacing w:after="0" w:line="240" w:lineRule="auto"/>
        <w:ind w:left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 xml:space="preserve">d) </w:t>
      </w:r>
      <w:r w:rsidRPr="00F512C8">
        <w:rPr>
          <w:rFonts w:ascii="Arial" w:hAnsi="Arial" w:cs="Arial"/>
          <w:sz w:val="24"/>
          <w:szCs w:val="24"/>
        </w:rPr>
        <w:t>Cuentas por pagar.</w:t>
      </w:r>
    </w:p>
    <w:p w:rsidR="00F5623A" w:rsidRPr="00F512C8" w:rsidRDefault="00F5623A" w:rsidP="00E21C73">
      <w:pPr>
        <w:spacing w:after="0"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e)</w:t>
      </w:r>
      <w:r w:rsidRPr="00F512C8">
        <w:rPr>
          <w:rFonts w:ascii="Arial" w:hAnsi="Arial" w:cs="Arial"/>
          <w:sz w:val="24"/>
          <w:szCs w:val="24"/>
        </w:rPr>
        <w:t xml:space="preserve"> Corte de obligaciones fiscales.</w:t>
      </w:r>
    </w:p>
    <w:p w:rsidR="00F5623A" w:rsidRPr="00F512C8" w:rsidRDefault="00F5623A" w:rsidP="00E21C73">
      <w:pPr>
        <w:spacing w:after="0"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f)</w:t>
      </w:r>
      <w:r w:rsidRPr="00F512C8">
        <w:rPr>
          <w:rFonts w:ascii="Arial" w:hAnsi="Arial" w:cs="Arial"/>
          <w:sz w:val="24"/>
          <w:szCs w:val="24"/>
        </w:rPr>
        <w:t xml:space="preserve"> Ingresos por depositar. </w:t>
      </w:r>
    </w:p>
    <w:p w:rsidR="007E457C" w:rsidRPr="00F512C8" w:rsidRDefault="007E457C" w:rsidP="00E21C73">
      <w:pPr>
        <w:spacing w:after="0"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C4662C" w:rsidRPr="00F512C8" w:rsidRDefault="003A03D7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V</w:t>
      </w:r>
      <w:r w:rsidR="001B2336" w:rsidRPr="00F512C8">
        <w:rPr>
          <w:rFonts w:ascii="Arial" w:hAnsi="Arial" w:cs="Arial"/>
          <w:sz w:val="24"/>
          <w:szCs w:val="24"/>
        </w:rPr>
        <w:t xml:space="preserve">. </w:t>
      </w:r>
      <w:r w:rsidR="00C4662C" w:rsidRPr="00F512C8">
        <w:rPr>
          <w:rFonts w:ascii="Arial" w:hAnsi="Arial" w:cs="Arial"/>
          <w:sz w:val="24"/>
          <w:szCs w:val="24"/>
        </w:rPr>
        <w:t>Derechos y obligaciones</w:t>
      </w:r>
      <w:r w:rsidR="00E005B2" w:rsidRPr="00F512C8">
        <w:rPr>
          <w:rFonts w:ascii="Arial" w:hAnsi="Arial" w:cs="Arial"/>
          <w:sz w:val="24"/>
          <w:szCs w:val="24"/>
        </w:rPr>
        <w:t>.</w:t>
      </w:r>
    </w:p>
    <w:p w:rsidR="00C4662C" w:rsidRPr="00F512C8" w:rsidRDefault="00C4662C" w:rsidP="00E21C73">
      <w:pPr>
        <w:spacing w:after="0"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a)</w:t>
      </w:r>
      <w:r w:rsidRPr="00F512C8">
        <w:rPr>
          <w:rFonts w:ascii="Arial" w:hAnsi="Arial" w:cs="Arial"/>
          <w:sz w:val="24"/>
          <w:szCs w:val="24"/>
        </w:rPr>
        <w:t xml:space="preserve"> Relación de contratos y convenios.</w:t>
      </w:r>
    </w:p>
    <w:p w:rsidR="00C4662C" w:rsidRPr="00F512C8" w:rsidRDefault="00C4662C" w:rsidP="00E21C73">
      <w:pPr>
        <w:spacing w:after="0"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b)</w:t>
      </w:r>
      <w:r w:rsidRPr="00F512C8">
        <w:rPr>
          <w:rFonts w:ascii="Arial" w:hAnsi="Arial" w:cs="Arial"/>
          <w:sz w:val="24"/>
          <w:szCs w:val="24"/>
        </w:rPr>
        <w:t xml:space="preserve"> Estatus de procesos judiciales, administrativos y de adquisiciones. </w:t>
      </w:r>
    </w:p>
    <w:p w:rsidR="00C4662C" w:rsidRPr="00F512C8" w:rsidRDefault="00C4662C" w:rsidP="00E21C73">
      <w:pPr>
        <w:spacing w:after="0"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 xml:space="preserve">c) </w:t>
      </w:r>
      <w:r w:rsidRPr="00F512C8">
        <w:rPr>
          <w:rFonts w:ascii="Arial" w:hAnsi="Arial" w:cs="Arial"/>
          <w:sz w:val="24"/>
          <w:szCs w:val="24"/>
        </w:rPr>
        <w:t xml:space="preserve">Estatus de auditorías </w:t>
      </w:r>
      <w:r w:rsidR="006C33D1" w:rsidRPr="00F512C8">
        <w:rPr>
          <w:rFonts w:ascii="Arial" w:hAnsi="Arial" w:cs="Arial"/>
          <w:sz w:val="24"/>
          <w:szCs w:val="24"/>
        </w:rPr>
        <w:t xml:space="preserve">con </w:t>
      </w:r>
      <w:r w:rsidR="00F948ED" w:rsidRPr="00F512C8">
        <w:rPr>
          <w:rFonts w:ascii="Arial" w:hAnsi="Arial" w:cs="Arial"/>
          <w:sz w:val="24"/>
          <w:szCs w:val="24"/>
        </w:rPr>
        <w:t xml:space="preserve">las </w:t>
      </w:r>
      <w:r w:rsidR="006C33D1" w:rsidRPr="00F512C8">
        <w:rPr>
          <w:rFonts w:ascii="Arial" w:hAnsi="Arial" w:cs="Arial"/>
          <w:sz w:val="24"/>
          <w:szCs w:val="24"/>
        </w:rPr>
        <w:t>instancias</w:t>
      </w:r>
      <w:r w:rsidR="00F948ED" w:rsidRPr="00F512C8">
        <w:rPr>
          <w:rFonts w:ascii="Arial" w:hAnsi="Arial" w:cs="Arial"/>
          <w:sz w:val="24"/>
          <w:szCs w:val="24"/>
        </w:rPr>
        <w:t xml:space="preserve"> competentes</w:t>
      </w:r>
      <w:r w:rsidRPr="00F512C8">
        <w:rPr>
          <w:rFonts w:ascii="Arial" w:hAnsi="Arial" w:cs="Arial"/>
          <w:sz w:val="24"/>
          <w:szCs w:val="24"/>
        </w:rPr>
        <w:t>.</w:t>
      </w:r>
    </w:p>
    <w:p w:rsidR="006C33D1" w:rsidRPr="00F512C8" w:rsidRDefault="006C33D1" w:rsidP="00E21C73">
      <w:pPr>
        <w:spacing w:after="0" w:line="240" w:lineRule="auto"/>
        <w:ind w:left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d)</w:t>
      </w:r>
      <w:r w:rsidRPr="00F512C8">
        <w:rPr>
          <w:rFonts w:ascii="Arial" w:hAnsi="Arial" w:cs="Arial"/>
          <w:sz w:val="24"/>
          <w:szCs w:val="24"/>
        </w:rPr>
        <w:t xml:space="preserve"> Poderes otorgados o recibidos vigentes.</w:t>
      </w:r>
    </w:p>
    <w:p w:rsidR="00C4662C" w:rsidRPr="00F512C8" w:rsidRDefault="00C4662C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B2336" w:rsidRPr="00F512C8" w:rsidRDefault="006C33D1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VI.</w:t>
      </w:r>
      <w:r w:rsidRPr="00F512C8">
        <w:rPr>
          <w:rFonts w:ascii="Arial" w:hAnsi="Arial" w:cs="Arial"/>
          <w:sz w:val="24"/>
          <w:szCs w:val="24"/>
        </w:rPr>
        <w:t xml:space="preserve"> </w:t>
      </w:r>
      <w:r w:rsidR="001B2336" w:rsidRPr="00F512C8">
        <w:rPr>
          <w:rFonts w:ascii="Arial" w:hAnsi="Arial" w:cs="Arial"/>
          <w:sz w:val="24"/>
          <w:szCs w:val="24"/>
        </w:rPr>
        <w:t>Dispositivos de acceso a sistemas informáticos y sus claves</w:t>
      </w:r>
      <w:r w:rsidR="00E005B2" w:rsidRPr="00F512C8">
        <w:rPr>
          <w:rFonts w:ascii="Arial" w:hAnsi="Arial" w:cs="Arial"/>
          <w:sz w:val="24"/>
          <w:szCs w:val="24"/>
        </w:rPr>
        <w:t>.</w:t>
      </w:r>
    </w:p>
    <w:p w:rsidR="001B2336" w:rsidRPr="00F512C8" w:rsidRDefault="001B2336" w:rsidP="00E21C73">
      <w:pPr>
        <w:spacing w:after="0"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a)</w:t>
      </w:r>
      <w:r w:rsidRPr="00F512C8">
        <w:rPr>
          <w:rFonts w:ascii="Arial" w:hAnsi="Arial" w:cs="Arial"/>
          <w:sz w:val="24"/>
          <w:szCs w:val="24"/>
        </w:rPr>
        <w:t xml:space="preserve"> Dispositivos de acceso a sistemas informáticos y sus claves. </w:t>
      </w:r>
    </w:p>
    <w:p w:rsidR="001B2336" w:rsidRPr="00F512C8" w:rsidRDefault="001B2336" w:rsidP="00E21C73">
      <w:pPr>
        <w:spacing w:after="0"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b)</w:t>
      </w:r>
      <w:r w:rsidRPr="00F512C8">
        <w:rPr>
          <w:rFonts w:ascii="Arial" w:hAnsi="Arial" w:cs="Arial"/>
          <w:sz w:val="24"/>
          <w:szCs w:val="24"/>
        </w:rPr>
        <w:t xml:space="preserve"> Otras claves de acceso a sistemas informáticos y al equipo de cómputo para su operación.</w:t>
      </w:r>
    </w:p>
    <w:p w:rsidR="00983FE5" w:rsidRPr="00F512C8" w:rsidRDefault="00983FE5" w:rsidP="00E21C73">
      <w:pPr>
        <w:spacing w:after="0"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1B2336" w:rsidRPr="00F512C8" w:rsidRDefault="00983FE5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VI</w:t>
      </w:r>
      <w:r w:rsidR="00D77676" w:rsidRPr="00F512C8">
        <w:rPr>
          <w:rFonts w:ascii="Arial" w:hAnsi="Arial" w:cs="Arial"/>
          <w:b/>
          <w:sz w:val="24"/>
          <w:szCs w:val="24"/>
        </w:rPr>
        <w:t>I</w:t>
      </w:r>
      <w:r w:rsidR="00E005B2" w:rsidRPr="00F512C8">
        <w:rPr>
          <w:rFonts w:ascii="Arial" w:hAnsi="Arial" w:cs="Arial"/>
          <w:sz w:val="24"/>
          <w:szCs w:val="24"/>
        </w:rPr>
        <w:t>. Adeudos.</w:t>
      </w:r>
    </w:p>
    <w:p w:rsidR="001B2336" w:rsidRPr="00F512C8" w:rsidRDefault="001B2336" w:rsidP="00E21C73">
      <w:pPr>
        <w:spacing w:after="0"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a)</w:t>
      </w:r>
      <w:r w:rsidRPr="00F512C8">
        <w:rPr>
          <w:rFonts w:ascii="Arial" w:hAnsi="Arial" w:cs="Arial"/>
          <w:sz w:val="24"/>
          <w:szCs w:val="24"/>
        </w:rPr>
        <w:t xml:space="preserve"> Libros y publicaciones propiedad del Tribunal.</w:t>
      </w:r>
    </w:p>
    <w:p w:rsidR="001B2336" w:rsidRPr="00F512C8" w:rsidRDefault="001B2336" w:rsidP="00E21C73">
      <w:pPr>
        <w:spacing w:after="0"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b)</w:t>
      </w:r>
      <w:r w:rsidRPr="00F512C8">
        <w:rPr>
          <w:rFonts w:ascii="Arial" w:hAnsi="Arial" w:cs="Arial"/>
          <w:sz w:val="24"/>
          <w:szCs w:val="24"/>
        </w:rPr>
        <w:t xml:space="preserve"> Gastos pendientes de comprobar y/o daños o pérdidas a bienes muebles asignados.</w:t>
      </w:r>
    </w:p>
    <w:p w:rsidR="00983FE5" w:rsidRPr="00F512C8" w:rsidRDefault="00983FE5" w:rsidP="00E21C73">
      <w:pPr>
        <w:spacing w:after="0"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1B2336" w:rsidRPr="00F512C8" w:rsidRDefault="00983FE5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VI</w:t>
      </w:r>
      <w:r w:rsidR="001B2336" w:rsidRPr="00F512C8">
        <w:rPr>
          <w:rFonts w:ascii="Arial" w:hAnsi="Arial" w:cs="Arial"/>
          <w:b/>
          <w:sz w:val="24"/>
          <w:szCs w:val="24"/>
        </w:rPr>
        <w:t>I</w:t>
      </w:r>
      <w:r w:rsidR="00D77676" w:rsidRPr="00F512C8">
        <w:rPr>
          <w:rFonts w:ascii="Arial" w:hAnsi="Arial" w:cs="Arial"/>
          <w:b/>
          <w:sz w:val="24"/>
          <w:szCs w:val="24"/>
        </w:rPr>
        <w:t>I</w:t>
      </w:r>
      <w:r w:rsidR="001B2336" w:rsidRPr="00F512C8">
        <w:rPr>
          <w:rFonts w:ascii="Arial" w:hAnsi="Arial" w:cs="Arial"/>
          <w:b/>
          <w:sz w:val="24"/>
          <w:szCs w:val="24"/>
        </w:rPr>
        <w:t>.</w:t>
      </w:r>
      <w:r w:rsidR="001B2336" w:rsidRPr="00F512C8">
        <w:rPr>
          <w:rFonts w:ascii="Arial" w:hAnsi="Arial" w:cs="Arial"/>
          <w:sz w:val="24"/>
          <w:szCs w:val="24"/>
        </w:rPr>
        <w:t xml:space="preserve"> Cargos y asuntos en trámite</w:t>
      </w:r>
      <w:r w:rsidR="00E005B2" w:rsidRPr="00F512C8">
        <w:rPr>
          <w:rFonts w:ascii="Arial" w:hAnsi="Arial" w:cs="Arial"/>
          <w:sz w:val="24"/>
          <w:szCs w:val="24"/>
        </w:rPr>
        <w:t>.</w:t>
      </w:r>
    </w:p>
    <w:p w:rsidR="001B2336" w:rsidRPr="00F512C8" w:rsidRDefault="001B2336" w:rsidP="00E21C73">
      <w:pPr>
        <w:spacing w:after="0"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a)</w:t>
      </w:r>
      <w:r w:rsidRPr="00F512C8">
        <w:rPr>
          <w:rFonts w:ascii="Arial" w:hAnsi="Arial" w:cs="Arial"/>
          <w:sz w:val="24"/>
          <w:szCs w:val="24"/>
        </w:rPr>
        <w:t xml:space="preserve"> Cargos honoríficos vigentes, comisiones en las que participa y/o aquellos desempeñados por encargo provisional.</w:t>
      </w:r>
    </w:p>
    <w:p w:rsidR="001B2336" w:rsidRPr="00F512C8" w:rsidRDefault="001B2336" w:rsidP="00E21C73">
      <w:pPr>
        <w:spacing w:after="0"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b)</w:t>
      </w:r>
      <w:r w:rsidR="00FB24BE" w:rsidRPr="00F512C8">
        <w:rPr>
          <w:rFonts w:ascii="Arial" w:hAnsi="Arial" w:cs="Arial"/>
          <w:sz w:val="24"/>
          <w:szCs w:val="24"/>
        </w:rPr>
        <w:t xml:space="preserve"> Asuntos en trámite, pendientes y urgentes</w:t>
      </w:r>
      <w:r w:rsidR="00CD10D5" w:rsidRPr="00F512C8">
        <w:rPr>
          <w:rFonts w:ascii="Arial" w:hAnsi="Arial" w:cs="Arial"/>
          <w:sz w:val="24"/>
          <w:szCs w:val="24"/>
        </w:rPr>
        <w:t>.</w:t>
      </w:r>
    </w:p>
    <w:p w:rsidR="00D77676" w:rsidRPr="00F512C8" w:rsidRDefault="00D77676" w:rsidP="00E21C73">
      <w:pPr>
        <w:spacing w:after="0"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c)</w:t>
      </w:r>
      <w:r w:rsidRPr="00F512C8">
        <w:rPr>
          <w:rFonts w:ascii="Arial" w:hAnsi="Arial" w:cs="Arial"/>
          <w:sz w:val="24"/>
          <w:szCs w:val="24"/>
        </w:rPr>
        <w:t xml:space="preserve"> </w:t>
      </w:r>
      <w:r w:rsidR="00E005B2" w:rsidRPr="00F512C8">
        <w:rPr>
          <w:rFonts w:ascii="Arial" w:hAnsi="Arial" w:cs="Arial"/>
          <w:sz w:val="24"/>
          <w:szCs w:val="24"/>
        </w:rPr>
        <w:t>Valores y documentos en resguardo.</w:t>
      </w:r>
    </w:p>
    <w:p w:rsidR="00BA39B6" w:rsidRPr="00F512C8" w:rsidRDefault="00BA39B6" w:rsidP="00E21C73">
      <w:pPr>
        <w:spacing w:after="0"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1B2336" w:rsidRPr="00F512C8" w:rsidRDefault="00BA39B6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I</w:t>
      </w:r>
      <w:r w:rsidR="00E005B2" w:rsidRPr="00F512C8">
        <w:rPr>
          <w:rFonts w:ascii="Arial" w:hAnsi="Arial" w:cs="Arial"/>
          <w:b/>
          <w:sz w:val="24"/>
          <w:szCs w:val="24"/>
        </w:rPr>
        <w:t>X</w:t>
      </w:r>
      <w:r w:rsidR="001B2336" w:rsidRPr="00F512C8">
        <w:rPr>
          <w:rFonts w:ascii="Arial" w:hAnsi="Arial" w:cs="Arial"/>
          <w:sz w:val="24"/>
          <w:szCs w:val="24"/>
        </w:rPr>
        <w:t>. Archivos</w:t>
      </w:r>
      <w:r w:rsidR="00E005B2" w:rsidRPr="00F512C8">
        <w:rPr>
          <w:rFonts w:ascii="Arial" w:hAnsi="Arial" w:cs="Arial"/>
          <w:sz w:val="24"/>
          <w:szCs w:val="24"/>
        </w:rPr>
        <w:t>.</w:t>
      </w:r>
    </w:p>
    <w:p w:rsidR="001B2336" w:rsidRPr="00F512C8" w:rsidRDefault="001B2336" w:rsidP="00E21C73">
      <w:pPr>
        <w:spacing w:after="0"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a)</w:t>
      </w:r>
      <w:r w:rsidRPr="00F512C8">
        <w:rPr>
          <w:rFonts w:ascii="Arial" w:hAnsi="Arial" w:cs="Arial"/>
          <w:sz w:val="24"/>
          <w:szCs w:val="24"/>
        </w:rPr>
        <w:t xml:space="preserve"> Archivo Documental: correspondencia, cuadro de clasificación archivística del área y el catálogo de disposición documental.</w:t>
      </w:r>
    </w:p>
    <w:p w:rsidR="001B2336" w:rsidRPr="00F512C8" w:rsidRDefault="001B2336" w:rsidP="00E21C73">
      <w:pPr>
        <w:spacing w:after="0"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b)</w:t>
      </w:r>
      <w:r w:rsidRPr="00F512C8">
        <w:rPr>
          <w:rFonts w:ascii="Arial" w:hAnsi="Arial" w:cs="Arial"/>
          <w:sz w:val="24"/>
          <w:szCs w:val="24"/>
        </w:rPr>
        <w:t xml:space="preserve"> Inventarios del archivo de trámite, archivo de concentración y de lo remitido al archivo histórico.</w:t>
      </w:r>
    </w:p>
    <w:p w:rsidR="001B2336" w:rsidRPr="00F512C8" w:rsidRDefault="001B2336" w:rsidP="00E21C73">
      <w:pPr>
        <w:spacing w:after="0"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c)</w:t>
      </w:r>
      <w:r w:rsidRPr="00F512C8">
        <w:rPr>
          <w:rFonts w:ascii="Arial" w:hAnsi="Arial" w:cs="Arial"/>
          <w:sz w:val="24"/>
          <w:szCs w:val="24"/>
        </w:rPr>
        <w:t xml:space="preserve"> Archivo digital de los documentos generados en el ejercicio de las funciones o atribuciones inherentes al cargo.</w:t>
      </w:r>
    </w:p>
    <w:p w:rsidR="008807F3" w:rsidRPr="00F512C8" w:rsidRDefault="008807F3" w:rsidP="00E21C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005B2" w:rsidRPr="00F512C8" w:rsidRDefault="00636615" w:rsidP="00E21C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X</w:t>
      </w:r>
      <w:r w:rsidRPr="00F512C8">
        <w:rPr>
          <w:rFonts w:ascii="Arial" w:hAnsi="Arial" w:cs="Arial"/>
          <w:sz w:val="24"/>
          <w:szCs w:val="24"/>
        </w:rPr>
        <w:t>. Credenciales y Tarjetas</w:t>
      </w:r>
      <w:r w:rsidR="00E005B2" w:rsidRPr="00F512C8">
        <w:rPr>
          <w:rFonts w:ascii="Arial" w:hAnsi="Arial" w:cs="Arial"/>
          <w:sz w:val="24"/>
          <w:szCs w:val="24"/>
        </w:rPr>
        <w:t>:</w:t>
      </w:r>
    </w:p>
    <w:p w:rsidR="00E005B2" w:rsidRPr="00F512C8" w:rsidRDefault="00E005B2" w:rsidP="00E21C73">
      <w:pPr>
        <w:spacing w:after="0" w:line="240" w:lineRule="auto"/>
        <w:ind w:left="708"/>
        <w:contextualSpacing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a)</w:t>
      </w:r>
      <w:r w:rsidRPr="00F512C8">
        <w:rPr>
          <w:rFonts w:ascii="Arial" w:hAnsi="Arial" w:cs="Arial"/>
          <w:sz w:val="24"/>
          <w:szCs w:val="24"/>
        </w:rPr>
        <w:t xml:space="preserve"> Credencial de empleado vigente.</w:t>
      </w:r>
    </w:p>
    <w:p w:rsidR="00E005B2" w:rsidRPr="00F512C8" w:rsidRDefault="00E005B2" w:rsidP="00E21C73">
      <w:pPr>
        <w:spacing w:after="0" w:line="240" w:lineRule="auto"/>
        <w:ind w:left="708"/>
        <w:contextualSpacing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lastRenderedPageBreak/>
        <w:t>b)</w:t>
      </w:r>
      <w:r w:rsidRPr="00F512C8">
        <w:rPr>
          <w:rFonts w:ascii="Arial" w:hAnsi="Arial" w:cs="Arial"/>
          <w:sz w:val="24"/>
          <w:szCs w:val="24"/>
        </w:rPr>
        <w:t xml:space="preserve"> Tarjeta de acceso al edificio.</w:t>
      </w:r>
    </w:p>
    <w:p w:rsidR="00636615" w:rsidRPr="00F512C8" w:rsidRDefault="00636615" w:rsidP="00E21C73">
      <w:pPr>
        <w:spacing w:after="0" w:line="240" w:lineRule="auto"/>
        <w:ind w:left="708"/>
        <w:contextualSpacing/>
        <w:rPr>
          <w:rFonts w:ascii="Arial" w:hAnsi="Arial" w:cs="Arial"/>
          <w:b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 xml:space="preserve">c) </w:t>
      </w:r>
      <w:r w:rsidRPr="00F512C8">
        <w:rPr>
          <w:rFonts w:ascii="Arial" w:hAnsi="Arial" w:cs="Arial"/>
          <w:sz w:val="24"/>
          <w:szCs w:val="24"/>
        </w:rPr>
        <w:t>Tarjeta de combustible.</w:t>
      </w:r>
    </w:p>
    <w:p w:rsidR="00636615" w:rsidRPr="00F512C8" w:rsidRDefault="00636615" w:rsidP="00E21C73">
      <w:pPr>
        <w:spacing w:after="0" w:line="240" w:lineRule="auto"/>
        <w:ind w:left="708"/>
        <w:contextualSpacing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d)</w:t>
      </w:r>
      <w:r w:rsidRPr="00F512C8">
        <w:rPr>
          <w:rFonts w:ascii="Arial" w:hAnsi="Arial" w:cs="Arial"/>
          <w:sz w:val="24"/>
          <w:szCs w:val="24"/>
        </w:rPr>
        <w:t xml:space="preserve"> Tarjeta de peaje. </w:t>
      </w:r>
    </w:p>
    <w:p w:rsidR="00E005B2" w:rsidRPr="00F512C8" w:rsidRDefault="00E005B2" w:rsidP="00E21C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27A9B" w:rsidRPr="00F512C8" w:rsidRDefault="00927A9B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sz w:val="24"/>
          <w:szCs w:val="24"/>
        </w:rPr>
        <w:t>De acuerdo a la naturaleza del empleo, cargo o comisión ejercida, bajo estricta responsabilidad de</w:t>
      </w:r>
      <w:r w:rsidR="00F24ADB" w:rsidRPr="00F512C8">
        <w:rPr>
          <w:rFonts w:ascii="Arial" w:hAnsi="Arial" w:cs="Arial"/>
          <w:sz w:val="24"/>
          <w:szCs w:val="24"/>
        </w:rPr>
        <w:t xml:space="preserve"> </w:t>
      </w:r>
      <w:r w:rsidRPr="00F512C8">
        <w:rPr>
          <w:rFonts w:ascii="Arial" w:hAnsi="Arial" w:cs="Arial"/>
          <w:sz w:val="24"/>
          <w:szCs w:val="24"/>
        </w:rPr>
        <w:t>l</w:t>
      </w:r>
      <w:r w:rsidR="00F24ADB" w:rsidRPr="00F512C8">
        <w:rPr>
          <w:rFonts w:ascii="Arial" w:hAnsi="Arial" w:cs="Arial"/>
          <w:sz w:val="24"/>
          <w:szCs w:val="24"/>
        </w:rPr>
        <w:t>a</w:t>
      </w:r>
      <w:r w:rsidRPr="00F512C8">
        <w:rPr>
          <w:rFonts w:ascii="Arial" w:hAnsi="Arial" w:cs="Arial"/>
          <w:sz w:val="24"/>
          <w:szCs w:val="24"/>
        </w:rPr>
        <w:t xml:space="preserve"> </w:t>
      </w:r>
      <w:r w:rsidR="0018090E" w:rsidRPr="00F512C8">
        <w:rPr>
          <w:rFonts w:ascii="Arial" w:hAnsi="Arial" w:cs="Arial"/>
          <w:sz w:val="24"/>
          <w:szCs w:val="24"/>
        </w:rPr>
        <w:t>persona obligada</w:t>
      </w:r>
      <w:r w:rsidRPr="00F512C8">
        <w:rPr>
          <w:rFonts w:ascii="Arial" w:hAnsi="Arial" w:cs="Arial"/>
          <w:sz w:val="24"/>
          <w:szCs w:val="24"/>
        </w:rPr>
        <w:t xml:space="preserve">, se seleccionarán los rubros que resulten aplicables. </w:t>
      </w:r>
    </w:p>
    <w:p w:rsidR="00695DFD" w:rsidRPr="00F512C8" w:rsidRDefault="00695DFD" w:rsidP="00E21C7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52CA4" w:rsidRPr="00F512C8" w:rsidRDefault="006D001C" w:rsidP="00E21C73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F512C8">
        <w:rPr>
          <w:rFonts w:ascii="Arial" w:hAnsi="Arial" w:cs="Arial"/>
          <w:b/>
          <w:sz w:val="30"/>
          <w:szCs w:val="30"/>
        </w:rPr>
        <w:t>Sección Segunda</w:t>
      </w:r>
    </w:p>
    <w:p w:rsidR="001B2336" w:rsidRPr="00F512C8" w:rsidRDefault="00852CA4" w:rsidP="00E21C73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F512C8">
        <w:rPr>
          <w:rFonts w:ascii="Arial" w:hAnsi="Arial" w:cs="Arial"/>
          <w:b/>
          <w:sz w:val="30"/>
          <w:szCs w:val="30"/>
        </w:rPr>
        <w:t>Entrega</w:t>
      </w:r>
      <w:r w:rsidR="001C6FC4" w:rsidRPr="00F512C8">
        <w:rPr>
          <w:rFonts w:ascii="Arial" w:hAnsi="Arial" w:cs="Arial"/>
          <w:b/>
          <w:sz w:val="30"/>
          <w:szCs w:val="30"/>
        </w:rPr>
        <w:t>–</w:t>
      </w:r>
      <w:r w:rsidR="00BC4F29" w:rsidRPr="00F512C8">
        <w:rPr>
          <w:rFonts w:ascii="Arial" w:hAnsi="Arial" w:cs="Arial"/>
          <w:b/>
          <w:sz w:val="30"/>
          <w:szCs w:val="30"/>
        </w:rPr>
        <w:t>Recepción Definitiva</w:t>
      </w:r>
    </w:p>
    <w:p w:rsidR="00F51686" w:rsidRPr="00F512C8" w:rsidRDefault="00F51686" w:rsidP="00E21C73">
      <w:pPr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072142" w:rsidRPr="00F512C8" w:rsidRDefault="00072142" w:rsidP="00E21C73">
      <w:pPr>
        <w:spacing w:after="0" w:line="240" w:lineRule="auto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F512C8">
        <w:rPr>
          <w:rFonts w:ascii="Arial" w:hAnsi="Arial" w:cs="Arial"/>
          <w:b/>
          <w:i/>
          <w:sz w:val="20"/>
          <w:szCs w:val="20"/>
        </w:rPr>
        <w:t>Plazo para realizar la entrega</w:t>
      </w:r>
      <w:r w:rsidR="001C6FC4" w:rsidRPr="00F512C8">
        <w:rPr>
          <w:rFonts w:ascii="Arial" w:hAnsi="Arial" w:cs="Arial"/>
          <w:b/>
          <w:i/>
          <w:sz w:val="20"/>
          <w:szCs w:val="20"/>
        </w:rPr>
        <w:t>–</w:t>
      </w:r>
      <w:r w:rsidR="002D6DCE" w:rsidRPr="00F512C8">
        <w:rPr>
          <w:rFonts w:ascii="Arial" w:hAnsi="Arial" w:cs="Arial"/>
          <w:b/>
          <w:i/>
          <w:sz w:val="20"/>
          <w:szCs w:val="20"/>
        </w:rPr>
        <w:t>recepción definitiva</w:t>
      </w:r>
    </w:p>
    <w:p w:rsidR="00072142" w:rsidRPr="00F512C8" w:rsidRDefault="009E5F22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Artículo 15</w:t>
      </w:r>
      <w:r w:rsidR="00072142" w:rsidRPr="00F512C8">
        <w:rPr>
          <w:rFonts w:ascii="Arial" w:hAnsi="Arial" w:cs="Arial"/>
          <w:b/>
          <w:sz w:val="24"/>
          <w:szCs w:val="24"/>
        </w:rPr>
        <w:t>.</w:t>
      </w:r>
      <w:r w:rsidR="00072142" w:rsidRPr="00F512C8">
        <w:rPr>
          <w:rFonts w:ascii="Arial" w:hAnsi="Arial" w:cs="Arial"/>
          <w:sz w:val="24"/>
          <w:szCs w:val="24"/>
        </w:rPr>
        <w:t xml:space="preserve"> La</w:t>
      </w:r>
      <w:r w:rsidR="005F05EA" w:rsidRPr="00F512C8">
        <w:rPr>
          <w:rFonts w:ascii="Arial" w:hAnsi="Arial" w:cs="Arial"/>
          <w:sz w:val="24"/>
          <w:szCs w:val="24"/>
        </w:rPr>
        <w:t xml:space="preserve"> </w:t>
      </w:r>
      <w:r w:rsidR="001C6FC4" w:rsidRPr="00F512C8">
        <w:rPr>
          <w:rFonts w:ascii="Arial" w:hAnsi="Arial" w:cs="Arial"/>
          <w:sz w:val="24"/>
          <w:szCs w:val="24"/>
        </w:rPr>
        <w:t>entrega–</w:t>
      </w:r>
      <w:r w:rsidR="00072142" w:rsidRPr="00F512C8">
        <w:rPr>
          <w:rFonts w:ascii="Arial" w:hAnsi="Arial" w:cs="Arial"/>
          <w:sz w:val="24"/>
          <w:szCs w:val="24"/>
        </w:rPr>
        <w:t xml:space="preserve">recepción </w:t>
      </w:r>
      <w:r w:rsidR="002D6DCE" w:rsidRPr="00F512C8">
        <w:rPr>
          <w:rFonts w:ascii="Arial" w:hAnsi="Arial" w:cs="Arial"/>
          <w:sz w:val="24"/>
          <w:szCs w:val="24"/>
        </w:rPr>
        <w:t>definitiva</w:t>
      </w:r>
      <w:r w:rsidR="00C83DB3" w:rsidRPr="00F512C8">
        <w:rPr>
          <w:rFonts w:ascii="Arial" w:hAnsi="Arial" w:cs="Arial"/>
          <w:sz w:val="24"/>
          <w:szCs w:val="24"/>
        </w:rPr>
        <w:t xml:space="preserve"> </w:t>
      </w:r>
      <w:r w:rsidR="00072142" w:rsidRPr="00F512C8">
        <w:rPr>
          <w:rFonts w:ascii="Arial" w:hAnsi="Arial" w:cs="Arial"/>
          <w:sz w:val="24"/>
          <w:szCs w:val="24"/>
        </w:rPr>
        <w:t>d</w:t>
      </w:r>
      <w:r w:rsidR="00C83DB3" w:rsidRPr="00F512C8">
        <w:rPr>
          <w:rFonts w:ascii="Arial" w:hAnsi="Arial" w:cs="Arial"/>
          <w:sz w:val="24"/>
          <w:szCs w:val="24"/>
        </w:rPr>
        <w:t>eberá realizarse a más tardar al</w:t>
      </w:r>
      <w:r w:rsidR="00072142" w:rsidRPr="00F512C8">
        <w:rPr>
          <w:rFonts w:ascii="Arial" w:hAnsi="Arial" w:cs="Arial"/>
          <w:sz w:val="24"/>
          <w:szCs w:val="24"/>
        </w:rPr>
        <w:t xml:space="preserve"> día hábil siguiente</w:t>
      </w:r>
      <w:r w:rsidR="002D6DCE" w:rsidRPr="00F512C8">
        <w:rPr>
          <w:rFonts w:ascii="Arial" w:hAnsi="Arial" w:cs="Arial"/>
          <w:sz w:val="24"/>
          <w:szCs w:val="24"/>
        </w:rPr>
        <w:t>,</w:t>
      </w:r>
      <w:r w:rsidR="00072142" w:rsidRPr="00F512C8">
        <w:rPr>
          <w:rFonts w:ascii="Arial" w:hAnsi="Arial" w:cs="Arial"/>
          <w:sz w:val="24"/>
          <w:szCs w:val="24"/>
        </w:rPr>
        <w:t xml:space="preserve"> </w:t>
      </w:r>
      <w:r w:rsidR="002D6DCE" w:rsidRPr="00F512C8">
        <w:rPr>
          <w:rFonts w:ascii="Arial" w:hAnsi="Arial" w:cs="Arial"/>
          <w:sz w:val="24"/>
          <w:szCs w:val="24"/>
        </w:rPr>
        <w:t xml:space="preserve">al </w:t>
      </w:r>
      <w:r w:rsidR="00072142" w:rsidRPr="00F512C8">
        <w:rPr>
          <w:rFonts w:ascii="Arial" w:hAnsi="Arial" w:cs="Arial"/>
          <w:sz w:val="24"/>
          <w:szCs w:val="24"/>
        </w:rPr>
        <w:t>de la separación de</w:t>
      </w:r>
      <w:r w:rsidR="00F24ADB" w:rsidRPr="00F512C8">
        <w:rPr>
          <w:rFonts w:ascii="Arial" w:hAnsi="Arial" w:cs="Arial"/>
          <w:sz w:val="24"/>
          <w:szCs w:val="24"/>
        </w:rPr>
        <w:t xml:space="preserve"> </w:t>
      </w:r>
      <w:r w:rsidR="00072142" w:rsidRPr="00F512C8">
        <w:rPr>
          <w:rFonts w:ascii="Arial" w:hAnsi="Arial" w:cs="Arial"/>
          <w:sz w:val="24"/>
          <w:szCs w:val="24"/>
        </w:rPr>
        <w:t>l</w:t>
      </w:r>
      <w:r w:rsidR="00F24ADB" w:rsidRPr="00F512C8">
        <w:rPr>
          <w:rFonts w:ascii="Arial" w:hAnsi="Arial" w:cs="Arial"/>
          <w:sz w:val="24"/>
          <w:szCs w:val="24"/>
        </w:rPr>
        <w:t>a</w:t>
      </w:r>
      <w:r w:rsidR="00072142" w:rsidRPr="00F512C8">
        <w:rPr>
          <w:rFonts w:ascii="Arial" w:hAnsi="Arial" w:cs="Arial"/>
          <w:sz w:val="24"/>
          <w:szCs w:val="24"/>
        </w:rPr>
        <w:t xml:space="preserve"> </w:t>
      </w:r>
      <w:r w:rsidR="00F24ADB" w:rsidRPr="00F512C8">
        <w:rPr>
          <w:rFonts w:ascii="Arial" w:hAnsi="Arial" w:cs="Arial"/>
          <w:sz w:val="24"/>
          <w:szCs w:val="24"/>
        </w:rPr>
        <w:t xml:space="preserve">persona </w:t>
      </w:r>
      <w:r w:rsidR="00072142" w:rsidRPr="00F512C8">
        <w:rPr>
          <w:rFonts w:ascii="Arial" w:hAnsi="Arial" w:cs="Arial"/>
          <w:sz w:val="24"/>
          <w:szCs w:val="24"/>
        </w:rPr>
        <w:t>servidor</w:t>
      </w:r>
      <w:r w:rsidR="00F24ADB" w:rsidRPr="00F512C8">
        <w:rPr>
          <w:rFonts w:ascii="Arial" w:hAnsi="Arial" w:cs="Arial"/>
          <w:sz w:val="24"/>
          <w:szCs w:val="24"/>
        </w:rPr>
        <w:t>a pública</w:t>
      </w:r>
      <w:r w:rsidR="00072142" w:rsidRPr="00F512C8">
        <w:rPr>
          <w:rFonts w:ascii="Arial" w:hAnsi="Arial" w:cs="Arial"/>
          <w:sz w:val="24"/>
          <w:szCs w:val="24"/>
        </w:rPr>
        <w:t xml:space="preserve"> del empleo, cargo o comisión</w:t>
      </w:r>
      <w:r w:rsidR="00736D3B" w:rsidRPr="00F512C8">
        <w:rPr>
          <w:rFonts w:ascii="Arial" w:hAnsi="Arial" w:cs="Arial"/>
          <w:sz w:val="24"/>
          <w:szCs w:val="24"/>
        </w:rPr>
        <w:t xml:space="preserve"> ejercida</w:t>
      </w:r>
      <w:r w:rsidR="00072142" w:rsidRPr="00F512C8">
        <w:rPr>
          <w:rFonts w:ascii="Arial" w:hAnsi="Arial" w:cs="Arial"/>
          <w:sz w:val="24"/>
          <w:szCs w:val="24"/>
        </w:rPr>
        <w:t>; independientemente de que exista o esté por interponerse algún procedimiento a</w:t>
      </w:r>
      <w:r w:rsidR="00F948ED" w:rsidRPr="00F512C8">
        <w:rPr>
          <w:rFonts w:ascii="Arial" w:hAnsi="Arial" w:cs="Arial"/>
          <w:sz w:val="24"/>
          <w:szCs w:val="24"/>
        </w:rPr>
        <w:t>nte cualquier instancia jurisdiccional</w:t>
      </w:r>
      <w:r w:rsidR="00072142" w:rsidRPr="00F512C8">
        <w:rPr>
          <w:rFonts w:ascii="Arial" w:hAnsi="Arial" w:cs="Arial"/>
          <w:sz w:val="24"/>
          <w:szCs w:val="24"/>
        </w:rPr>
        <w:t>, laboral o administrativa, que tenga por objeto dirimir alguna controversia relacionada con la separación del cargo.</w:t>
      </w:r>
      <w:r w:rsidR="002D6DCE" w:rsidRPr="00F512C8">
        <w:rPr>
          <w:rFonts w:ascii="Arial" w:hAnsi="Arial" w:cs="Arial"/>
          <w:sz w:val="24"/>
          <w:szCs w:val="24"/>
        </w:rPr>
        <w:t xml:space="preserve"> </w:t>
      </w:r>
    </w:p>
    <w:p w:rsidR="00072142" w:rsidRPr="00F512C8" w:rsidRDefault="00072142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72142" w:rsidRPr="00F512C8" w:rsidRDefault="00F24ADB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sz w:val="24"/>
          <w:szCs w:val="24"/>
        </w:rPr>
        <w:t>La persona obligada</w:t>
      </w:r>
      <w:r w:rsidR="00072142" w:rsidRPr="00F512C8">
        <w:rPr>
          <w:rFonts w:ascii="Arial" w:hAnsi="Arial" w:cs="Arial"/>
          <w:sz w:val="24"/>
          <w:szCs w:val="24"/>
        </w:rPr>
        <w:t xml:space="preserve"> a realizar la entrega, podrá solicitar previo al acto de entrega</w:t>
      </w:r>
      <w:r w:rsidR="001C6FC4" w:rsidRPr="00F512C8">
        <w:rPr>
          <w:rFonts w:ascii="Arial" w:hAnsi="Arial" w:cs="Arial"/>
          <w:sz w:val="24"/>
          <w:szCs w:val="24"/>
        </w:rPr>
        <w:t>–</w:t>
      </w:r>
      <w:r w:rsidR="00072142" w:rsidRPr="00F512C8">
        <w:rPr>
          <w:rFonts w:ascii="Arial" w:hAnsi="Arial" w:cs="Arial"/>
          <w:sz w:val="24"/>
          <w:szCs w:val="24"/>
        </w:rPr>
        <w:t>recepción o durante el desarrollo del mismo, y por causas debidamente justificadas, a</w:t>
      </w:r>
      <w:r w:rsidRPr="00F512C8">
        <w:rPr>
          <w:rFonts w:ascii="Arial" w:hAnsi="Arial" w:cs="Arial"/>
          <w:sz w:val="24"/>
          <w:szCs w:val="24"/>
        </w:rPr>
        <w:t xml:space="preserve"> aquella</w:t>
      </w:r>
      <w:r w:rsidR="001F2D4E" w:rsidRPr="00F512C8">
        <w:rPr>
          <w:rFonts w:ascii="Arial" w:hAnsi="Arial" w:cs="Arial"/>
          <w:sz w:val="24"/>
          <w:szCs w:val="24"/>
        </w:rPr>
        <w:t xml:space="preserve"> </w:t>
      </w:r>
      <w:r w:rsidR="00072142" w:rsidRPr="00F512C8">
        <w:rPr>
          <w:rFonts w:ascii="Arial" w:hAnsi="Arial" w:cs="Arial"/>
          <w:sz w:val="24"/>
          <w:szCs w:val="24"/>
        </w:rPr>
        <w:t>que supervisa el acto, una prórroga de hasta tres días hábiles, contados a pa</w:t>
      </w:r>
      <w:r w:rsidR="00377B44" w:rsidRPr="00F512C8">
        <w:rPr>
          <w:rFonts w:ascii="Arial" w:hAnsi="Arial" w:cs="Arial"/>
          <w:sz w:val="24"/>
          <w:szCs w:val="24"/>
        </w:rPr>
        <w:t>rtir del día en que se autorizó</w:t>
      </w:r>
      <w:r w:rsidR="00072142" w:rsidRPr="00F512C8">
        <w:rPr>
          <w:rFonts w:ascii="Arial" w:hAnsi="Arial" w:cs="Arial"/>
          <w:sz w:val="24"/>
          <w:szCs w:val="24"/>
        </w:rPr>
        <w:t xml:space="preserve"> la solicitud, para preparar la totalidad de bienes, recursos y documentos que debe entregar.</w:t>
      </w:r>
    </w:p>
    <w:p w:rsidR="00072142" w:rsidRPr="00F512C8" w:rsidRDefault="00072142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A248C" w:rsidRPr="00F512C8" w:rsidRDefault="00072142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sz w:val="24"/>
          <w:szCs w:val="24"/>
        </w:rPr>
        <w:t>No se dará trámite a las solicitudes de prórroga posteriores a la celebración del acto de entrega</w:t>
      </w:r>
      <w:r w:rsidR="001C6FC4" w:rsidRPr="00F512C8">
        <w:rPr>
          <w:rFonts w:ascii="Arial" w:hAnsi="Arial" w:cs="Arial"/>
          <w:sz w:val="24"/>
          <w:szCs w:val="24"/>
        </w:rPr>
        <w:t>–</w:t>
      </w:r>
      <w:r w:rsidRPr="00F512C8">
        <w:rPr>
          <w:rFonts w:ascii="Arial" w:hAnsi="Arial" w:cs="Arial"/>
          <w:sz w:val="24"/>
          <w:szCs w:val="24"/>
        </w:rPr>
        <w:t>recepción.</w:t>
      </w:r>
      <w:r w:rsidR="00A42CB6" w:rsidRPr="00F512C8">
        <w:rPr>
          <w:rFonts w:ascii="Arial" w:hAnsi="Arial" w:cs="Arial"/>
          <w:sz w:val="24"/>
          <w:szCs w:val="24"/>
        </w:rPr>
        <w:t xml:space="preserve"> </w:t>
      </w:r>
    </w:p>
    <w:p w:rsidR="00072142" w:rsidRPr="00F512C8" w:rsidRDefault="00072142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23C46" w:rsidRPr="00F512C8" w:rsidRDefault="00A42CB6" w:rsidP="00E21C73">
      <w:pPr>
        <w:spacing w:after="0" w:line="240" w:lineRule="auto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F512C8">
        <w:rPr>
          <w:rFonts w:ascii="Arial" w:hAnsi="Arial" w:cs="Arial"/>
          <w:b/>
          <w:i/>
          <w:sz w:val="20"/>
          <w:szCs w:val="20"/>
        </w:rPr>
        <w:t>P</w:t>
      </w:r>
      <w:r w:rsidR="00377B44" w:rsidRPr="00F512C8">
        <w:rPr>
          <w:rFonts w:ascii="Arial" w:hAnsi="Arial" w:cs="Arial"/>
          <w:b/>
          <w:i/>
          <w:sz w:val="20"/>
          <w:szCs w:val="20"/>
        </w:rPr>
        <w:t>lazo para solicit</w:t>
      </w:r>
      <w:r w:rsidR="00351CE6" w:rsidRPr="00F512C8">
        <w:rPr>
          <w:rFonts w:ascii="Arial" w:hAnsi="Arial" w:cs="Arial"/>
          <w:b/>
          <w:i/>
          <w:sz w:val="20"/>
          <w:szCs w:val="20"/>
        </w:rPr>
        <w:t>ar la supervisión de la entrega</w:t>
      </w:r>
      <w:r w:rsidR="001C6FC4" w:rsidRPr="00F512C8">
        <w:rPr>
          <w:rFonts w:ascii="Arial" w:hAnsi="Arial" w:cs="Arial"/>
          <w:sz w:val="24"/>
          <w:szCs w:val="24"/>
        </w:rPr>
        <w:t>–</w:t>
      </w:r>
      <w:r w:rsidR="001F2D4E" w:rsidRPr="00F512C8">
        <w:rPr>
          <w:rFonts w:ascii="Arial" w:hAnsi="Arial" w:cs="Arial"/>
          <w:b/>
          <w:i/>
          <w:sz w:val="20"/>
          <w:szCs w:val="20"/>
        </w:rPr>
        <w:t>recepción definitiva</w:t>
      </w:r>
    </w:p>
    <w:p w:rsidR="00377B44" w:rsidRPr="00F512C8" w:rsidRDefault="009E5F22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Artículo 16</w:t>
      </w:r>
      <w:r w:rsidR="00377B44" w:rsidRPr="00F512C8">
        <w:rPr>
          <w:rFonts w:ascii="Arial" w:hAnsi="Arial" w:cs="Arial"/>
          <w:sz w:val="24"/>
          <w:szCs w:val="24"/>
        </w:rPr>
        <w:t xml:space="preserve">. </w:t>
      </w:r>
      <w:r w:rsidR="00D23C46" w:rsidRPr="00F512C8">
        <w:rPr>
          <w:rFonts w:ascii="Arial" w:hAnsi="Arial" w:cs="Arial"/>
          <w:sz w:val="24"/>
          <w:szCs w:val="24"/>
        </w:rPr>
        <w:t>A fin de asegurar la debida supervisión de los actos de entrega</w:t>
      </w:r>
      <w:r w:rsidR="00E85962" w:rsidRPr="00F512C8">
        <w:rPr>
          <w:rFonts w:ascii="Arial" w:hAnsi="Arial" w:cs="Arial"/>
          <w:sz w:val="24"/>
          <w:szCs w:val="24"/>
        </w:rPr>
        <w:t>–</w:t>
      </w:r>
      <w:r w:rsidR="00D23C46" w:rsidRPr="00F512C8">
        <w:rPr>
          <w:rFonts w:ascii="Arial" w:hAnsi="Arial" w:cs="Arial"/>
          <w:sz w:val="24"/>
          <w:szCs w:val="24"/>
        </w:rPr>
        <w:t>recepció</w:t>
      </w:r>
      <w:r w:rsidR="00F24ADB" w:rsidRPr="00F512C8">
        <w:rPr>
          <w:rFonts w:ascii="Arial" w:hAnsi="Arial" w:cs="Arial"/>
          <w:sz w:val="24"/>
          <w:szCs w:val="24"/>
        </w:rPr>
        <w:t>n, la</w:t>
      </w:r>
      <w:r w:rsidR="005F05EA" w:rsidRPr="00F512C8">
        <w:rPr>
          <w:rFonts w:ascii="Arial" w:hAnsi="Arial" w:cs="Arial"/>
          <w:sz w:val="24"/>
          <w:szCs w:val="24"/>
        </w:rPr>
        <w:t xml:space="preserve"> </w:t>
      </w:r>
      <w:r w:rsidR="0018090E" w:rsidRPr="00F512C8">
        <w:rPr>
          <w:rFonts w:ascii="Arial" w:hAnsi="Arial" w:cs="Arial"/>
          <w:sz w:val="24"/>
          <w:szCs w:val="24"/>
        </w:rPr>
        <w:t>persona obligada</w:t>
      </w:r>
      <w:r w:rsidR="005F05EA" w:rsidRPr="00F512C8">
        <w:rPr>
          <w:rFonts w:ascii="Arial" w:hAnsi="Arial" w:cs="Arial"/>
          <w:sz w:val="24"/>
          <w:szCs w:val="24"/>
        </w:rPr>
        <w:t xml:space="preserve"> a realizar</w:t>
      </w:r>
      <w:r w:rsidR="00F24ADB" w:rsidRPr="00F512C8">
        <w:rPr>
          <w:rFonts w:ascii="Arial" w:hAnsi="Arial" w:cs="Arial"/>
          <w:sz w:val="24"/>
          <w:szCs w:val="24"/>
        </w:rPr>
        <w:t xml:space="preserve"> la entrega, o en su caso la que sea</w:t>
      </w:r>
      <w:r w:rsidR="00D23C46" w:rsidRPr="00F512C8">
        <w:rPr>
          <w:rFonts w:ascii="Arial" w:hAnsi="Arial" w:cs="Arial"/>
          <w:sz w:val="24"/>
          <w:szCs w:val="24"/>
        </w:rPr>
        <w:t xml:space="preserve"> superior jerárquico, deberá solicitar la intervención del Órgano Interno de Control, con una anticipación mínima de</w:t>
      </w:r>
      <w:r w:rsidR="00F948ED" w:rsidRPr="00F512C8">
        <w:rPr>
          <w:rFonts w:ascii="Arial" w:hAnsi="Arial" w:cs="Arial"/>
          <w:sz w:val="24"/>
          <w:szCs w:val="24"/>
        </w:rPr>
        <w:t xml:space="preserve"> tres</w:t>
      </w:r>
      <w:r w:rsidR="00D23C46" w:rsidRPr="00F512C8">
        <w:rPr>
          <w:rFonts w:ascii="Arial" w:hAnsi="Arial" w:cs="Arial"/>
          <w:sz w:val="24"/>
          <w:szCs w:val="24"/>
        </w:rPr>
        <w:t xml:space="preserve"> días hábiles a la fecha que deba realizarse dicho acto, salvo causa justificada.</w:t>
      </w:r>
    </w:p>
    <w:p w:rsidR="00D23C46" w:rsidRPr="00F512C8" w:rsidRDefault="00D23C46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A1F7B" w:rsidRPr="00F512C8" w:rsidRDefault="00EA1F7B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sz w:val="24"/>
          <w:szCs w:val="24"/>
        </w:rPr>
        <w:t>La solicitud será dirigida a</w:t>
      </w:r>
      <w:r w:rsidR="00F24ADB" w:rsidRPr="00F512C8">
        <w:rPr>
          <w:rFonts w:ascii="Arial" w:hAnsi="Arial" w:cs="Arial"/>
          <w:sz w:val="24"/>
          <w:szCs w:val="24"/>
        </w:rPr>
        <w:t xml:space="preserve"> </w:t>
      </w:r>
      <w:r w:rsidRPr="00F512C8">
        <w:rPr>
          <w:rFonts w:ascii="Arial" w:hAnsi="Arial" w:cs="Arial"/>
          <w:sz w:val="24"/>
          <w:szCs w:val="24"/>
        </w:rPr>
        <w:t>l</w:t>
      </w:r>
      <w:r w:rsidR="00F24ADB" w:rsidRPr="00F512C8">
        <w:rPr>
          <w:rFonts w:ascii="Arial" w:hAnsi="Arial" w:cs="Arial"/>
          <w:sz w:val="24"/>
          <w:szCs w:val="24"/>
        </w:rPr>
        <w:t>a persona</w:t>
      </w:r>
      <w:r w:rsidRPr="00F512C8">
        <w:rPr>
          <w:rFonts w:ascii="Arial" w:hAnsi="Arial" w:cs="Arial"/>
          <w:sz w:val="24"/>
          <w:szCs w:val="24"/>
        </w:rPr>
        <w:t xml:space="preserve"> titular del Órgano Interno de Control, indicando la fecha y hora en que se realizará la entrega, el motivo por el que se realiza, el cargo y nivel tabular de</w:t>
      </w:r>
      <w:r w:rsidR="00F24ADB" w:rsidRPr="00F512C8">
        <w:rPr>
          <w:rFonts w:ascii="Arial" w:hAnsi="Arial" w:cs="Arial"/>
          <w:sz w:val="24"/>
          <w:szCs w:val="24"/>
        </w:rPr>
        <w:t xml:space="preserve"> </w:t>
      </w:r>
      <w:r w:rsidRPr="00F512C8">
        <w:rPr>
          <w:rFonts w:ascii="Arial" w:hAnsi="Arial" w:cs="Arial"/>
          <w:sz w:val="24"/>
          <w:szCs w:val="24"/>
        </w:rPr>
        <w:t>l</w:t>
      </w:r>
      <w:r w:rsidR="00F24ADB" w:rsidRPr="00F512C8">
        <w:rPr>
          <w:rFonts w:ascii="Arial" w:hAnsi="Arial" w:cs="Arial"/>
          <w:sz w:val="24"/>
          <w:szCs w:val="24"/>
        </w:rPr>
        <w:t>a</w:t>
      </w:r>
      <w:r w:rsidRPr="00F512C8">
        <w:rPr>
          <w:rFonts w:ascii="Arial" w:hAnsi="Arial" w:cs="Arial"/>
          <w:sz w:val="24"/>
          <w:szCs w:val="24"/>
        </w:rPr>
        <w:t xml:space="preserve"> </w:t>
      </w:r>
      <w:r w:rsidR="00F24ADB" w:rsidRPr="00F512C8">
        <w:rPr>
          <w:rFonts w:ascii="Arial" w:hAnsi="Arial" w:cs="Arial"/>
          <w:sz w:val="24"/>
          <w:szCs w:val="24"/>
        </w:rPr>
        <w:t>persona obligada</w:t>
      </w:r>
      <w:r w:rsidRPr="00F512C8">
        <w:rPr>
          <w:rFonts w:ascii="Arial" w:hAnsi="Arial" w:cs="Arial"/>
          <w:sz w:val="24"/>
          <w:szCs w:val="24"/>
        </w:rPr>
        <w:t>, así como el nombre de la persona que recibe, señalando si recib</w:t>
      </w:r>
      <w:r w:rsidR="005E2AB9" w:rsidRPr="00F512C8">
        <w:rPr>
          <w:rFonts w:ascii="Arial" w:hAnsi="Arial" w:cs="Arial"/>
          <w:sz w:val="24"/>
          <w:szCs w:val="24"/>
        </w:rPr>
        <w:t>e el cargo de manera temporal</w:t>
      </w:r>
      <w:r w:rsidRPr="00F512C8">
        <w:rPr>
          <w:rFonts w:ascii="Arial" w:hAnsi="Arial" w:cs="Arial"/>
          <w:sz w:val="24"/>
          <w:szCs w:val="24"/>
        </w:rPr>
        <w:t xml:space="preserve"> o definitiva.</w:t>
      </w:r>
    </w:p>
    <w:p w:rsidR="003D1473" w:rsidRPr="00F512C8" w:rsidRDefault="003D1473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D1473" w:rsidRPr="00F512C8" w:rsidRDefault="003D1473" w:rsidP="00E21C73">
      <w:pPr>
        <w:spacing w:after="0" w:line="240" w:lineRule="auto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F512C8">
        <w:rPr>
          <w:rFonts w:ascii="Arial" w:hAnsi="Arial" w:cs="Arial"/>
          <w:b/>
          <w:i/>
          <w:sz w:val="20"/>
          <w:szCs w:val="20"/>
        </w:rPr>
        <w:t xml:space="preserve">Recepción </w:t>
      </w:r>
      <w:r w:rsidR="00293B13" w:rsidRPr="00F512C8">
        <w:rPr>
          <w:rFonts w:ascii="Arial" w:hAnsi="Arial" w:cs="Arial"/>
          <w:b/>
          <w:i/>
          <w:sz w:val="20"/>
          <w:szCs w:val="20"/>
        </w:rPr>
        <w:t xml:space="preserve">temporal </w:t>
      </w:r>
      <w:r w:rsidRPr="00F512C8">
        <w:rPr>
          <w:rFonts w:ascii="Arial" w:hAnsi="Arial" w:cs="Arial"/>
          <w:b/>
          <w:i/>
          <w:sz w:val="20"/>
          <w:szCs w:val="20"/>
        </w:rPr>
        <w:t xml:space="preserve">del </w:t>
      </w:r>
      <w:r w:rsidR="00293B13" w:rsidRPr="00F512C8">
        <w:rPr>
          <w:rFonts w:ascii="Arial" w:hAnsi="Arial" w:cs="Arial"/>
          <w:b/>
          <w:i/>
          <w:sz w:val="20"/>
          <w:szCs w:val="20"/>
        </w:rPr>
        <w:t xml:space="preserve">empleo, </w:t>
      </w:r>
      <w:r w:rsidRPr="00F512C8">
        <w:rPr>
          <w:rFonts w:ascii="Arial" w:hAnsi="Arial" w:cs="Arial"/>
          <w:b/>
          <w:i/>
          <w:sz w:val="20"/>
          <w:szCs w:val="20"/>
        </w:rPr>
        <w:t>cargo</w:t>
      </w:r>
      <w:r w:rsidR="00293B13" w:rsidRPr="00F512C8">
        <w:rPr>
          <w:rFonts w:ascii="Arial" w:hAnsi="Arial" w:cs="Arial"/>
          <w:b/>
          <w:i/>
          <w:sz w:val="20"/>
          <w:szCs w:val="20"/>
        </w:rPr>
        <w:t xml:space="preserve"> o comisión</w:t>
      </w:r>
      <w:r w:rsidRPr="00F512C8">
        <w:rPr>
          <w:rFonts w:ascii="Arial" w:hAnsi="Arial" w:cs="Arial"/>
          <w:b/>
          <w:i/>
          <w:sz w:val="20"/>
          <w:szCs w:val="20"/>
        </w:rPr>
        <w:t>.</w:t>
      </w:r>
    </w:p>
    <w:p w:rsidR="004B06FA" w:rsidRPr="00F512C8" w:rsidRDefault="005250B8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lastRenderedPageBreak/>
        <w:t>Artículo 17</w:t>
      </w:r>
      <w:r w:rsidR="003D1473" w:rsidRPr="00F512C8">
        <w:rPr>
          <w:rFonts w:ascii="Arial" w:hAnsi="Arial" w:cs="Arial"/>
          <w:sz w:val="24"/>
          <w:szCs w:val="24"/>
        </w:rPr>
        <w:t>. En caso de que no se haya designado a</w:t>
      </w:r>
      <w:r w:rsidR="00F24ADB" w:rsidRPr="00F512C8">
        <w:rPr>
          <w:rFonts w:ascii="Arial" w:hAnsi="Arial" w:cs="Arial"/>
          <w:sz w:val="24"/>
          <w:szCs w:val="24"/>
        </w:rPr>
        <w:t xml:space="preserve"> </w:t>
      </w:r>
      <w:r w:rsidR="003D1473" w:rsidRPr="00F512C8">
        <w:rPr>
          <w:rFonts w:ascii="Arial" w:hAnsi="Arial" w:cs="Arial"/>
          <w:sz w:val="24"/>
          <w:szCs w:val="24"/>
        </w:rPr>
        <w:t>l</w:t>
      </w:r>
      <w:r w:rsidR="00F24ADB" w:rsidRPr="00F512C8">
        <w:rPr>
          <w:rFonts w:ascii="Arial" w:hAnsi="Arial" w:cs="Arial"/>
          <w:sz w:val="24"/>
          <w:szCs w:val="24"/>
        </w:rPr>
        <w:t>a persona</w:t>
      </w:r>
      <w:r w:rsidR="003D1473" w:rsidRPr="00F512C8">
        <w:rPr>
          <w:rFonts w:ascii="Arial" w:hAnsi="Arial" w:cs="Arial"/>
          <w:sz w:val="24"/>
          <w:szCs w:val="24"/>
        </w:rPr>
        <w:t xml:space="preserve"> servidor</w:t>
      </w:r>
      <w:r w:rsidR="00F24ADB" w:rsidRPr="00F512C8">
        <w:rPr>
          <w:rFonts w:ascii="Arial" w:hAnsi="Arial" w:cs="Arial"/>
          <w:sz w:val="24"/>
          <w:szCs w:val="24"/>
        </w:rPr>
        <w:t>a pública</w:t>
      </w:r>
      <w:r w:rsidR="003D1473" w:rsidRPr="00F512C8">
        <w:rPr>
          <w:rFonts w:ascii="Arial" w:hAnsi="Arial" w:cs="Arial"/>
          <w:sz w:val="24"/>
          <w:szCs w:val="24"/>
        </w:rPr>
        <w:t xml:space="preserve"> que ocupará el </w:t>
      </w:r>
      <w:r w:rsidR="00E27B4D" w:rsidRPr="00F512C8">
        <w:rPr>
          <w:rFonts w:ascii="Arial" w:hAnsi="Arial" w:cs="Arial"/>
          <w:sz w:val="24"/>
          <w:szCs w:val="24"/>
        </w:rPr>
        <w:t xml:space="preserve">empleo, </w:t>
      </w:r>
      <w:r w:rsidR="003D1473" w:rsidRPr="00F512C8">
        <w:rPr>
          <w:rFonts w:ascii="Arial" w:hAnsi="Arial" w:cs="Arial"/>
          <w:sz w:val="24"/>
          <w:szCs w:val="24"/>
        </w:rPr>
        <w:t>cargo</w:t>
      </w:r>
      <w:r w:rsidR="00E27B4D" w:rsidRPr="00F512C8">
        <w:rPr>
          <w:rFonts w:ascii="Arial" w:hAnsi="Arial" w:cs="Arial"/>
          <w:sz w:val="24"/>
          <w:szCs w:val="24"/>
        </w:rPr>
        <w:t xml:space="preserve"> o comisión</w:t>
      </w:r>
      <w:r w:rsidR="00F24ADB" w:rsidRPr="00F512C8">
        <w:rPr>
          <w:rFonts w:ascii="Arial" w:hAnsi="Arial" w:cs="Arial"/>
          <w:sz w:val="24"/>
          <w:szCs w:val="24"/>
        </w:rPr>
        <w:t xml:space="preserve"> que deja la</w:t>
      </w:r>
      <w:r w:rsidRPr="00F512C8">
        <w:rPr>
          <w:rFonts w:ascii="Arial" w:hAnsi="Arial" w:cs="Arial"/>
          <w:sz w:val="24"/>
          <w:szCs w:val="24"/>
        </w:rPr>
        <w:t xml:space="preserve"> </w:t>
      </w:r>
      <w:r w:rsidR="0018090E" w:rsidRPr="00F512C8">
        <w:rPr>
          <w:rFonts w:ascii="Arial" w:hAnsi="Arial" w:cs="Arial"/>
          <w:sz w:val="24"/>
          <w:szCs w:val="24"/>
        </w:rPr>
        <w:t>persona obligada</w:t>
      </w:r>
      <w:r w:rsidR="004B06FA" w:rsidRPr="00F512C8">
        <w:rPr>
          <w:rFonts w:ascii="Arial" w:hAnsi="Arial" w:cs="Arial"/>
          <w:sz w:val="24"/>
          <w:szCs w:val="24"/>
        </w:rPr>
        <w:t>;</w:t>
      </w:r>
      <w:r w:rsidR="00F24ADB" w:rsidRPr="00F512C8">
        <w:rPr>
          <w:rFonts w:ascii="Arial" w:hAnsi="Arial" w:cs="Arial"/>
          <w:sz w:val="24"/>
          <w:szCs w:val="24"/>
        </w:rPr>
        <w:t xml:space="preserve"> la que sea</w:t>
      </w:r>
      <w:r w:rsidR="003D1473" w:rsidRPr="00F512C8">
        <w:rPr>
          <w:rFonts w:ascii="Arial" w:hAnsi="Arial" w:cs="Arial"/>
          <w:sz w:val="24"/>
          <w:szCs w:val="24"/>
        </w:rPr>
        <w:t xml:space="preserve"> superior jerárquico de</w:t>
      </w:r>
      <w:r w:rsidR="00F24ADB" w:rsidRPr="00F512C8">
        <w:rPr>
          <w:rFonts w:ascii="Arial" w:hAnsi="Arial" w:cs="Arial"/>
          <w:sz w:val="24"/>
          <w:szCs w:val="24"/>
        </w:rPr>
        <w:t xml:space="preserve"> ésta</w:t>
      </w:r>
      <w:r w:rsidR="004B06FA" w:rsidRPr="00F512C8">
        <w:rPr>
          <w:rFonts w:ascii="Arial" w:hAnsi="Arial" w:cs="Arial"/>
          <w:sz w:val="24"/>
          <w:szCs w:val="24"/>
        </w:rPr>
        <w:t xml:space="preserve"> nombrará </w:t>
      </w:r>
      <w:r w:rsidR="003D1473" w:rsidRPr="00F512C8">
        <w:rPr>
          <w:rFonts w:ascii="Arial" w:hAnsi="Arial" w:cs="Arial"/>
          <w:sz w:val="24"/>
          <w:szCs w:val="24"/>
        </w:rPr>
        <w:t>a quien deba recibir</w:t>
      </w:r>
      <w:r w:rsidR="004B06FA" w:rsidRPr="00F512C8">
        <w:rPr>
          <w:rFonts w:ascii="Arial" w:hAnsi="Arial" w:cs="Arial"/>
          <w:sz w:val="24"/>
          <w:szCs w:val="24"/>
        </w:rPr>
        <w:t>lo de manera temporal.</w:t>
      </w:r>
      <w:r w:rsidR="00E27B4D" w:rsidRPr="00F512C8">
        <w:rPr>
          <w:rFonts w:ascii="Arial" w:hAnsi="Arial" w:cs="Arial"/>
          <w:sz w:val="24"/>
          <w:szCs w:val="24"/>
        </w:rPr>
        <w:t xml:space="preserve"> </w:t>
      </w:r>
    </w:p>
    <w:p w:rsidR="004B06FA" w:rsidRPr="00F512C8" w:rsidRDefault="004B06FA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B06FA" w:rsidRPr="00F512C8" w:rsidRDefault="004B06FA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sz w:val="24"/>
          <w:szCs w:val="24"/>
        </w:rPr>
        <w:t>A su vez</w:t>
      </w:r>
      <w:r w:rsidR="003D1473" w:rsidRPr="00F512C8">
        <w:rPr>
          <w:rFonts w:ascii="Arial" w:hAnsi="Arial" w:cs="Arial"/>
          <w:sz w:val="24"/>
          <w:szCs w:val="24"/>
        </w:rPr>
        <w:t xml:space="preserve">, </w:t>
      </w:r>
      <w:r w:rsidR="001D2D56" w:rsidRPr="00F512C8">
        <w:rPr>
          <w:rFonts w:ascii="Arial" w:hAnsi="Arial" w:cs="Arial"/>
          <w:sz w:val="24"/>
          <w:szCs w:val="24"/>
        </w:rPr>
        <w:t xml:space="preserve">la persona que recibió un empleo, cargo o comisión de manera temporal, deberá realizar </w:t>
      </w:r>
      <w:r w:rsidR="00EC01ED" w:rsidRPr="00F512C8">
        <w:rPr>
          <w:rFonts w:ascii="Arial" w:hAnsi="Arial" w:cs="Arial"/>
          <w:sz w:val="24"/>
          <w:szCs w:val="24"/>
        </w:rPr>
        <w:t>la entrega una vez que se designe a</w:t>
      </w:r>
      <w:r w:rsidR="008A0051" w:rsidRPr="00F512C8">
        <w:rPr>
          <w:rFonts w:ascii="Arial" w:hAnsi="Arial" w:cs="Arial"/>
          <w:sz w:val="24"/>
          <w:szCs w:val="24"/>
        </w:rPr>
        <w:t xml:space="preserve"> la persona que vaya a ocuparlo; salvo</w:t>
      </w:r>
      <w:r w:rsidR="00F24ADB" w:rsidRPr="00F512C8">
        <w:rPr>
          <w:rFonts w:ascii="Arial" w:hAnsi="Arial" w:cs="Arial"/>
          <w:sz w:val="24"/>
          <w:szCs w:val="24"/>
        </w:rPr>
        <w:t xml:space="preserve"> que sea ratificada</w:t>
      </w:r>
      <w:r w:rsidR="006F2375" w:rsidRPr="00F512C8">
        <w:rPr>
          <w:rFonts w:ascii="Arial" w:hAnsi="Arial" w:cs="Arial"/>
          <w:sz w:val="24"/>
          <w:szCs w:val="24"/>
        </w:rPr>
        <w:t xml:space="preserve"> en el cargo, en cuyo caso estará ob</w:t>
      </w:r>
      <w:r w:rsidR="00F24ADB" w:rsidRPr="00F512C8">
        <w:rPr>
          <w:rFonts w:ascii="Arial" w:hAnsi="Arial" w:cs="Arial"/>
          <w:sz w:val="24"/>
          <w:szCs w:val="24"/>
        </w:rPr>
        <w:t>ligada</w:t>
      </w:r>
      <w:r w:rsidR="009C214B" w:rsidRPr="00F512C8">
        <w:rPr>
          <w:rFonts w:ascii="Arial" w:hAnsi="Arial" w:cs="Arial"/>
          <w:sz w:val="24"/>
          <w:szCs w:val="24"/>
        </w:rPr>
        <w:t xml:space="preserve"> a realizar la entrega de aquél</w:t>
      </w:r>
      <w:r w:rsidR="006F2375" w:rsidRPr="00F512C8">
        <w:rPr>
          <w:rFonts w:ascii="Arial" w:hAnsi="Arial" w:cs="Arial"/>
          <w:sz w:val="24"/>
          <w:szCs w:val="24"/>
        </w:rPr>
        <w:t xml:space="preserve"> que ocupaba. </w:t>
      </w:r>
    </w:p>
    <w:p w:rsidR="00BB63C6" w:rsidRPr="00F512C8" w:rsidRDefault="00BB63C6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B63C6" w:rsidRPr="00F512C8" w:rsidRDefault="0083165C" w:rsidP="00E21C73">
      <w:pPr>
        <w:spacing w:after="0" w:line="240" w:lineRule="auto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F512C8">
        <w:rPr>
          <w:rFonts w:ascii="Arial" w:hAnsi="Arial" w:cs="Arial"/>
          <w:b/>
          <w:i/>
          <w:sz w:val="20"/>
          <w:szCs w:val="20"/>
        </w:rPr>
        <w:t>Co</w:t>
      </w:r>
      <w:r w:rsidR="00F24ADB" w:rsidRPr="00F512C8">
        <w:rPr>
          <w:rFonts w:ascii="Arial" w:hAnsi="Arial" w:cs="Arial"/>
          <w:b/>
          <w:i/>
          <w:sz w:val="20"/>
          <w:szCs w:val="20"/>
        </w:rPr>
        <w:t>nsideraciones a seguir cuando la</w:t>
      </w:r>
      <w:r w:rsidRPr="00F512C8">
        <w:rPr>
          <w:rFonts w:ascii="Arial" w:hAnsi="Arial" w:cs="Arial"/>
          <w:b/>
          <w:i/>
          <w:sz w:val="20"/>
          <w:szCs w:val="20"/>
        </w:rPr>
        <w:t xml:space="preserve"> </w:t>
      </w:r>
      <w:r w:rsidR="0018090E" w:rsidRPr="00F512C8">
        <w:rPr>
          <w:rFonts w:ascii="Arial" w:hAnsi="Arial" w:cs="Arial"/>
          <w:b/>
          <w:i/>
          <w:sz w:val="20"/>
          <w:szCs w:val="20"/>
        </w:rPr>
        <w:t>persona obligada</w:t>
      </w:r>
      <w:r w:rsidR="00BB63C6" w:rsidRPr="00F512C8">
        <w:rPr>
          <w:rFonts w:ascii="Arial" w:hAnsi="Arial" w:cs="Arial"/>
          <w:b/>
          <w:i/>
          <w:sz w:val="20"/>
          <w:szCs w:val="20"/>
        </w:rPr>
        <w:t xml:space="preserve"> no realiza la entrega</w:t>
      </w:r>
    </w:p>
    <w:p w:rsidR="00BB63C6" w:rsidRPr="00F512C8" w:rsidRDefault="007519DE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Artículo 18</w:t>
      </w:r>
      <w:r w:rsidR="00BB63C6" w:rsidRPr="00F512C8">
        <w:rPr>
          <w:rFonts w:ascii="Arial" w:hAnsi="Arial" w:cs="Arial"/>
          <w:b/>
          <w:sz w:val="24"/>
          <w:szCs w:val="24"/>
        </w:rPr>
        <w:t xml:space="preserve">. </w:t>
      </w:r>
      <w:r w:rsidR="00F24ADB" w:rsidRPr="00F512C8">
        <w:rPr>
          <w:rFonts w:ascii="Arial" w:hAnsi="Arial" w:cs="Arial"/>
          <w:sz w:val="24"/>
          <w:szCs w:val="24"/>
        </w:rPr>
        <w:t>Cuando la</w:t>
      </w:r>
      <w:r w:rsidR="00BB63C6" w:rsidRPr="00F512C8">
        <w:rPr>
          <w:rFonts w:ascii="Arial" w:hAnsi="Arial" w:cs="Arial"/>
          <w:sz w:val="24"/>
          <w:szCs w:val="24"/>
        </w:rPr>
        <w:t xml:space="preserve"> </w:t>
      </w:r>
      <w:r w:rsidR="0018090E" w:rsidRPr="00F512C8">
        <w:rPr>
          <w:rFonts w:ascii="Arial" w:hAnsi="Arial" w:cs="Arial"/>
          <w:sz w:val="24"/>
          <w:szCs w:val="24"/>
        </w:rPr>
        <w:t>persona obligada</w:t>
      </w:r>
      <w:r w:rsidR="00BB63C6" w:rsidRPr="00F512C8">
        <w:rPr>
          <w:rFonts w:ascii="Arial" w:hAnsi="Arial" w:cs="Arial"/>
          <w:sz w:val="24"/>
          <w:szCs w:val="24"/>
        </w:rPr>
        <w:t xml:space="preserve"> no realice</w:t>
      </w:r>
      <w:r w:rsidR="005F05EA" w:rsidRPr="00F512C8">
        <w:rPr>
          <w:rFonts w:ascii="Arial" w:hAnsi="Arial" w:cs="Arial"/>
          <w:sz w:val="24"/>
          <w:szCs w:val="24"/>
        </w:rPr>
        <w:t xml:space="preserve"> </w:t>
      </w:r>
      <w:r w:rsidRPr="00F512C8">
        <w:rPr>
          <w:rFonts w:ascii="Arial" w:hAnsi="Arial" w:cs="Arial"/>
          <w:sz w:val="24"/>
          <w:szCs w:val="24"/>
        </w:rPr>
        <w:t xml:space="preserve">la entrega respectiva, </w:t>
      </w:r>
      <w:r w:rsidR="00BB63C6" w:rsidRPr="00F512C8">
        <w:rPr>
          <w:rFonts w:ascii="Arial" w:hAnsi="Arial" w:cs="Arial"/>
          <w:sz w:val="24"/>
          <w:szCs w:val="24"/>
        </w:rPr>
        <w:t xml:space="preserve">se asentará dicha situación </w:t>
      </w:r>
      <w:r w:rsidR="00F24ADB" w:rsidRPr="00F512C8">
        <w:rPr>
          <w:rFonts w:ascii="Arial" w:hAnsi="Arial" w:cs="Arial"/>
          <w:sz w:val="24"/>
          <w:szCs w:val="24"/>
        </w:rPr>
        <w:t>en el acta correspondiente, y la que sea</w:t>
      </w:r>
      <w:r w:rsidR="00BB63C6" w:rsidRPr="00F512C8">
        <w:rPr>
          <w:rFonts w:ascii="Arial" w:hAnsi="Arial" w:cs="Arial"/>
          <w:sz w:val="24"/>
          <w:szCs w:val="24"/>
        </w:rPr>
        <w:t xml:space="preserve"> superior jerárquico integrara la documentación e información de los bienes, recursos, documentos y asun</w:t>
      </w:r>
      <w:r w:rsidR="00A06170" w:rsidRPr="00F512C8">
        <w:rPr>
          <w:rFonts w:ascii="Arial" w:hAnsi="Arial" w:cs="Arial"/>
          <w:sz w:val="24"/>
          <w:szCs w:val="24"/>
        </w:rPr>
        <w:t>tos en trámite que correspondan, según lo</w:t>
      </w:r>
      <w:r w:rsidR="00D252F8" w:rsidRPr="00F512C8">
        <w:rPr>
          <w:rFonts w:ascii="Arial" w:hAnsi="Arial" w:cs="Arial"/>
          <w:sz w:val="24"/>
          <w:szCs w:val="24"/>
        </w:rPr>
        <w:t>s rubros que</w:t>
      </w:r>
      <w:r w:rsidR="00A06170" w:rsidRPr="00F512C8">
        <w:rPr>
          <w:rFonts w:ascii="Arial" w:hAnsi="Arial" w:cs="Arial"/>
          <w:sz w:val="24"/>
          <w:szCs w:val="24"/>
        </w:rPr>
        <w:t xml:space="preserve"> establece el </w:t>
      </w:r>
      <w:r w:rsidR="00D252F8" w:rsidRPr="00F512C8">
        <w:rPr>
          <w:rFonts w:ascii="Arial" w:hAnsi="Arial" w:cs="Arial"/>
          <w:sz w:val="24"/>
          <w:szCs w:val="24"/>
        </w:rPr>
        <w:t>artículo 14</w:t>
      </w:r>
      <w:r w:rsidR="005F05EA" w:rsidRPr="00F512C8">
        <w:rPr>
          <w:rFonts w:ascii="Arial" w:hAnsi="Arial" w:cs="Arial"/>
          <w:sz w:val="24"/>
          <w:szCs w:val="24"/>
        </w:rPr>
        <w:t xml:space="preserve"> de</w:t>
      </w:r>
      <w:r w:rsidR="00D252F8" w:rsidRPr="00F512C8">
        <w:rPr>
          <w:rFonts w:ascii="Arial" w:hAnsi="Arial" w:cs="Arial"/>
          <w:sz w:val="24"/>
          <w:szCs w:val="24"/>
        </w:rPr>
        <w:t xml:space="preserve"> </w:t>
      </w:r>
      <w:r w:rsidR="005F05EA" w:rsidRPr="00F512C8">
        <w:rPr>
          <w:rFonts w:ascii="Arial" w:hAnsi="Arial" w:cs="Arial"/>
          <w:sz w:val="24"/>
          <w:szCs w:val="24"/>
        </w:rPr>
        <w:t>l</w:t>
      </w:r>
      <w:r w:rsidR="00D252F8" w:rsidRPr="00F512C8">
        <w:rPr>
          <w:rFonts w:ascii="Arial" w:hAnsi="Arial" w:cs="Arial"/>
          <w:sz w:val="24"/>
          <w:szCs w:val="24"/>
        </w:rPr>
        <w:t>os</w:t>
      </w:r>
      <w:r w:rsidR="005F05EA" w:rsidRPr="00F512C8">
        <w:rPr>
          <w:rFonts w:ascii="Arial" w:hAnsi="Arial" w:cs="Arial"/>
          <w:sz w:val="24"/>
          <w:szCs w:val="24"/>
        </w:rPr>
        <w:t xml:space="preserve"> presente</w:t>
      </w:r>
      <w:r w:rsidR="00D252F8" w:rsidRPr="00F512C8">
        <w:rPr>
          <w:rFonts w:ascii="Arial" w:hAnsi="Arial" w:cs="Arial"/>
          <w:sz w:val="24"/>
          <w:szCs w:val="24"/>
        </w:rPr>
        <w:t xml:space="preserve">s Lineamientos. </w:t>
      </w:r>
    </w:p>
    <w:p w:rsidR="00BB63C6" w:rsidRPr="00F512C8" w:rsidRDefault="00BB63C6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B63C6" w:rsidRPr="00F512C8" w:rsidRDefault="00BB63C6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sz w:val="24"/>
          <w:szCs w:val="24"/>
        </w:rPr>
        <w:t>L</w:t>
      </w:r>
      <w:r w:rsidR="00F24ADB" w:rsidRPr="00F512C8">
        <w:rPr>
          <w:rFonts w:ascii="Arial" w:hAnsi="Arial" w:cs="Arial"/>
          <w:sz w:val="24"/>
          <w:szCs w:val="24"/>
        </w:rPr>
        <w:t>a entrega que deberá realizar la persona que sea</w:t>
      </w:r>
      <w:r w:rsidRPr="00F512C8">
        <w:rPr>
          <w:rFonts w:ascii="Arial" w:hAnsi="Arial" w:cs="Arial"/>
          <w:sz w:val="24"/>
          <w:szCs w:val="24"/>
        </w:rPr>
        <w:t xml:space="preserve"> superior jerárquico de</w:t>
      </w:r>
      <w:r w:rsidR="00F24ADB" w:rsidRPr="00F512C8">
        <w:rPr>
          <w:rFonts w:ascii="Arial" w:hAnsi="Arial" w:cs="Arial"/>
          <w:sz w:val="24"/>
          <w:szCs w:val="24"/>
        </w:rPr>
        <w:t xml:space="preserve"> aquella</w:t>
      </w:r>
      <w:r w:rsidR="0018090E" w:rsidRPr="00F512C8">
        <w:rPr>
          <w:rFonts w:ascii="Arial" w:hAnsi="Arial" w:cs="Arial"/>
          <w:sz w:val="24"/>
          <w:szCs w:val="24"/>
        </w:rPr>
        <w:t xml:space="preserve"> obligada</w:t>
      </w:r>
      <w:r w:rsidR="00BC2FE4" w:rsidRPr="00F512C8">
        <w:rPr>
          <w:rFonts w:ascii="Arial" w:hAnsi="Arial" w:cs="Arial"/>
          <w:sz w:val="24"/>
          <w:szCs w:val="24"/>
        </w:rPr>
        <w:t xml:space="preserve"> en el supuesto establecido en el párrafo anterior</w:t>
      </w:r>
      <w:r w:rsidRPr="00F512C8">
        <w:rPr>
          <w:rFonts w:ascii="Arial" w:hAnsi="Arial" w:cs="Arial"/>
          <w:sz w:val="24"/>
          <w:szCs w:val="24"/>
        </w:rPr>
        <w:t>, se formalizará a más tardar dentro de los tres días hábiles posteriores a la fecha en que ésta debió realizarse.</w:t>
      </w:r>
      <w:r w:rsidR="00B05800" w:rsidRPr="00F512C8">
        <w:rPr>
          <w:rFonts w:ascii="Arial" w:hAnsi="Arial" w:cs="Arial"/>
          <w:sz w:val="24"/>
          <w:szCs w:val="24"/>
        </w:rPr>
        <w:t xml:space="preserve"> </w:t>
      </w:r>
    </w:p>
    <w:p w:rsidR="00BB63C6" w:rsidRPr="00F512C8" w:rsidRDefault="00BB63C6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C2FE4" w:rsidRPr="00F512C8" w:rsidRDefault="00BB63C6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sz w:val="24"/>
          <w:szCs w:val="24"/>
        </w:rPr>
        <w:t>El incumplimiento a la obligación de realizar la entrega respectiva se</w:t>
      </w:r>
      <w:r w:rsidR="00BC2FE4" w:rsidRPr="00F512C8">
        <w:rPr>
          <w:rFonts w:ascii="Arial" w:hAnsi="Arial" w:cs="Arial"/>
          <w:sz w:val="24"/>
          <w:szCs w:val="24"/>
        </w:rPr>
        <w:t xml:space="preserve">rá sancionado de conformidad con lo dispuesto en la Ley de Responsabilidades Administrativas para el Estado de Guanajuato. </w:t>
      </w:r>
      <w:r w:rsidRPr="00F512C8">
        <w:rPr>
          <w:rFonts w:ascii="Arial" w:hAnsi="Arial" w:cs="Arial"/>
          <w:sz w:val="24"/>
          <w:szCs w:val="24"/>
        </w:rPr>
        <w:t xml:space="preserve"> </w:t>
      </w:r>
    </w:p>
    <w:p w:rsidR="00ED0D53" w:rsidRPr="00F512C8" w:rsidRDefault="00ED0D53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D0D53" w:rsidRPr="00F512C8" w:rsidRDefault="00ED0D53" w:rsidP="00E21C73">
      <w:pPr>
        <w:spacing w:after="0" w:line="240" w:lineRule="auto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F512C8">
        <w:rPr>
          <w:rFonts w:ascii="Arial" w:hAnsi="Arial" w:cs="Arial"/>
          <w:b/>
          <w:i/>
          <w:sz w:val="20"/>
          <w:szCs w:val="20"/>
        </w:rPr>
        <w:t>Verificación de la info</w:t>
      </w:r>
      <w:r w:rsidR="001C6FC4" w:rsidRPr="00F512C8">
        <w:rPr>
          <w:rFonts w:ascii="Arial" w:hAnsi="Arial" w:cs="Arial"/>
          <w:b/>
          <w:i/>
          <w:sz w:val="20"/>
          <w:szCs w:val="20"/>
        </w:rPr>
        <w:t>rmación de la entrega–</w:t>
      </w:r>
      <w:r w:rsidR="00B47242" w:rsidRPr="00F512C8">
        <w:rPr>
          <w:rFonts w:ascii="Arial" w:hAnsi="Arial" w:cs="Arial"/>
          <w:b/>
          <w:i/>
          <w:sz w:val="20"/>
          <w:szCs w:val="20"/>
        </w:rPr>
        <w:t>recepción</w:t>
      </w:r>
      <w:r w:rsidR="009C214B" w:rsidRPr="00F512C8">
        <w:rPr>
          <w:rFonts w:ascii="Arial" w:hAnsi="Arial" w:cs="Arial"/>
          <w:b/>
          <w:i/>
          <w:sz w:val="20"/>
          <w:szCs w:val="20"/>
        </w:rPr>
        <w:t xml:space="preserve"> definitiva</w:t>
      </w:r>
      <w:r w:rsidR="00D95196" w:rsidRPr="00F512C8">
        <w:rPr>
          <w:rFonts w:ascii="Arial" w:hAnsi="Arial" w:cs="Arial"/>
          <w:b/>
          <w:i/>
          <w:sz w:val="20"/>
          <w:szCs w:val="20"/>
        </w:rPr>
        <w:t xml:space="preserve"> y solicitud de aclaración</w:t>
      </w:r>
    </w:p>
    <w:p w:rsidR="00ED0D53" w:rsidRPr="00F512C8" w:rsidRDefault="00795ED0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Artículo 19</w:t>
      </w:r>
      <w:r w:rsidR="001C6FC4" w:rsidRPr="00F512C8">
        <w:rPr>
          <w:rFonts w:ascii="Arial" w:hAnsi="Arial" w:cs="Arial"/>
          <w:sz w:val="24"/>
          <w:szCs w:val="24"/>
        </w:rPr>
        <w:t>. Concluida la entrega–</w:t>
      </w:r>
      <w:r w:rsidR="00ED0D53" w:rsidRPr="00F512C8">
        <w:rPr>
          <w:rFonts w:ascii="Arial" w:hAnsi="Arial" w:cs="Arial"/>
          <w:sz w:val="24"/>
          <w:szCs w:val="24"/>
        </w:rPr>
        <w:t>recepción</w:t>
      </w:r>
      <w:r w:rsidR="009C214B" w:rsidRPr="00F512C8">
        <w:rPr>
          <w:rFonts w:ascii="Arial" w:hAnsi="Arial" w:cs="Arial"/>
          <w:sz w:val="24"/>
          <w:szCs w:val="24"/>
        </w:rPr>
        <w:t xml:space="preserve"> definitiva</w:t>
      </w:r>
      <w:r w:rsidR="00F24ADB" w:rsidRPr="00F512C8">
        <w:rPr>
          <w:rFonts w:ascii="Arial" w:hAnsi="Arial" w:cs="Arial"/>
          <w:sz w:val="24"/>
          <w:szCs w:val="24"/>
        </w:rPr>
        <w:t>, la</w:t>
      </w:r>
      <w:r w:rsidR="00ED0D53" w:rsidRPr="00F512C8">
        <w:rPr>
          <w:rFonts w:ascii="Arial" w:hAnsi="Arial" w:cs="Arial"/>
          <w:sz w:val="24"/>
          <w:szCs w:val="24"/>
        </w:rPr>
        <w:t xml:space="preserve"> </w:t>
      </w:r>
      <w:r w:rsidR="00F24ADB" w:rsidRPr="00F512C8">
        <w:rPr>
          <w:rFonts w:ascii="Arial" w:hAnsi="Arial" w:cs="Arial"/>
          <w:sz w:val="24"/>
          <w:szCs w:val="24"/>
        </w:rPr>
        <w:t xml:space="preserve">persona </w:t>
      </w:r>
      <w:r w:rsidR="00ED0D53" w:rsidRPr="00F512C8">
        <w:rPr>
          <w:rFonts w:ascii="Arial" w:hAnsi="Arial" w:cs="Arial"/>
          <w:sz w:val="24"/>
          <w:szCs w:val="24"/>
        </w:rPr>
        <w:t>servidor</w:t>
      </w:r>
      <w:r w:rsidR="00F24ADB" w:rsidRPr="00F512C8">
        <w:rPr>
          <w:rFonts w:ascii="Arial" w:hAnsi="Arial" w:cs="Arial"/>
          <w:sz w:val="24"/>
          <w:szCs w:val="24"/>
        </w:rPr>
        <w:t>a pública encargada</w:t>
      </w:r>
      <w:r w:rsidR="00ED0D53" w:rsidRPr="00F512C8">
        <w:rPr>
          <w:rFonts w:ascii="Arial" w:hAnsi="Arial" w:cs="Arial"/>
          <w:sz w:val="24"/>
          <w:szCs w:val="24"/>
        </w:rPr>
        <w:t xml:space="preserve"> de recibir el cargo dispondrá de un plazo de</w:t>
      </w:r>
      <w:r w:rsidRPr="00F512C8">
        <w:rPr>
          <w:rFonts w:ascii="Arial" w:hAnsi="Arial" w:cs="Arial"/>
          <w:sz w:val="24"/>
          <w:szCs w:val="24"/>
        </w:rPr>
        <w:t xml:space="preserve"> </w:t>
      </w:r>
      <w:r w:rsidR="000D1E99" w:rsidRPr="00F512C8">
        <w:rPr>
          <w:rFonts w:ascii="Arial" w:hAnsi="Arial" w:cs="Arial"/>
          <w:sz w:val="24"/>
          <w:szCs w:val="24"/>
        </w:rPr>
        <w:t>quince</w:t>
      </w:r>
      <w:r w:rsidRPr="00F512C8">
        <w:rPr>
          <w:rFonts w:ascii="Arial" w:hAnsi="Arial" w:cs="Arial"/>
          <w:sz w:val="24"/>
          <w:szCs w:val="24"/>
        </w:rPr>
        <w:t xml:space="preserve"> días hábiles</w:t>
      </w:r>
      <w:r w:rsidR="000D1E99" w:rsidRPr="00F512C8">
        <w:rPr>
          <w:rFonts w:ascii="Arial" w:hAnsi="Arial" w:cs="Arial"/>
          <w:sz w:val="24"/>
          <w:szCs w:val="24"/>
        </w:rPr>
        <w:t>, contados a partir del día hábil siguiente</w:t>
      </w:r>
      <w:r w:rsidRPr="00F512C8">
        <w:rPr>
          <w:rFonts w:ascii="Arial" w:hAnsi="Arial" w:cs="Arial"/>
          <w:sz w:val="24"/>
          <w:szCs w:val="24"/>
        </w:rPr>
        <w:t xml:space="preserve"> a</w:t>
      </w:r>
      <w:r w:rsidR="00ED0D53" w:rsidRPr="00F512C8">
        <w:rPr>
          <w:rFonts w:ascii="Arial" w:hAnsi="Arial" w:cs="Arial"/>
          <w:sz w:val="24"/>
          <w:szCs w:val="24"/>
        </w:rPr>
        <w:t xml:space="preserve"> la celebración del acto</w:t>
      </w:r>
      <w:r w:rsidR="000D1E99" w:rsidRPr="00F512C8">
        <w:rPr>
          <w:rFonts w:ascii="Arial" w:hAnsi="Arial" w:cs="Arial"/>
          <w:sz w:val="24"/>
          <w:szCs w:val="24"/>
        </w:rPr>
        <w:t xml:space="preserve">, para verificar la información; dentro del cual </w:t>
      </w:r>
      <w:r w:rsidR="00D95196" w:rsidRPr="00F512C8">
        <w:rPr>
          <w:rFonts w:ascii="Arial" w:hAnsi="Arial" w:cs="Arial"/>
          <w:sz w:val="24"/>
          <w:szCs w:val="24"/>
        </w:rPr>
        <w:t xml:space="preserve">podrá solicitar </w:t>
      </w:r>
      <w:r w:rsidR="009F2370" w:rsidRPr="00F512C8">
        <w:rPr>
          <w:rFonts w:ascii="Arial" w:hAnsi="Arial" w:cs="Arial"/>
          <w:sz w:val="24"/>
          <w:szCs w:val="24"/>
        </w:rPr>
        <w:t>a</w:t>
      </w:r>
      <w:r w:rsidR="00F24ADB" w:rsidRPr="00F512C8">
        <w:rPr>
          <w:rFonts w:ascii="Arial" w:hAnsi="Arial" w:cs="Arial"/>
          <w:sz w:val="24"/>
          <w:szCs w:val="24"/>
        </w:rPr>
        <w:t xml:space="preserve"> </w:t>
      </w:r>
      <w:r w:rsidR="009F2370" w:rsidRPr="00F512C8">
        <w:rPr>
          <w:rFonts w:ascii="Arial" w:hAnsi="Arial" w:cs="Arial"/>
          <w:sz w:val="24"/>
          <w:szCs w:val="24"/>
        </w:rPr>
        <w:t>l</w:t>
      </w:r>
      <w:r w:rsidR="00F24ADB" w:rsidRPr="00F512C8">
        <w:rPr>
          <w:rFonts w:ascii="Arial" w:hAnsi="Arial" w:cs="Arial"/>
          <w:sz w:val="24"/>
          <w:szCs w:val="24"/>
        </w:rPr>
        <w:t>a</w:t>
      </w:r>
      <w:r w:rsidR="009F2370" w:rsidRPr="00F512C8">
        <w:rPr>
          <w:rFonts w:ascii="Arial" w:hAnsi="Arial" w:cs="Arial"/>
          <w:sz w:val="24"/>
          <w:szCs w:val="24"/>
        </w:rPr>
        <w:t xml:space="preserve"> </w:t>
      </w:r>
      <w:r w:rsidR="0018090E" w:rsidRPr="00F512C8">
        <w:rPr>
          <w:rFonts w:ascii="Arial" w:hAnsi="Arial" w:cs="Arial"/>
          <w:sz w:val="24"/>
          <w:szCs w:val="24"/>
        </w:rPr>
        <w:t>persona obligada</w:t>
      </w:r>
      <w:r w:rsidR="009F2370" w:rsidRPr="00F512C8">
        <w:rPr>
          <w:rFonts w:ascii="Arial" w:hAnsi="Arial" w:cs="Arial"/>
          <w:sz w:val="24"/>
          <w:szCs w:val="24"/>
        </w:rPr>
        <w:t xml:space="preserve"> </w:t>
      </w:r>
      <w:r w:rsidR="00D95196" w:rsidRPr="00F512C8">
        <w:rPr>
          <w:rFonts w:ascii="Arial" w:hAnsi="Arial" w:cs="Arial"/>
          <w:sz w:val="24"/>
          <w:szCs w:val="24"/>
        </w:rPr>
        <w:t xml:space="preserve">las aclaraciones que estime necesarias. </w:t>
      </w:r>
    </w:p>
    <w:p w:rsidR="00ED0D53" w:rsidRPr="00F512C8" w:rsidRDefault="00ED0D53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D0D53" w:rsidRPr="00F512C8" w:rsidRDefault="00D9419F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sz w:val="24"/>
          <w:szCs w:val="24"/>
        </w:rPr>
        <w:t xml:space="preserve">El plazo señalado en el artículo anterior, se reiniciará para el caso </w:t>
      </w:r>
      <w:r w:rsidR="002F1028" w:rsidRPr="00F512C8">
        <w:rPr>
          <w:rFonts w:ascii="Arial" w:hAnsi="Arial" w:cs="Arial"/>
          <w:sz w:val="24"/>
          <w:szCs w:val="24"/>
        </w:rPr>
        <w:t xml:space="preserve">de que el cargo se haya recibido de manera temporal, y se entregue a la persona designada para ejercerlo. </w:t>
      </w:r>
      <w:r w:rsidR="005A4A72" w:rsidRPr="00F512C8">
        <w:rPr>
          <w:rFonts w:ascii="Arial" w:hAnsi="Arial" w:cs="Arial"/>
          <w:sz w:val="24"/>
          <w:szCs w:val="24"/>
        </w:rPr>
        <w:t xml:space="preserve">Ello siempre y cuando la designación recaiga dentro del plazo señalado en el párrafo anterior. </w:t>
      </w:r>
    </w:p>
    <w:p w:rsidR="00ED0D53" w:rsidRPr="00F512C8" w:rsidRDefault="00ED0D53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A65F4" w:rsidRPr="00F512C8" w:rsidRDefault="00175684" w:rsidP="00E21C73">
      <w:pPr>
        <w:spacing w:after="0" w:line="240" w:lineRule="auto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F512C8">
        <w:rPr>
          <w:rFonts w:ascii="Arial" w:hAnsi="Arial" w:cs="Arial"/>
          <w:b/>
          <w:i/>
          <w:sz w:val="20"/>
          <w:szCs w:val="20"/>
        </w:rPr>
        <w:t>Aclaraciones</w:t>
      </w:r>
    </w:p>
    <w:p w:rsidR="006A65F4" w:rsidRPr="00F512C8" w:rsidRDefault="00B961ED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Artículo 20</w:t>
      </w:r>
      <w:r w:rsidR="006A65F4" w:rsidRPr="00F512C8">
        <w:rPr>
          <w:rFonts w:ascii="Arial" w:hAnsi="Arial" w:cs="Arial"/>
          <w:b/>
          <w:sz w:val="24"/>
          <w:szCs w:val="24"/>
        </w:rPr>
        <w:t xml:space="preserve">. </w:t>
      </w:r>
      <w:r w:rsidR="00F24ADB" w:rsidRPr="00F512C8">
        <w:rPr>
          <w:rFonts w:ascii="Arial" w:hAnsi="Arial" w:cs="Arial"/>
          <w:sz w:val="24"/>
          <w:szCs w:val="24"/>
        </w:rPr>
        <w:t>Las aclaraciones que solicite la</w:t>
      </w:r>
      <w:r w:rsidR="006A65F4" w:rsidRPr="00F512C8">
        <w:rPr>
          <w:rFonts w:ascii="Arial" w:hAnsi="Arial" w:cs="Arial"/>
          <w:sz w:val="24"/>
          <w:szCs w:val="24"/>
        </w:rPr>
        <w:t xml:space="preserve"> </w:t>
      </w:r>
      <w:r w:rsidR="00F24ADB" w:rsidRPr="00F512C8">
        <w:rPr>
          <w:rFonts w:ascii="Arial" w:hAnsi="Arial" w:cs="Arial"/>
          <w:sz w:val="24"/>
          <w:szCs w:val="24"/>
        </w:rPr>
        <w:t xml:space="preserve">persona </w:t>
      </w:r>
      <w:r w:rsidR="006A65F4" w:rsidRPr="00F512C8">
        <w:rPr>
          <w:rFonts w:ascii="Arial" w:hAnsi="Arial" w:cs="Arial"/>
          <w:sz w:val="24"/>
          <w:szCs w:val="24"/>
        </w:rPr>
        <w:t>servidor</w:t>
      </w:r>
      <w:r w:rsidR="00F24ADB" w:rsidRPr="00F512C8">
        <w:rPr>
          <w:rFonts w:ascii="Arial" w:hAnsi="Arial" w:cs="Arial"/>
          <w:sz w:val="24"/>
          <w:szCs w:val="24"/>
        </w:rPr>
        <w:t>a pública</w:t>
      </w:r>
      <w:r w:rsidR="006A65F4" w:rsidRPr="00F512C8">
        <w:rPr>
          <w:rFonts w:ascii="Arial" w:hAnsi="Arial" w:cs="Arial"/>
          <w:sz w:val="24"/>
          <w:szCs w:val="24"/>
        </w:rPr>
        <w:t xml:space="preserve"> que recibe el cargo, ya sea de manera provisional o definitiva, podrán versar sobre aspectos cuantitativos y cualitativos a fin de aclarar omisiones, irregularidades o faltantes respecto de la información o bienes entregados.</w:t>
      </w:r>
    </w:p>
    <w:p w:rsidR="006A65F4" w:rsidRPr="00F512C8" w:rsidRDefault="006A65F4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A65F4" w:rsidRPr="00F512C8" w:rsidRDefault="006A65F4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sz w:val="24"/>
          <w:szCs w:val="24"/>
        </w:rPr>
        <w:lastRenderedPageBreak/>
        <w:t>Se realizarán por escrito con firma autógrafa de</w:t>
      </w:r>
      <w:r w:rsidR="00F24ADB" w:rsidRPr="00F512C8">
        <w:rPr>
          <w:rFonts w:ascii="Arial" w:hAnsi="Arial" w:cs="Arial"/>
          <w:sz w:val="24"/>
          <w:szCs w:val="24"/>
        </w:rPr>
        <w:t xml:space="preserve"> </w:t>
      </w:r>
      <w:r w:rsidRPr="00F512C8">
        <w:rPr>
          <w:rFonts w:ascii="Arial" w:hAnsi="Arial" w:cs="Arial"/>
          <w:sz w:val="24"/>
          <w:szCs w:val="24"/>
        </w:rPr>
        <w:t>l</w:t>
      </w:r>
      <w:r w:rsidR="00F24ADB" w:rsidRPr="00F512C8">
        <w:rPr>
          <w:rFonts w:ascii="Arial" w:hAnsi="Arial" w:cs="Arial"/>
          <w:sz w:val="24"/>
          <w:szCs w:val="24"/>
        </w:rPr>
        <w:t>a</w:t>
      </w:r>
      <w:r w:rsidRPr="00F512C8">
        <w:rPr>
          <w:rFonts w:ascii="Arial" w:hAnsi="Arial" w:cs="Arial"/>
          <w:sz w:val="24"/>
          <w:szCs w:val="24"/>
        </w:rPr>
        <w:t xml:space="preserve"> solicitante, dirigida a</w:t>
      </w:r>
      <w:r w:rsidR="00F24ADB" w:rsidRPr="00F512C8">
        <w:rPr>
          <w:rFonts w:ascii="Arial" w:hAnsi="Arial" w:cs="Arial"/>
          <w:sz w:val="24"/>
          <w:szCs w:val="24"/>
        </w:rPr>
        <w:t xml:space="preserve"> </w:t>
      </w:r>
      <w:r w:rsidRPr="00F512C8">
        <w:rPr>
          <w:rFonts w:ascii="Arial" w:hAnsi="Arial" w:cs="Arial"/>
          <w:sz w:val="24"/>
          <w:szCs w:val="24"/>
        </w:rPr>
        <w:t>l</w:t>
      </w:r>
      <w:r w:rsidR="00F24ADB" w:rsidRPr="00F512C8">
        <w:rPr>
          <w:rFonts w:ascii="Arial" w:hAnsi="Arial" w:cs="Arial"/>
          <w:sz w:val="24"/>
          <w:szCs w:val="24"/>
        </w:rPr>
        <w:t>a</w:t>
      </w:r>
      <w:r w:rsidRPr="00F512C8">
        <w:rPr>
          <w:rFonts w:ascii="Arial" w:hAnsi="Arial" w:cs="Arial"/>
          <w:sz w:val="24"/>
          <w:szCs w:val="24"/>
        </w:rPr>
        <w:t xml:space="preserve"> </w:t>
      </w:r>
      <w:r w:rsidR="0018090E" w:rsidRPr="00F512C8">
        <w:rPr>
          <w:rFonts w:ascii="Arial" w:hAnsi="Arial" w:cs="Arial"/>
          <w:sz w:val="24"/>
          <w:szCs w:val="24"/>
        </w:rPr>
        <w:t>persona obligada</w:t>
      </w:r>
      <w:r w:rsidR="007C054F" w:rsidRPr="00F512C8">
        <w:rPr>
          <w:rFonts w:ascii="Arial" w:hAnsi="Arial" w:cs="Arial"/>
          <w:sz w:val="24"/>
          <w:szCs w:val="24"/>
        </w:rPr>
        <w:t>, se entregará a</w:t>
      </w:r>
      <w:r w:rsidR="00F24ADB" w:rsidRPr="00F512C8">
        <w:rPr>
          <w:rFonts w:ascii="Arial" w:hAnsi="Arial" w:cs="Arial"/>
          <w:sz w:val="24"/>
          <w:szCs w:val="24"/>
        </w:rPr>
        <w:t xml:space="preserve"> </w:t>
      </w:r>
      <w:r w:rsidR="007C054F" w:rsidRPr="00F512C8">
        <w:rPr>
          <w:rFonts w:ascii="Arial" w:hAnsi="Arial" w:cs="Arial"/>
          <w:sz w:val="24"/>
          <w:szCs w:val="24"/>
        </w:rPr>
        <w:t>l</w:t>
      </w:r>
      <w:r w:rsidR="00F24ADB" w:rsidRPr="00F512C8">
        <w:rPr>
          <w:rFonts w:ascii="Arial" w:hAnsi="Arial" w:cs="Arial"/>
          <w:sz w:val="24"/>
          <w:szCs w:val="24"/>
        </w:rPr>
        <w:t>a</w:t>
      </w:r>
      <w:r w:rsidR="007C054F" w:rsidRPr="00F512C8">
        <w:rPr>
          <w:rFonts w:ascii="Arial" w:hAnsi="Arial" w:cs="Arial"/>
          <w:sz w:val="24"/>
          <w:szCs w:val="24"/>
        </w:rPr>
        <w:t xml:space="preserve"> supervisor</w:t>
      </w:r>
      <w:r w:rsidR="00F24ADB" w:rsidRPr="00F512C8">
        <w:rPr>
          <w:rFonts w:ascii="Arial" w:hAnsi="Arial" w:cs="Arial"/>
          <w:sz w:val="24"/>
          <w:szCs w:val="24"/>
        </w:rPr>
        <w:t>a</w:t>
      </w:r>
      <w:r w:rsidR="007C054F" w:rsidRPr="00F512C8">
        <w:rPr>
          <w:rFonts w:ascii="Arial" w:hAnsi="Arial" w:cs="Arial"/>
          <w:sz w:val="24"/>
          <w:szCs w:val="24"/>
        </w:rPr>
        <w:t xml:space="preserve"> del</w:t>
      </w:r>
      <w:r w:rsidRPr="00F512C8">
        <w:rPr>
          <w:rFonts w:ascii="Arial" w:hAnsi="Arial" w:cs="Arial"/>
          <w:sz w:val="24"/>
          <w:szCs w:val="24"/>
        </w:rPr>
        <w:t xml:space="preserve"> a</w:t>
      </w:r>
      <w:r w:rsidR="00175684" w:rsidRPr="00F512C8">
        <w:rPr>
          <w:rFonts w:ascii="Arial" w:hAnsi="Arial" w:cs="Arial"/>
          <w:sz w:val="24"/>
          <w:szCs w:val="24"/>
        </w:rPr>
        <w:t>cto a</w:t>
      </w:r>
      <w:r w:rsidRPr="00F512C8">
        <w:rPr>
          <w:rFonts w:ascii="Arial" w:hAnsi="Arial" w:cs="Arial"/>
          <w:sz w:val="24"/>
          <w:szCs w:val="24"/>
        </w:rPr>
        <w:t xml:space="preserve"> efecto de </w:t>
      </w:r>
      <w:r w:rsidR="007C054F" w:rsidRPr="00F512C8">
        <w:rPr>
          <w:rFonts w:ascii="Arial" w:hAnsi="Arial" w:cs="Arial"/>
          <w:sz w:val="24"/>
          <w:szCs w:val="24"/>
        </w:rPr>
        <w:t>que verifique la oportunidad y contenido de la aclaración y de considerarla procedente remita dicha solicitud a la Coordinación de Actuarios del Tribunal, para que se lleve a cabo la notificación correspondiente.</w:t>
      </w:r>
    </w:p>
    <w:p w:rsidR="007C054F" w:rsidRPr="00F512C8" w:rsidRDefault="007C054F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C054F" w:rsidRPr="00F512C8" w:rsidRDefault="007C054F" w:rsidP="00E21C73">
      <w:pPr>
        <w:spacing w:after="0" w:line="240" w:lineRule="auto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F512C8">
        <w:rPr>
          <w:rFonts w:ascii="Arial" w:hAnsi="Arial" w:cs="Arial"/>
          <w:b/>
          <w:i/>
          <w:sz w:val="20"/>
          <w:szCs w:val="20"/>
        </w:rPr>
        <w:t>Aclaraciones durante la fo</w:t>
      </w:r>
      <w:r w:rsidR="001C6FC4" w:rsidRPr="00F512C8">
        <w:rPr>
          <w:rFonts w:ascii="Arial" w:hAnsi="Arial" w:cs="Arial"/>
          <w:b/>
          <w:i/>
          <w:sz w:val="20"/>
          <w:szCs w:val="20"/>
        </w:rPr>
        <w:t>rmalización del acta de entrega–</w:t>
      </w:r>
      <w:r w:rsidRPr="00F512C8">
        <w:rPr>
          <w:rFonts w:ascii="Arial" w:hAnsi="Arial" w:cs="Arial"/>
          <w:b/>
          <w:i/>
          <w:sz w:val="20"/>
          <w:szCs w:val="20"/>
        </w:rPr>
        <w:t>recepción</w:t>
      </w:r>
    </w:p>
    <w:p w:rsidR="006A65F4" w:rsidRPr="00F512C8" w:rsidRDefault="00E74179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Artículo 21</w:t>
      </w:r>
      <w:r w:rsidR="007C054F" w:rsidRPr="00F512C8">
        <w:rPr>
          <w:rFonts w:ascii="Arial" w:hAnsi="Arial" w:cs="Arial"/>
          <w:sz w:val="24"/>
          <w:szCs w:val="24"/>
        </w:rPr>
        <w:t>. Cuando por las características de los bienes y la información a entregar, sea posible su verificación física al momento de la fo</w:t>
      </w:r>
      <w:r w:rsidR="001C6FC4" w:rsidRPr="00F512C8">
        <w:rPr>
          <w:rFonts w:ascii="Arial" w:hAnsi="Arial" w:cs="Arial"/>
          <w:sz w:val="24"/>
          <w:szCs w:val="24"/>
        </w:rPr>
        <w:t>rmalización del acto de entrega–</w:t>
      </w:r>
      <w:r w:rsidR="007C054F" w:rsidRPr="00F512C8">
        <w:rPr>
          <w:rFonts w:ascii="Arial" w:hAnsi="Arial" w:cs="Arial"/>
          <w:sz w:val="24"/>
          <w:szCs w:val="24"/>
        </w:rPr>
        <w:t>recepción, de detectarse faltantes o se advierta el mal estado de los bienes entregados, se asentará dicha situación en el acta cor</w:t>
      </w:r>
      <w:r w:rsidR="00F24ADB" w:rsidRPr="00F512C8">
        <w:rPr>
          <w:rFonts w:ascii="Arial" w:hAnsi="Arial" w:cs="Arial"/>
          <w:sz w:val="24"/>
          <w:szCs w:val="24"/>
        </w:rPr>
        <w:t>respondiente, a efecto de que la</w:t>
      </w:r>
      <w:r w:rsidR="007C054F" w:rsidRPr="00F512C8">
        <w:rPr>
          <w:rFonts w:ascii="Arial" w:hAnsi="Arial" w:cs="Arial"/>
          <w:sz w:val="24"/>
          <w:szCs w:val="24"/>
        </w:rPr>
        <w:t xml:space="preserve"> </w:t>
      </w:r>
      <w:r w:rsidR="0018090E" w:rsidRPr="00F512C8">
        <w:rPr>
          <w:rFonts w:ascii="Arial" w:hAnsi="Arial" w:cs="Arial"/>
          <w:sz w:val="24"/>
          <w:szCs w:val="24"/>
        </w:rPr>
        <w:t>persona obligada</w:t>
      </w:r>
      <w:r w:rsidR="007C054F" w:rsidRPr="00F512C8">
        <w:rPr>
          <w:rFonts w:ascii="Arial" w:hAnsi="Arial" w:cs="Arial"/>
          <w:sz w:val="24"/>
          <w:szCs w:val="24"/>
        </w:rPr>
        <w:t xml:space="preserve"> pueda realizar las aclaracion</w:t>
      </w:r>
      <w:r w:rsidR="00543113" w:rsidRPr="00F512C8">
        <w:rPr>
          <w:rFonts w:ascii="Arial" w:hAnsi="Arial" w:cs="Arial"/>
          <w:sz w:val="24"/>
          <w:szCs w:val="24"/>
        </w:rPr>
        <w:t>es respectivas en el mismo acto, otorgándole todas las facilidades para que lleve a cabo dichas aclaraciones.</w:t>
      </w:r>
    </w:p>
    <w:p w:rsidR="007C054F" w:rsidRPr="00F512C8" w:rsidRDefault="007C054F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C054F" w:rsidRPr="00F512C8" w:rsidRDefault="007C054F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sz w:val="24"/>
          <w:szCs w:val="24"/>
        </w:rPr>
        <w:t>De aclararse las inconsistencias, se asentará esa situación en el acta correspondiente, sin perjuicio de que se lleve a cabo la verificación de los recursos, documentos o asuntos en trámite por parte de quien recibe, en los términos de</w:t>
      </w:r>
      <w:r w:rsidR="00E74179" w:rsidRPr="00F512C8">
        <w:rPr>
          <w:rFonts w:ascii="Arial" w:hAnsi="Arial" w:cs="Arial"/>
          <w:sz w:val="24"/>
          <w:szCs w:val="24"/>
        </w:rPr>
        <w:t xml:space="preserve"> estos Lineamientos. </w:t>
      </w:r>
    </w:p>
    <w:p w:rsidR="00543113" w:rsidRPr="00F512C8" w:rsidRDefault="00543113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43113" w:rsidRPr="00F512C8" w:rsidRDefault="00543113" w:rsidP="00E21C73">
      <w:pPr>
        <w:spacing w:after="0" w:line="240" w:lineRule="auto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F512C8">
        <w:rPr>
          <w:rFonts w:ascii="Arial" w:hAnsi="Arial" w:cs="Arial"/>
          <w:b/>
          <w:i/>
          <w:sz w:val="20"/>
          <w:szCs w:val="20"/>
        </w:rPr>
        <w:t xml:space="preserve">Plazo para la </w:t>
      </w:r>
      <w:r w:rsidR="00E57004" w:rsidRPr="00F512C8">
        <w:rPr>
          <w:rFonts w:ascii="Arial" w:hAnsi="Arial" w:cs="Arial"/>
          <w:b/>
          <w:i/>
          <w:sz w:val="20"/>
          <w:szCs w:val="20"/>
        </w:rPr>
        <w:t xml:space="preserve">atención de </w:t>
      </w:r>
      <w:r w:rsidRPr="00F512C8">
        <w:rPr>
          <w:rFonts w:ascii="Arial" w:hAnsi="Arial" w:cs="Arial"/>
          <w:b/>
          <w:i/>
          <w:sz w:val="20"/>
          <w:szCs w:val="20"/>
        </w:rPr>
        <w:t>aclaraciones</w:t>
      </w:r>
    </w:p>
    <w:p w:rsidR="00543113" w:rsidRPr="00F512C8" w:rsidRDefault="00BC4F29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Artículo 22</w:t>
      </w:r>
      <w:r w:rsidR="00543113" w:rsidRPr="00F512C8">
        <w:rPr>
          <w:rFonts w:ascii="Arial" w:hAnsi="Arial" w:cs="Arial"/>
          <w:sz w:val="24"/>
          <w:szCs w:val="24"/>
        </w:rPr>
        <w:t>. Las</w:t>
      </w:r>
      <w:r w:rsidR="00104436" w:rsidRPr="00F512C8">
        <w:rPr>
          <w:rFonts w:ascii="Arial" w:hAnsi="Arial" w:cs="Arial"/>
          <w:sz w:val="24"/>
          <w:szCs w:val="24"/>
        </w:rPr>
        <w:t xml:space="preserve"> aclaraciones deberán atenderse</w:t>
      </w:r>
      <w:r w:rsidR="00543113" w:rsidRPr="00F512C8">
        <w:rPr>
          <w:rFonts w:ascii="Arial" w:hAnsi="Arial" w:cs="Arial"/>
          <w:sz w:val="24"/>
          <w:szCs w:val="24"/>
        </w:rPr>
        <w:t xml:space="preserve"> por escrito, directamente a</w:t>
      </w:r>
      <w:r w:rsidR="00F24ADB" w:rsidRPr="00F512C8">
        <w:rPr>
          <w:rFonts w:ascii="Arial" w:hAnsi="Arial" w:cs="Arial"/>
          <w:sz w:val="24"/>
          <w:szCs w:val="24"/>
        </w:rPr>
        <w:t xml:space="preserve"> </w:t>
      </w:r>
      <w:r w:rsidR="00543113" w:rsidRPr="00F512C8">
        <w:rPr>
          <w:rFonts w:ascii="Arial" w:hAnsi="Arial" w:cs="Arial"/>
          <w:sz w:val="24"/>
          <w:szCs w:val="24"/>
        </w:rPr>
        <w:t>l</w:t>
      </w:r>
      <w:r w:rsidR="00F24ADB" w:rsidRPr="00F512C8">
        <w:rPr>
          <w:rFonts w:ascii="Arial" w:hAnsi="Arial" w:cs="Arial"/>
          <w:sz w:val="24"/>
          <w:szCs w:val="24"/>
        </w:rPr>
        <w:t>a persona</w:t>
      </w:r>
      <w:r w:rsidR="00543113" w:rsidRPr="00F512C8">
        <w:rPr>
          <w:rFonts w:ascii="Arial" w:hAnsi="Arial" w:cs="Arial"/>
          <w:sz w:val="24"/>
          <w:szCs w:val="24"/>
        </w:rPr>
        <w:t xml:space="preserve"> servidor</w:t>
      </w:r>
      <w:r w:rsidR="00F24ADB" w:rsidRPr="00F512C8">
        <w:rPr>
          <w:rFonts w:ascii="Arial" w:hAnsi="Arial" w:cs="Arial"/>
          <w:sz w:val="24"/>
          <w:szCs w:val="24"/>
        </w:rPr>
        <w:t>a pública</w:t>
      </w:r>
      <w:r w:rsidR="00543113" w:rsidRPr="00F512C8">
        <w:rPr>
          <w:rFonts w:ascii="Arial" w:hAnsi="Arial" w:cs="Arial"/>
          <w:sz w:val="24"/>
          <w:szCs w:val="24"/>
        </w:rPr>
        <w:t xml:space="preserve"> que </w:t>
      </w:r>
      <w:r w:rsidR="00104436" w:rsidRPr="00F512C8">
        <w:rPr>
          <w:rFonts w:ascii="Arial" w:hAnsi="Arial" w:cs="Arial"/>
          <w:sz w:val="24"/>
          <w:szCs w:val="24"/>
        </w:rPr>
        <w:t xml:space="preserve">la </w:t>
      </w:r>
      <w:r w:rsidR="00543113" w:rsidRPr="00F512C8">
        <w:rPr>
          <w:rFonts w:ascii="Arial" w:hAnsi="Arial" w:cs="Arial"/>
          <w:sz w:val="24"/>
          <w:szCs w:val="24"/>
        </w:rPr>
        <w:t>solicitó, con copia al Órgano Interno de Control, dentro de los diez días hábiles siguientes a la fecha de notificación de la solicitud respectiva.</w:t>
      </w:r>
    </w:p>
    <w:p w:rsidR="00AE24F6" w:rsidRPr="00F512C8" w:rsidRDefault="00AE24F6" w:rsidP="00E21C7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E24F6" w:rsidRPr="00F512C8" w:rsidRDefault="002A0B6A" w:rsidP="00E21C73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F512C8">
        <w:rPr>
          <w:rFonts w:ascii="Arial" w:hAnsi="Arial" w:cs="Arial"/>
          <w:b/>
          <w:sz w:val="30"/>
          <w:szCs w:val="30"/>
        </w:rPr>
        <w:t>Sección Tercera</w:t>
      </w:r>
    </w:p>
    <w:p w:rsidR="00AE24F6" w:rsidRPr="00F512C8" w:rsidRDefault="00AE24F6" w:rsidP="00E21C73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F512C8">
        <w:rPr>
          <w:rFonts w:ascii="Arial" w:hAnsi="Arial" w:cs="Arial"/>
          <w:b/>
          <w:sz w:val="30"/>
          <w:szCs w:val="30"/>
        </w:rPr>
        <w:t>Entrega</w:t>
      </w:r>
      <w:r w:rsidR="001C6FC4" w:rsidRPr="00F512C8">
        <w:rPr>
          <w:rFonts w:ascii="Arial" w:hAnsi="Arial" w:cs="Arial"/>
          <w:b/>
          <w:sz w:val="30"/>
          <w:szCs w:val="30"/>
        </w:rPr>
        <w:t>–</w:t>
      </w:r>
      <w:r w:rsidRPr="00F512C8">
        <w:rPr>
          <w:rFonts w:ascii="Arial" w:hAnsi="Arial" w:cs="Arial"/>
          <w:b/>
          <w:sz w:val="30"/>
          <w:szCs w:val="30"/>
        </w:rPr>
        <w:t>Recepción Provisional</w:t>
      </w:r>
    </w:p>
    <w:p w:rsidR="00AE24F6" w:rsidRPr="00F512C8" w:rsidRDefault="00AE24F6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E24F6" w:rsidRPr="00F512C8" w:rsidRDefault="001F1730" w:rsidP="00E21C73">
      <w:pPr>
        <w:spacing w:after="0" w:line="240" w:lineRule="auto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F512C8">
        <w:rPr>
          <w:rFonts w:ascii="Arial" w:hAnsi="Arial" w:cs="Arial"/>
          <w:b/>
          <w:i/>
          <w:sz w:val="20"/>
          <w:szCs w:val="20"/>
        </w:rPr>
        <w:t xml:space="preserve">Plazos y procedimiento </w:t>
      </w:r>
      <w:r w:rsidR="001C6FC4" w:rsidRPr="00F512C8">
        <w:rPr>
          <w:rFonts w:ascii="Arial" w:hAnsi="Arial" w:cs="Arial"/>
          <w:b/>
          <w:i/>
          <w:sz w:val="20"/>
          <w:szCs w:val="20"/>
        </w:rPr>
        <w:t>para la entrega–</w:t>
      </w:r>
      <w:r w:rsidR="007645AD" w:rsidRPr="00F512C8">
        <w:rPr>
          <w:rFonts w:ascii="Arial" w:hAnsi="Arial" w:cs="Arial"/>
          <w:b/>
          <w:i/>
          <w:sz w:val="20"/>
          <w:szCs w:val="20"/>
        </w:rPr>
        <w:t>recepción provisional</w:t>
      </w:r>
    </w:p>
    <w:p w:rsidR="001F1730" w:rsidRPr="00F512C8" w:rsidRDefault="00875AA3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Artículo 2</w:t>
      </w:r>
      <w:r w:rsidR="00AE24F6" w:rsidRPr="00F512C8">
        <w:rPr>
          <w:rFonts w:ascii="Arial" w:hAnsi="Arial" w:cs="Arial"/>
          <w:b/>
          <w:sz w:val="24"/>
          <w:szCs w:val="24"/>
        </w:rPr>
        <w:t>3</w:t>
      </w:r>
      <w:r w:rsidR="00AE24F6" w:rsidRPr="00F512C8">
        <w:rPr>
          <w:rFonts w:ascii="Arial" w:hAnsi="Arial" w:cs="Arial"/>
          <w:sz w:val="24"/>
          <w:szCs w:val="24"/>
        </w:rPr>
        <w:t xml:space="preserve">. </w:t>
      </w:r>
      <w:r w:rsidR="001F1730" w:rsidRPr="00F512C8">
        <w:rPr>
          <w:rFonts w:ascii="Arial" w:hAnsi="Arial" w:cs="Arial"/>
          <w:sz w:val="24"/>
          <w:szCs w:val="24"/>
        </w:rPr>
        <w:t>En la entrega</w:t>
      </w:r>
      <w:r w:rsidR="00293E34" w:rsidRPr="00F512C8">
        <w:rPr>
          <w:rFonts w:ascii="Arial" w:hAnsi="Arial" w:cs="Arial"/>
          <w:sz w:val="24"/>
          <w:szCs w:val="24"/>
        </w:rPr>
        <w:t>–</w:t>
      </w:r>
      <w:r w:rsidR="001F1730" w:rsidRPr="00F512C8">
        <w:rPr>
          <w:rFonts w:ascii="Arial" w:hAnsi="Arial" w:cs="Arial"/>
          <w:sz w:val="24"/>
          <w:szCs w:val="24"/>
        </w:rPr>
        <w:t>recepción provisional</w:t>
      </w:r>
      <w:r w:rsidR="009F2370" w:rsidRPr="00F512C8">
        <w:rPr>
          <w:rFonts w:ascii="Arial" w:hAnsi="Arial" w:cs="Arial"/>
          <w:sz w:val="24"/>
          <w:szCs w:val="24"/>
        </w:rPr>
        <w:t xml:space="preserve"> se aplicará</w:t>
      </w:r>
      <w:r w:rsidR="00D934BA" w:rsidRPr="00F512C8">
        <w:rPr>
          <w:rFonts w:ascii="Arial" w:hAnsi="Arial" w:cs="Arial"/>
          <w:sz w:val="24"/>
          <w:szCs w:val="24"/>
        </w:rPr>
        <w:t>n</w:t>
      </w:r>
      <w:r w:rsidR="001F1730" w:rsidRPr="00F512C8">
        <w:rPr>
          <w:rFonts w:ascii="Arial" w:hAnsi="Arial" w:cs="Arial"/>
          <w:sz w:val="24"/>
          <w:szCs w:val="24"/>
        </w:rPr>
        <w:t xml:space="preserve"> en lo conducente, los plazos y procedimiento establecidos para </w:t>
      </w:r>
      <w:r w:rsidR="00D934BA" w:rsidRPr="00F512C8">
        <w:rPr>
          <w:rFonts w:ascii="Arial" w:hAnsi="Arial" w:cs="Arial"/>
          <w:sz w:val="24"/>
          <w:szCs w:val="24"/>
        </w:rPr>
        <w:t>la entrega – recepción definitiva</w:t>
      </w:r>
      <w:r w:rsidR="001F1730" w:rsidRPr="00F512C8">
        <w:rPr>
          <w:rFonts w:ascii="Arial" w:hAnsi="Arial" w:cs="Arial"/>
          <w:sz w:val="24"/>
          <w:szCs w:val="24"/>
        </w:rPr>
        <w:t xml:space="preserve">. </w:t>
      </w:r>
    </w:p>
    <w:p w:rsidR="00AE24F6" w:rsidRPr="00F512C8" w:rsidRDefault="00AE24F6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0CB3" w:rsidRPr="00F512C8" w:rsidRDefault="00760CB3" w:rsidP="00760CB3">
      <w:pPr>
        <w:spacing w:after="0" w:line="240" w:lineRule="auto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F512C8">
        <w:rPr>
          <w:rFonts w:ascii="Arial" w:hAnsi="Arial" w:cs="Arial"/>
          <w:b/>
          <w:i/>
          <w:sz w:val="20"/>
          <w:szCs w:val="20"/>
        </w:rPr>
        <w:t>Fecha de reincorporación de</w:t>
      </w:r>
      <w:r w:rsidR="00DB565D" w:rsidRPr="00F512C8">
        <w:rPr>
          <w:rFonts w:ascii="Arial" w:hAnsi="Arial" w:cs="Arial"/>
          <w:b/>
          <w:i/>
          <w:sz w:val="20"/>
          <w:szCs w:val="20"/>
        </w:rPr>
        <w:t xml:space="preserve"> </w:t>
      </w:r>
      <w:r w:rsidRPr="00F512C8">
        <w:rPr>
          <w:rFonts w:ascii="Arial" w:hAnsi="Arial" w:cs="Arial"/>
          <w:b/>
          <w:i/>
          <w:sz w:val="20"/>
          <w:szCs w:val="20"/>
        </w:rPr>
        <w:t>l</w:t>
      </w:r>
      <w:r w:rsidR="00DB565D" w:rsidRPr="00F512C8">
        <w:rPr>
          <w:rFonts w:ascii="Arial" w:hAnsi="Arial" w:cs="Arial"/>
          <w:b/>
          <w:i/>
          <w:sz w:val="20"/>
          <w:szCs w:val="20"/>
        </w:rPr>
        <w:t>a</w:t>
      </w:r>
      <w:r w:rsidRPr="00F512C8">
        <w:rPr>
          <w:rFonts w:ascii="Arial" w:hAnsi="Arial" w:cs="Arial"/>
          <w:b/>
          <w:i/>
          <w:sz w:val="20"/>
          <w:szCs w:val="20"/>
        </w:rPr>
        <w:t xml:space="preserve"> </w:t>
      </w:r>
      <w:r w:rsidR="0018090E" w:rsidRPr="00F512C8">
        <w:rPr>
          <w:rFonts w:ascii="Arial" w:hAnsi="Arial" w:cs="Arial"/>
          <w:b/>
          <w:i/>
          <w:sz w:val="20"/>
          <w:szCs w:val="20"/>
        </w:rPr>
        <w:t>persona obligada</w:t>
      </w:r>
    </w:p>
    <w:p w:rsidR="00760CB3" w:rsidRPr="00F512C8" w:rsidRDefault="00875AA3" w:rsidP="00760CB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Artículo 24</w:t>
      </w:r>
      <w:r w:rsidR="00760CB3" w:rsidRPr="00F512C8">
        <w:rPr>
          <w:rFonts w:ascii="Arial" w:hAnsi="Arial" w:cs="Arial"/>
          <w:sz w:val="24"/>
          <w:szCs w:val="24"/>
        </w:rPr>
        <w:t xml:space="preserve">. </w:t>
      </w:r>
      <w:r w:rsidR="001C6FC4" w:rsidRPr="00F512C8">
        <w:rPr>
          <w:rFonts w:ascii="Arial" w:hAnsi="Arial" w:cs="Arial"/>
          <w:sz w:val="24"/>
          <w:szCs w:val="24"/>
        </w:rPr>
        <w:t>En el acta de entrega–</w:t>
      </w:r>
      <w:r w:rsidR="00760CB3" w:rsidRPr="00F512C8">
        <w:rPr>
          <w:rFonts w:ascii="Arial" w:hAnsi="Arial" w:cs="Arial"/>
          <w:sz w:val="24"/>
          <w:szCs w:val="24"/>
        </w:rPr>
        <w:t>recepción provisional deberá señ</w:t>
      </w:r>
      <w:r w:rsidR="00DB565D" w:rsidRPr="00F512C8">
        <w:rPr>
          <w:rFonts w:ascii="Arial" w:hAnsi="Arial" w:cs="Arial"/>
          <w:sz w:val="24"/>
          <w:szCs w:val="24"/>
        </w:rPr>
        <w:t>alarse la fecha límite en que la</w:t>
      </w:r>
      <w:r w:rsidR="00760CB3" w:rsidRPr="00F512C8">
        <w:rPr>
          <w:rFonts w:ascii="Arial" w:hAnsi="Arial" w:cs="Arial"/>
          <w:sz w:val="24"/>
          <w:szCs w:val="24"/>
        </w:rPr>
        <w:t xml:space="preserve"> </w:t>
      </w:r>
      <w:r w:rsidR="0018090E" w:rsidRPr="00F512C8">
        <w:rPr>
          <w:rFonts w:ascii="Arial" w:hAnsi="Arial" w:cs="Arial"/>
          <w:sz w:val="24"/>
          <w:szCs w:val="24"/>
        </w:rPr>
        <w:t>persona obligada</w:t>
      </w:r>
      <w:r w:rsidR="00760CB3" w:rsidRPr="00F512C8">
        <w:rPr>
          <w:rFonts w:ascii="Arial" w:hAnsi="Arial" w:cs="Arial"/>
          <w:sz w:val="24"/>
          <w:szCs w:val="24"/>
        </w:rPr>
        <w:t xml:space="preserve"> se reincorporará al cargo. </w:t>
      </w:r>
      <w:r w:rsidR="00594A9B" w:rsidRPr="00F512C8">
        <w:rPr>
          <w:rFonts w:ascii="Arial" w:hAnsi="Arial" w:cs="Arial"/>
          <w:sz w:val="24"/>
          <w:szCs w:val="24"/>
        </w:rPr>
        <w:t xml:space="preserve">En caso de que ésta se prorrogue, deberá darse vista al Órgano Interno de Control. </w:t>
      </w:r>
    </w:p>
    <w:p w:rsidR="00760CB3" w:rsidRPr="00F512C8" w:rsidRDefault="00760CB3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01355" w:rsidRPr="00F512C8" w:rsidRDefault="00B05C5C" w:rsidP="00E21C73">
      <w:pPr>
        <w:spacing w:after="0" w:line="240" w:lineRule="auto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F512C8">
        <w:rPr>
          <w:rFonts w:ascii="Arial" w:hAnsi="Arial" w:cs="Arial"/>
          <w:b/>
          <w:i/>
          <w:sz w:val="20"/>
          <w:szCs w:val="20"/>
        </w:rPr>
        <w:t>Carácter definitivo</w:t>
      </w:r>
      <w:r w:rsidR="00A01355" w:rsidRPr="00F512C8">
        <w:rPr>
          <w:rFonts w:ascii="Arial" w:hAnsi="Arial" w:cs="Arial"/>
          <w:b/>
          <w:i/>
          <w:sz w:val="20"/>
          <w:szCs w:val="20"/>
        </w:rPr>
        <w:t xml:space="preserve"> </w:t>
      </w:r>
      <w:r w:rsidRPr="00F512C8">
        <w:rPr>
          <w:rFonts w:ascii="Arial" w:hAnsi="Arial" w:cs="Arial"/>
          <w:b/>
          <w:i/>
          <w:sz w:val="20"/>
          <w:szCs w:val="20"/>
        </w:rPr>
        <w:t xml:space="preserve">de </w:t>
      </w:r>
      <w:r w:rsidR="001C6FC4" w:rsidRPr="00F512C8">
        <w:rPr>
          <w:rFonts w:ascii="Arial" w:hAnsi="Arial" w:cs="Arial"/>
          <w:b/>
          <w:i/>
          <w:sz w:val="20"/>
          <w:szCs w:val="20"/>
        </w:rPr>
        <w:t>la entrega–</w:t>
      </w:r>
      <w:r w:rsidR="00A01355" w:rsidRPr="00F512C8">
        <w:rPr>
          <w:rFonts w:ascii="Arial" w:hAnsi="Arial" w:cs="Arial"/>
          <w:b/>
          <w:i/>
          <w:sz w:val="20"/>
          <w:szCs w:val="20"/>
        </w:rPr>
        <w:t>recepción provisional</w:t>
      </w:r>
    </w:p>
    <w:p w:rsidR="00104436" w:rsidRPr="00F512C8" w:rsidRDefault="00875AA3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Artículo 25</w:t>
      </w:r>
      <w:r w:rsidR="00A01355" w:rsidRPr="00F512C8">
        <w:rPr>
          <w:rFonts w:ascii="Arial" w:hAnsi="Arial" w:cs="Arial"/>
          <w:sz w:val="24"/>
          <w:szCs w:val="24"/>
        </w:rPr>
        <w:t xml:space="preserve">. En </w:t>
      </w:r>
      <w:r w:rsidR="00B05C5C" w:rsidRPr="00F512C8">
        <w:rPr>
          <w:rFonts w:ascii="Arial" w:hAnsi="Arial" w:cs="Arial"/>
          <w:sz w:val="24"/>
          <w:szCs w:val="24"/>
        </w:rPr>
        <w:t>los casos en que la separación de</w:t>
      </w:r>
      <w:r w:rsidR="00DB565D" w:rsidRPr="00F512C8">
        <w:rPr>
          <w:rFonts w:ascii="Arial" w:hAnsi="Arial" w:cs="Arial"/>
          <w:sz w:val="24"/>
          <w:szCs w:val="24"/>
        </w:rPr>
        <w:t xml:space="preserve"> </w:t>
      </w:r>
      <w:r w:rsidR="00B05C5C" w:rsidRPr="00F512C8">
        <w:rPr>
          <w:rFonts w:ascii="Arial" w:hAnsi="Arial" w:cs="Arial"/>
          <w:sz w:val="24"/>
          <w:szCs w:val="24"/>
        </w:rPr>
        <w:t>l</w:t>
      </w:r>
      <w:r w:rsidR="00DB565D" w:rsidRPr="00F512C8">
        <w:rPr>
          <w:rFonts w:ascii="Arial" w:hAnsi="Arial" w:cs="Arial"/>
          <w:sz w:val="24"/>
          <w:szCs w:val="24"/>
        </w:rPr>
        <w:t>a persona</w:t>
      </w:r>
      <w:r w:rsidR="00B05C5C" w:rsidRPr="00F512C8">
        <w:rPr>
          <w:rFonts w:ascii="Arial" w:hAnsi="Arial" w:cs="Arial"/>
          <w:sz w:val="24"/>
          <w:szCs w:val="24"/>
        </w:rPr>
        <w:t xml:space="preserve"> servidor</w:t>
      </w:r>
      <w:r w:rsidR="00DB565D" w:rsidRPr="00F512C8">
        <w:rPr>
          <w:rFonts w:ascii="Arial" w:hAnsi="Arial" w:cs="Arial"/>
          <w:sz w:val="24"/>
          <w:szCs w:val="24"/>
        </w:rPr>
        <w:t>a pública</w:t>
      </w:r>
      <w:r w:rsidR="00B05C5C" w:rsidRPr="00F512C8">
        <w:rPr>
          <w:rFonts w:ascii="Arial" w:hAnsi="Arial" w:cs="Arial"/>
          <w:sz w:val="24"/>
          <w:szCs w:val="24"/>
        </w:rPr>
        <w:t xml:space="preserve"> se vuelva definitiva, el acto de </w:t>
      </w:r>
      <w:r w:rsidR="001C6FC4" w:rsidRPr="00F512C8">
        <w:rPr>
          <w:rFonts w:ascii="Arial" w:hAnsi="Arial" w:cs="Arial"/>
          <w:sz w:val="24"/>
          <w:szCs w:val="24"/>
        </w:rPr>
        <w:t>entrega–</w:t>
      </w:r>
      <w:r w:rsidR="00A01355" w:rsidRPr="00F512C8">
        <w:rPr>
          <w:rFonts w:ascii="Arial" w:hAnsi="Arial" w:cs="Arial"/>
          <w:sz w:val="24"/>
          <w:szCs w:val="24"/>
        </w:rPr>
        <w:t xml:space="preserve">recepción </w:t>
      </w:r>
      <w:r w:rsidR="00C75AD5" w:rsidRPr="00F512C8">
        <w:rPr>
          <w:rFonts w:ascii="Arial" w:hAnsi="Arial" w:cs="Arial"/>
          <w:sz w:val="24"/>
          <w:szCs w:val="24"/>
        </w:rPr>
        <w:t xml:space="preserve">provisional </w:t>
      </w:r>
      <w:r w:rsidR="006639E6" w:rsidRPr="00F512C8">
        <w:rPr>
          <w:rFonts w:ascii="Arial" w:hAnsi="Arial" w:cs="Arial"/>
          <w:sz w:val="24"/>
          <w:szCs w:val="24"/>
        </w:rPr>
        <w:t xml:space="preserve">surtirá </w:t>
      </w:r>
      <w:r w:rsidR="00C75AD5" w:rsidRPr="00F512C8">
        <w:rPr>
          <w:rFonts w:ascii="Arial" w:hAnsi="Arial" w:cs="Arial"/>
          <w:sz w:val="24"/>
          <w:szCs w:val="24"/>
        </w:rPr>
        <w:t xml:space="preserve">estos </w:t>
      </w:r>
      <w:r w:rsidR="006639E6" w:rsidRPr="00F512C8">
        <w:rPr>
          <w:rFonts w:ascii="Arial" w:hAnsi="Arial" w:cs="Arial"/>
          <w:sz w:val="24"/>
          <w:szCs w:val="24"/>
        </w:rPr>
        <w:t>efectos</w:t>
      </w:r>
      <w:r w:rsidR="00C75AD5" w:rsidRPr="00F512C8">
        <w:rPr>
          <w:rFonts w:ascii="Arial" w:hAnsi="Arial" w:cs="Arial"/>
          <w:sz w:val="24"/>
          <w:szCs w:val="24"/>
        </w:rPr>
        <w:t>.</w:t>
      </w:r>
      <w:r w:rsidR="006639E6" w:rsidRPr="00F512C8">
        <w:rPr>
          <w:rFonts w:ascii="Arial" w:hAnsi="Arial" w:cs="Arial"/>
          <w:sz w:val="24"/>
          <w:szCs w:val="24"/>
        </w:rPr>
        <w:t xml:space="preserve"> </w:t>
      </w:r>
    </w:p>
    <w:p w:rsidR="006C4E42" w:rsidRPr="00F512C8" w:rsidRDefault="006C4E42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01355" w:rsidRPr="00F512C8" w:rsidRDefault="00D934BA" w:rsidP="00E21C73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F512C8">
        <w:rPr>
          <w:rFonts w:ascii="Arial" w:hAnsi="Arial" w:cs="Arial"/>
          <w:b/>
          <w:sz w:val="30"/>
          <w:szCs w:val="30"/>
        </w:rPr>
        <w:t>Sección Cuarta</w:t>
      </w:r>
    </w:p>
    <w:p w:rsidR="00A01355" w:rsidRPr="00F512C8" w:rsidRDefault="00A01355" w:rsidP="00E21C73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F512C8">
        <w:rPr>
          <w:rFonts w:ascii="Arial" w:hAnsi="Arial" w:cs="Arial"/>
          <w:b/>
          <w:sz w:val="30"/>
          <w:szCs w:val="30"/>
        </w:rPr>
        <w:lastRenderedPageBreak/>
        <w:t>Entrega</w:t>
      </w:r>
      <w:r w:rsidR="001C6FC4" w:rsidRPr="00F512C8">
        <w:rPr>
          <w:rFonts w:ascii="Arial" w:hAnsi="Arial" w:cs="Arial"/>
          <w:b/>
          <w:sz w:val="30"/>
          <w:szCs w:val="30"/>
        </w:rPr>
        <w:t>–</w:t>
      </w:r>
      <w:r w:rsidRPr="00F512C8">
        <w:rPr>
          <w:rFonts w:ascii="Arial" w:hAnsi="Arial" w:cs="Arial"/>
          <w:b/>
          <w:sz w:val="30"/>
          <w:szCs w:val="30"/>
        </w:rPr>
        <w:t>Recepción Extraordinaria</w:t>
      </w:r>
    </w:p>
    <w:p w:rsidR="00AE24F6" w:rsidRPr="00F512C8" w:rsidRDefault="00AE24F6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F3D1B" w:rsidRPr="00F512C8" w:rsidRDefault="00AF3D1B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A331D" w:rsidRPr="00F512C8" w:rsidRDefault="001C6FC4" w:rsidP="00E21C73">
      <w:pPr>
        <w:spacing w:after="0" w:line="240" w:lineRule="auto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F512C8">
        <w:rPr>
          <w:rFonts w:ascii="Arial" w:hAnsi="Arial" w:cs="Arial"/>
          <w:b/>
          <w:i/>
          <w:sz w:val="20"/>
          <w:szCs w:val="20"/>
        </w:rPr>
        <w:t>Plazo para la entrega</w:t>
      </w:r>
      <w:r w:rsidR="000D2885" w:rsidRPr="00F512C8">
        <w:rPr>
          <w:rFonts w:ascii="Arial" w:hAnsi="Arial" w:cs="Arial"/>
          <w:b/>
          <w:i/>
          <w:sz w:val="20"/>
          <w:szCs w:val="20"/>
        </w:rPr>
        <w:t>–</w:t>
      </w:r>
      <w:r w:rsidR="00452571" w:rsidRPr="00F512C8">
        <w:rPr>
          <w:rFonts w:ascii="Arial" w:hAnsi="Arial" w:cs="Arial"/>
          <w:b/>
          <w:i/>
          <w:sz w:val="20"/>
          <w:szCs w:val="20"/>
        </w:rPr>
        <w:t>recepción extraordinaria</w:t>
      </w:r>
    </w:p>
    <w:p w:rsidR="004A331D" w:rsidRPr="00F512C8" w:rsidRDefault="00AF3D1B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Artículo 26</w:t>
      </w:r>
      <w:r w:rsidR="004A331D" w:rsidRPr="00F512C8">
        <w:rPr>
          <w:rFonts w:ascii="Arial" w:hAnsi="Arial" w:cs="Arial"/>
          <w:b/>
          <w:sz w:val="24"/>
          <w:szCs w:val="24"/>
        </w:rPr>
        <w:t xml:space="preserve">. </w:t>
      </w:r>
      <w:r w:rsidR="001C6FC4" w:rsidRPr="00F512C8">
        <w:rPr>
          <w:rFonts w:ascii="Arial" w:hAnsi="Arial" w:cs="Arial"/>
          <w:sz w:val="24"/>
          <w:szCs w:val="24"/>
        </w:rPr>
        <w:t>La formalización de la entrega–</w:t>
      </w:r>
      <w:r w:rsidR="004A331D" w:rsidRPr="00F512C8">
        <w:rPr>
          <w:rFonts w:ascii="Arial" w:hAnsi="Arial" w:cs="Arial"/>
          <w:sz w:val="24"/>
          <w:szCs w:val="24"/>
        </w:rPr>
        <w:t>recepción extraordinaria, se realizará en la fecha estipulada en la ley, el regl</w:t>
      </w:r>
      <w:r w:rsidRPr="00F512C8">
        <w:rPr>
          <w:rFonts w:ascii="Arial" w:hAnsi="Arial" w:cs="Arial"/>
          <w:sz w:val="24"/>
          <w:szCs w:val="24"/>
        </w:rPr>
        <w:t>amento o acuerdo que la origine; de no señalarse</w:t>
      </w:r>
      <w:r w:rsidR="004A331D" w:rsidRPr="00F512C8">
        <w:rPr>
          <w:rFonts w:ascii="Arial" w:hAnsi="Arial" w:cs="Arial"/>
          <w:sz w:val="24"/>
          <w:szCs w:val="24"/>
        </w:rPr>
        <w:t>, el Consejo Administ</w:t>
      </w:r>
      <w:r w:rsidR="002A46D0" w:rsidRPr="00F512C8">
        <w:rPr>
          <w:rFonts w:ascii="Arial" w:hAnsi="Arial" w:cs="Arial"/>
          <w:sz w:val="24"/>
          <w:szCs w:val="24"/>
        </w:rPr>
        <w:t>rativo determinará aquella que resulte aplicable</w:t>
      </w:r>
      <w:r w:rsidR="004A331D" w:rsidRPr="00F512C8">
        <w:rPr>
          <w:rFonts w:ascii="Arial" w:hAnsi="Arial" w:cs="Arial"/>
          <w:sz w:val="24"/>
          <w:szCs w:val="24"/>
        </w:rPr>
        <w:t>.</w:t>
      </w:r>
    </w:p>
    <w:p w:rsidR="000D2885" w:rsidRPr="00F512C8" w:rsidRDefault="000D2885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D2885" w:rsidRPr="00F512C8" w:rsidRDefault="000D2885" w:rsidP="00E21C73">
      <w:pPr>
        <w:spacing w:after="0" w:line="240" w:lineRule="auto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F512C8">
        <w:rPr>
          <w:rFonts w:ascii="Arial" w:hAnsi="Arial" w:cs="Arial"/>
          <w:b/>
          <w:i/>
          <w:sz w:val="20"/>
          <w:szCs w:val="20"/>
        </w:rPr>
        <w:t>Procedimiento para la</w:t>
      </w:r>
      <w:r w:rsidR="001C6FC4" w:rsidRPr="00F512C8">
        <w:rPr>
          <w:rFonts w:ascii="Arial" w:hAnsi="Arial" w:cs="Arial"/>
          <w:b/>
          <w:i/>
          <w:sz w:val="20"/>
          <w:szCs w:val="20"/>
        </w:rPr>
        <w:t xml:space="preserve"> entrega–</w:t>
      </w:r>
      <w:r w:rsidRPr="00F512C8">
        <w:rPr>
          <w:rFonts w:ascii="Arial" w:hAnsi="Arial" w:cs="Arial"/>
          <w:b/>
          <w:i/>
          <w:sz w:val="20"/>
          <w:szCs w:val="20"/>
        </w:rPr>
        <w:t>recepción extraordinaria</w:t>
      </w:r>
    </w:p>
    <w:p w:rsidR="000D2885" w:rsidRPr="00F512C8" w:rsidRDefault="00AF3D1B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Artículo 27</w:t>
      </w:r>
      <w:r w:rsidR="000D2885" w:rsidRPr="00F512C8">
        <w:rPr>
          <w:rFonts w:ascii="Arial" w:hAnsi="Arial" w:cs="Arial"/>
          <w:sz w:val="24"/>
          <w:szCs w:val="24"/>
        </w:rPr>
        <w:t>. En la entrega</w:t>
      </w:r>
      <w:r w:rsidR="009361AC" w:rsidRPr="00F512C8">
        <w:rPr>
          <w:rFonts w:ascii="Arial" w:hAnsi="Arial" w:cs="Arial"/>
          <w:sz w:val="24"/>
          <w:szCs w:val="24"/>
        </w:rPr>
        <w:t>–</w:t>
      </w:r>
      <w:r w:rsidR="000D2885" w:rsidRPr="00F512C8">
        <w:rPr>
          <w:rFonts w:ascii="Arial" w:hAnsi="Arial" w:cs="Arial"/>
          <w:sz w:val="24"/>
          <w:szCs w:val="24"/>
        </w:rPr>
        <w:t xml:space="preserve">recepción extraordinaria se aplicará en lo conducente, </w:t>
      </w:r>
      <w:r w:rsidR="001D17F2" w:rsidRPr="00F512C8">
        <w:rPr>
          <w:rFonts w:ascii="Arial" w:hAnsi="Arial" w:cs="Arial"/>
          <w:sz w:val="24"/>
          <w:szCs w:val="24"/>
        </w:rPr>
        <w:t xml:space="preserve">el </w:t>
      </w:r>
      <w:r w:rsidR="000D2885" w:rsidRPr="00F512C8">
        <w:rPr>
          <w:rFonts w:ascii="Arial" w:hAnsi="Arial" w:cs="Arial"/>
          <w:sz w:val="24"/>
          <w:szCs w:val="24"/>
        </w:rPr>
        <w:t>procedimiento estableci</w:t>
      </w:r>
      <w:r w:rsidR="001D17F2" w:rsidRPr="00F512C8">
        <w:rPr>
          <w:rFonts w:ascii="Arial" w:hAnsi="Arial" w:cs="Arial"/>
          <w:sz w:val="24"/>
          <w:szCs w:val="24"/>
        </w:rPr>
        <w:t>do</w:t>
      </w:r>
      <w:r w:rsidR="000D2885" w:rsidRPr="00F512C8">
        <w:rPr>
          <w:rFonts w:ascii="Arial" w:hAnsi="Arial" w:cs="Arial"/>
          <w:sz w:val="24"/>
          <w:szCs w:val="24"/>
        </w:rPr>
        <w:t xml:space="preserve"> para </w:t>
      </w:r>
      <w:r w:rsidR="001C6FC4" w:rsidRPr="00F512C8">
        <w:rPr>
          <w:rFonts w:ascii="Arial" w:hAnsi="Arial" w:cs="Arial"/>
          <w:sz w:val="24"/>
          <w:szCs w:val="24"/>
        </w:rPr>
        <w:t>la entrega–</w:t>
      </w:r>
      <w:r w:rsidR="002A46D0" w:rsidRPr="00F512C8">
        <w:rPr>
          <w:rFonts w:ascii="Arial" w:hAnsi="Arial" w:cs="Arial"/>
          <w:sz w:val="24"/>
          <w:szCs w:val="24"/>
        </w:rPr>
        <w:t>recepción definitiva</w:t>
      </w:r>
      <w:r w:rsidR="000D2885" w:rsidRPr="00F512C8">
        <w:rPr>
          <w:rFonts w:ascii="Arial" w:hAnsi="Arial" w:cs="Arial"/>
          <w:sz w:val="24"/>
          <w:szCs w:val="24"/>
        </w:rPr>
        <w:t>.</w:t>
      </w:r>
    </w:p>
    <w:p w:rsidR="001D17F2" w:rsidRPr="00F512C8" w:rsidRDefault="001D17F2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52571" w:rsidRPr="00F512C8" w:rsidRDefault="00452571" w:rsidP="00E21C73">
      <w:pPr>
        <w:spacing w:after="0" w:line="240" w:lineRule="auto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F512C8">
        <w:rPr>
          <w:rFonts w:ascii="Arial" w:hAnsi="Arial" w:cs="Arial"/>
          <w:b/>
          <w:i/>
          <w:sz w:val="20"/>
          <w:szCs w:val="20"/>
        </w:rPr>
        <w:t>Información a entregar</w:t>
      </w:r>
    </w:p>
    <w:p w:rsidR="004A331D" w:rsidRPr="00F512C8" w:rsidRDefault="00AF3D1B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Artículo 28</w:t>
      </w:r>
      <w:r w:rsidR="004A331D" w:rsidRPr="00F512C8">
        <w:rPr>
          <w:rFonts w:ascii="Arial" w:hAnsi="Arial" w:cs="Arial"/>
          <w:b/>
          <w:sz w:val="24"/>
          <w:szCs w:val="24"/>
        </w:rPr>
        <w:t xml:space="preserve">. </w:t>
      </w:r>
      <w:r w:rsidR="00DB565D" w:rsidRPr="00F512C8">
        <w:rPr>
          <w:rFonts w:ascii="Arial" w:hAnsi="Arial" w:cs="Arial"/>
          <w:sz w:val="24"/>
          <w:szCs w:val="24"/>
        </w:rPr>
        <w:t>Las</w:t>
      </w:r>
      <w:r w:rsidR="004A331D" w:rsidRPr="00F512C8">
        <w:rPr>
          <w:rFonts w:ascii="Arial" w:hAnsi="Arial" w:cs="Arial"/>
          <w:sz w:val="24"/>
          <w:szCs w:val="24"/>
        </w:rPr>
        <w:t xml:space="preserve"> </w:t>
      </w:r>
      <w:r w:rsidR="0018090E" w:rsidRPr="00F512C8">
        <w:rPr>
          <w:rFonts w:ascii="Arial" w:hAnsi="Arial" w:cs="Arial"/>
          <w:sz w:val="24"/>
          <w:szCs w:val="24"/>
        </w:rPr>
        <w:t>persona</w:t>
      </w:r>
      <w:r w:rsidR="00DB565D" w:rsidRPr="00F512C8">
        <w:rPr>
          <w:rFonts w:ascii="Arial" w:hAnsi="Arial" w:cs="Arial"/>
          <w:sz w:val="24"/>
          <w:szCs w:val="24"/>
        </w:rPr>
        <w:t>s</w:t>
      </w:r>
      <w:r w:rsidR="0018090E" w:rsidRPr="00F512C8">
        <w:rPr>
          <w:rFonts w:ascii="Arial" w:hAnsi="Arial" w:cs="Arial"/>
          <w:sz w:val="24"/>
          <w:szCs w:val="24"/>
        </w:rPr>
        <w:t xml:space="preserve"> obligada</w:t>
      </w:r>
      <w:r w:rsidR="00DB565D" w:rsidRPr="00F512C8">
        <w:rPr>
          <w:rFonts w:ascii="Arial" w:hAnsi="Arial" w:cs="Arial"/>
          <w:sz w:val="24"/>
          <w:szCs w:val="24"/>
        </w:rPr>
        <w:t>s</w:t>
      </w:r>
      <w:r w:rsidR="004A331D" w:rsidRPr="00F512C8">
        <w:rPr>
          <w:rFonts w:ascii="Arial" w:hAnsi="Arial" w:cs="Arial"/>
          <w:sz w:val="24"/>
          <w:szCs w:val="24"/>
        </w:rPr>
        <w:t xml:space="preserve"> a realizar la entrega</w:t>
      </w:r>
      <w:r w:rsidR="009361AC" w:rsidRPr="00F512C8">
        <w:rPr>
          <w:rFonts w:ascii="Arial" w:hAnsi="Arial" w:cs="Arial"/>
          <w:sz w:val="24"/>
          <w:szCs w:val="24"/>
        </w:rPr>
        <w:t>–</w:t>
      </w:r>
      <w:r w:rsidR="004A331D" w:rsidRPr="00F512C8">
        <w:rPr>
          <w:rFonts w:ascii="Arial" w:hAnsi="Arial" w:cs="Arial"/>
          <w:sz w:val="24"/>
          <w:szCs w:val="24"/>
        </w:rPr>
        <w:t>recepción extraordinaria</w:t>
      </w:r>
      <w:r w:rsidR="00893262" w:rsidRPr="00F512C8">
        <w:rPr>
          <w:rFonts w:ascii="Arial" w:hAnsi="Arial" w:cs="Arial"/>
          <w:sz w:val="24"/>
          <w:szCs w:val="24"/>
        </w:rPr>
        <w:t xml:space="preserve"> será</w:t>
      </w:r>
      <w:r w:rsidR="00DB565D" w:rsidRPr="00F512C8">
        <w:rPr>
          <w:rFonts w:ascii="Arial" w:hAnsi="Arial" w:cs="Arial"/>
          <w:sz w:val="24"/>
          <w:szCs w:val="24"/>
        </w:rPr>
        <w:t>n la</w:t>
      </w:r>
      <w:r w:rsidR="002A46D0" w:rsidRPr="00F512C8">
        <w:rPr>
          <w:rFonts w:ascii="Arial" w:hAnsi="Arial" w:cs="Arial"/>
          <w:sz w:val="24"/>
          <w:szCs w:val="24"/>
        </w:rPr>
        <w:t>s</w:t>
      </w:r>
      <w:r w:rsidR="00893262" w:rsidRPr="00F512C8">
        <w:rPr>
          <w:rFonts w:ascii="Arial" w:hAnsi="Arial" w:cs="Arial"/>
          <w:sz w:val="24"/>
          <w:szCs w:val="24"/>
        </w:rPr>
        <w:t xml:space="preserve"> titular</w:t>
      </w:r>
      <w:r w:rsidR="002A46D0" w:rsidRPr="00F512C8">
        <w:rPr>
          <w:rFonts w:ascii="Arial" w:hAnsi="Arial" w:cs="Arial"/>
          <w:sz w:val="24"/>
          <w:szCs w:val="24"/>
        </w:rPr>
        <w:t>es</w:t>
      </w:r>
      <w:r w:rsidR="00893262" w:rsidRPr="00F512C8">
        <w:rPr>
          <w:rFonts w:ascii="Arial" w:hAnsi="Arial" w:cs="Arial"/>
          <w:sz w:val="24"/>
          <w:szCs w:val="24"/>
        </w:rPr>
        <w:t xml:space="preserve"> del área cuyas atribuciones se extinguen</w:t>
      </w:r>
      <w:r w:rsidR="002A46D0" w:rsidRPr="00F512C8">
        <w:rPr>
          <w:rFonts w:ascii="Arial" w:hAnsi="Arial" w:cs="Arial"/>
          <w:sz w:val="24"/>
          <w:szCs w:val="24"/>
        </w:rPr>
        <w:t>, fusionan o modifican; quienes</w:t>
      </w:r>
      <w:r w:rsidR="004A331D" w:rsidRPr="00F512C8">
        <w:rPr>
          <w:rFonts w:ascii="Arial" w:hAnsi="Arial" w:cs="Arial"/>
          <w:sz w:val="24"/>
          <w:szCs w:val="24"/>
        </w:rPr>
        <w:t xml:space="preserve"> deberá</w:t>
      </w:r>
      <w:r w:rsidR="00893262" w:rsidRPr="00F512C8">
        <w:rPr>
          <w:rFonts w:ascii="Arial" w:hAnsi="Arial" w:cs="Arial"/>
          <w:sz w:val="24"/>
          <w:szCs w:val="24"/>
        </w:rPr>
        <w:t>n</w:t>
      </w:r>
      <w:r w:rsidR="004A331D" w:rsidRPr="00F512C8">
        <w:rPr>
          <w:rFonts w:ascii="Arial" w:hAnsi="Arial" w:cs="Arial"/>
          <w:sz w:val="24"/>
          <w:szCs w:val="24"/>
        </w:rPr>
        <w:t xml:space="preserve"> integrar la información que corresponda en los términos de</w:t>
      </w:r>
      <w:r w:rsidR="00893262" w:rsidRPr="00F512C8">
        <w:rPr>
          <w:rFonts w:ascii="Arial" w:hAnsi="Arial" w:cs="Arial"/>
          <w:sz w:val="24"/>
          <w:szCs w:val="24"/>
        </w:rPr>
        <w:t xml:space="preserve"> </w:t>
      </w:r>
      <w:r w:rsidR="004A331D" w:rsidRPr="00F512C8">
        <w:rPr>
          <w:rFonts w:ascii="Arial" w:hAnsi="Arial" w:cs="Arial"/>
          <w:sz w:val="24"/>
          <w:szCs w:val="24"/>
        </w:rPr>
        <w:t>l</w:t>
      </w:r>
      <w:r w:rsidR="009411ED" w:rsidRPr="00F512C8">
        <w:rPr>
          <w:rFonts w:ascii="Arial" w:hAnsi="Arial" w:cs="Arial"/>
          <w:sz w:val="24"/>
          <w:szCs w:val="24"/>
        </w:rPr>
        <w:t>os presentes Lineamientos, así como de la ley, el reglamento o acuerdo que la origine.</w:t>
      </w:r>
    </w:p>
    <w:p w:rsidR="00620799" w:rsidRPr="00F512C8" w:rsidRDefault="00620799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A331D" w:rsidRPr="00F512C8" w:rsidRDefault="004A331D" w:rsidP="00E21C73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F512C8">
        <w:rPr>
          <w:rFonts w:ascii="Arial" w:hAnsi="Arial" w:cs="Arial"/>
          <w:b/>
          <w:sz w:val="30"/>
          <w:szCs w:val="30"/>
        </w:rPr>
        <w:t xml:space="preserve">Capítulo </w:t>
      </w:r>
      <w:r w:rsidR="00117BEE" w:rsidRPr="00F512C8">
        <w:rPr>
          <w:rFonts w:ascii="Arial" w:hAnsi="Arial" w:cs="Arial"/>
          <w:b/>
          <w:sz w:val="30"/>
          <w:szCs w:val="30"/>
        </w:rPr>
        <w:t>III</w:t>
      </w:r>
    </w:p>
    <w:p w:rsidR="008649C9" w:rsidRPr="00F512C8" w:rsidRDefault="004A331D" w:rsidP="00E21C73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F512C8">
        <w:rPr>
          <w:rFonts w:ascii="Arial" w:hAnsi="Arial" w:cs="Arial"/>
          <w:b/>
          <w:sz w:val="30"/>
          <w:szCs w:val="30"/>
        </w:rPr>
        <w:t>Disposiciones Finales</w:t>
      </w:r>
    </w:p>
    <w:p w:rsidR="0070416A" w:rsidRPr="00F512C8" w:rsidRDefault="0070416A" w:rsidP="0096059B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6059B" w:rsidRPr="00F512C8" w:rsidRDefault="0096059B" w:rsidP="0096059B">
      <w:pPr>
        <w:spacing w:line="240" w:lineRule="auto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F512C8">
        <w:rPr>
          <w:rFonts w:ascii="Arial" w:hAnsi="Arial" w:cs="Arial"/>
          <w:b/>
          <w:i/>
          <w:sz w:val="20"/>
          <w:szCs w:val="20"/>
        </w:rPr>
        <w:t>Situaciones no previstas</w:t>
      </w:r>
    </w:p>
    <w:p w:rsidR="0096059B" w:rsidRPr="00F512C8" w:rsidRDefault="002A46D0" w:rsidP="0096059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Artículo 29</w:t>
      </w:r>
      <w:r w:rsidR="0096059B" w:rsidRPr="00F512C8">
        <w:rPr>
          <w:rFonts w:ascii="Arial" w:hAnsi="Arial" w:cs="Arial"/>
          <w:b/>
          <w:sz w:val="24"/>
          <w:szCs w:val="24"/>
        </w:rPr>
        <w:t>.</w:t>
      </w:r>
      <w:r w:rsidR="0096059B" w:rsidRPr="00F512C8">
        <w:rPr>
          <w:rFonts w:ascii="Arial" w:hAnsi="Arial" w:cs="Arial"/>
          <w:sz w:val="24"/>
          <w:szCs w:val="24"/>
        </w:rPr>
        <w:t xml:space="preserve"> Las situaciones no previstas en los presentes Lineamientos serán resueltas por el Consejo Administrativo del Tribunal</w:t>
      </w:r>
      <w:r w:rsidR="00F948ED" w:rsidRPr="00F512C8">
        <w:rPr>
          <w:rFonts w:ascii="Arial" w:hAnsi="Arial" w:cs="Arial"/>
          <w:sz w:val="24"/>
          <w:szCs w:val="24"/>
        </w:rPr>
        <w:t>, quien podrá solicitar la opinión técnica del Órgano Interno de Control</w:t>
      </w:r>
      <w:r w:rsidR="0096059B" w:rsidRPr="00F512C8">
        <w:rPr>
          <w:rFonts w:ascii="Arial" w:hAnsi="Arial" w:cs="Arial"/>
          <w:sz w:val="24"/>
          <w:szCs w:val="24"/>
        </w:rPr>
        <w:t xml:space="preserve">. </w:t>
      </w:r>
    </w:p>
    <w:p w:rsidR="0096059B" w:rsidRPr="00F512C8" w:rsidRDefault="0096059B" w:rsidP="0096059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43DC9" w:rsidRPr="00F512C8" w:rsidRDefault="00443DC9" w:rsidP="00E21C73">
      <w:pPr>
        <w:spacing w:after="0" w:line="240" w:lineRule="auto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F512C8">
        <w:rPr>
          <w:rFonts w:ascii="Arial" w:hAnsi="Arial" w:cs="Arial"/>
          <w:b/>
          <w:i/>
          <w:sz w:val="20"/>
          <w:szCs w:val="20"/>
        </w:rPr>
        <w:t>Responsabilidades</w:t>
      </w:r>
    </w:p>
    <w:p w:rsidR="00443DC9" w:rsidRPr="00F512C8" w:rsidRDefault="002A46D0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Artículo 30</w:t>
      </w:r>
      <w:r w:rsidR="00443DC9" w:rsidRPr="00F512C8">
        <w:rPr>
          <w:rFonts w:ascii="Arial" w:hAnsi="Arial" w:cs="Arial"/>
          <w:b/>
          <w:sz w:val="24"/>
          <w:szCs w:val="24"/>
        </w:rPr>
        <w:t xml:space="preserve">. </w:t>
      </w:r>
      <w:r w:rsidR="001C6FC4" w:rsidRPr="00F512C8">
        <w:rPr>
          <w:rFonts w:ascii="Arial" w:hAnsi="Arial" w:cs="Arial"/>
          <w:sz w:val="24"/>
          <w:szCs w:val="24"/>
        </w:rPr>
        <w:t>Cualquier acto de entrega–</w:t>
      </w:r>
      <w:r w:rsidR="00443DC9" w:rsidRPr="00F512C8">
        <w:rPr>
          <w:rFonts w:ascii="Arial" w:hAnsi="Arial" w:cs="Arial"/>
          <w:sz w:val="24"/>
          <w:szCs w:val="24"/>
        </w:rPr>
        <w:t>recepción realizado de con</w:t>
      </w:r>
      <w:r w:rsidR="006027C7" w:rsidRPr="00F512C8">
        <w:rPr>
          <w:rFonts w:ascii="Arial" w:hAnsi="Arial" w:cs="Arial"/>
          <w:sz w:val="24"/>
          <w:szCs w:val="24"/>
        </w:rPr>
        <w:t>formidad con lo señalado en estos Lineamientos</w:t>
      </w:r>
      <w:r w:rsidR="001724C7" w:rsidRPr="00F512C8">
        <w:rPr>
          <w:rFonts w:ascii="Arial" w:hAnsi="Arial" w:cs="Arial"/>
          <w:sz w:val="24"/>
          <w:szCs w:val="24"/>
        </w:rPr>
        <w:t>, no exime a</w:t>
      </w:r>
      <w:r w:rsidR="00DB565D" w:rsidRPr="00F512C8">
        <w:rPr>
          <w:rFonts w:ascii="Arial" w:hAnsi="Arial" w:cs="Arial"/>
          <w:sz w:val="24"/>
          <w:szCs w:val="24"/>
        </w:rPr>
        <w:t xml:space="preserve"> </w:t>
      </w:r>
      <w:r w:rsidR="001724C7" w:rsidRPr="00F512C8">
        <w:rPr>
          <w:rFonts w:ascii="Arial" w:hAnsi="Arial" w:cs="Arial"/>
          <w:sz w:val="24"/>
          <w:szCs w:val="24"/>
        </w:rPr>
        <w:t>l</w:t>
      </w:r>
      <w:r w:rsidR="00DB565D" w:rsidRPr="00F512C8">
        <w:rPr>
          <w:rFonts w:ascii="Arial" w:hAnsi="Arial" w:cs="Arial"/>
          <w:sz w:val="24"/>
          <w:szCs w:val="24"/>
        </w:rPr>
        <w:t>a</w:t>
      </w:r>
      <w:r w:rsidR="001724C7" w:rsidRPr="00F512C8">
        <w:rPr>
          <w:rFonts w:ascii="Arial" w:hAnsi="Arial" w:cs="Arial"/>
          <w:sz w:val="24"/>
          <w:szCs w:val="24"/>
        </w:rPr>
        <w:t xml:space="preserve"> </w:t>
      </w:r>
      <w:r w:rsidR="0018090E" w:rsidRPr="00F512C8">
        <w:rPr>
          <w:rFonts w:ascii="Arial" w:hAnsi="Arial" w:cs="Arial"/>
          <w:sz w:val="24"/>
          <w:szCs w:val="24"/>
        </w:rPr>
        <w:t>persona obligada</w:t>
      </w:r>
      <w:r w:rsidR="00443DC9" w:rsidRPr="00F512C8">
        <w:rPr>
          <w:rFonts w:ascii="Arial" w:hAnsi="Arial" w:cs="Arial"/>
          <w:sz w:val="24"/>
          <w:szCs w:val="24"/>
        </w:rPr>
        <w:t xml:space="preserve"> de las posibles responsabilidades incurridas durante su gestión, en los términos de las leyes respectivas.</w:t>
      </w:r>
    </w:p>
    <w:p w:rsidR="00E21C73" w:rsidRPr="00F512C8" w:rsidRDefault="00E21C73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21C73" w:rsidRPr="00F512C8" w:rsidRDefault="00E21C73" w:rsidP="00E21C73">
      <w:pPr>
        <w:spacing w:after="0" w:line="240" w:lineRule="auto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F512C8">
        <w:rPr>
          <w:rFonts w:ascii="Arial" w:hAnsi="Arial" w:cs="Arial"/>
          <w:b/>
          <w:i/>
          <w:sz w:val="20"/>
          <w:szCs w:val="20"/>
        </w:rPr>
        <w:t>Investigaciones por parte del Órgano Interno de Control</w:t>
      </w:r>
    </w:p>
    <w:p w:rsidR="00E21C73" w:rsidRPr="00F512C8" w:rsidRDefault="002A46D0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2C8">
        <w:rPr>
          <w:rFonts w:ascii="Arial" w:hAnsi="Arial" w:cs="Arial"/>
          <w:b/>
          <w:sz w:val="24"/>
          <w:szCs w:val="24"/>
        </w:rPr>
        <w:t>Artículo 31</w:t>
      </w:r>
      <w:r w:rsidR="00E21C73" w:rsidRPr="00F512C8">
        <w:rPr>
          <w:rFonts w:ascii="Arial" w:hAnsi="Arial" w:cs="Arial"/>
          <w:sz w:val="24"/>
          <w:szCs w:val="24"/>
        </w:rPr>
        <w:t xml:space="preserve">. </w:t>
      </w:r>
      <w:r w:rsidR="00023A0D" w:rsidRPr="00F512C8">
        <w:rPr>
          <w:rFonts w:ascii="Arial" w:hAnsi="Arial" w:cs="Arial"/>
          <w:sz w:val="24"/>
          <w:szCs w:val="24"/>
        </w:rPr>
        <w:t>En el caso de incumplimiento a lo dispuesto por est</w:t>
      </w:r>
      <w:r w:rsidR="006027C7" w:rsidRPr="00F512C8">
        <w:rPr>
          <w:rFonts w:ascii="Arial" w:hAnsi="Arial" w:cs="Arial"/>
          <w:sz w:val="24"/>
          <w:szCs w:val="24"/>
        </w:rPr>
        <w:t>os Lineamientos</w:t>
      </w:r>
      <w:r w:rsidR="00023A0D" w:rsidRPr="00F512C8">
        <w:rPr>
          <w:rFonts w:ascii="Arial" w:hAnsi="Arial" w:cs="Arial"/>
          <w:sz w:val="24"/>
          <w:szCs w:val="24"/>
        </w:rPr>
        <w:t>, se estará a lo establecido por la Ley de Responsabilidades Administrativ</w:t>
      </w:r>
      <w:r w:rsidR="001724C7" w:rsidRPr="00F512C8">
        <w:rPr>
          <w:rFonts w:ascii="Arial" w:hAnsi="Arial" w:cs="Arial"/>
          <w:sz w:val="24"/>
          <w:szCs w:val="24"/>
        </w:rPr>
        <w:t>as para el Estado de Guanajuato; para ello, el</w:t>
      </w:r>
      <w:r w:rsidR="00E21C73" w:rsidRPr="00F512C8">
        <w:rPr>
          <w:rFonts w:ascii="Arial" w:hAnsi="Arial" w:cs="Arial"/>
          <w:sz w:val="24"/>
          <w:szCs w:val="24"/>
        </w:rPr>
        <w:t xml:space="preserve"> Órgano Interno de Control iniciará de oficio las investigaciones que considere necesarias derivado de los hechos que se desprendan d</w:t>
      </w:r>
      <w:r w:rsidR="001C6FC4" w:rsidRPr="00F512C8">
        <w:rPr>
          <w:rFonts w:ascii="Arial" w:hAnsi="Arial" w:cs="Arial"/>
          <w:sz w:val="24"/>
          <w:szCs w:val="24"/>
        </w:rPr>
        <w:t>e los procedimientos de entrega–</w:t>
      </w:r>
      <w:r w:rsidR="00E21C73" w:rsidRPr="00F512C8">
        <w:rPr>
          <w:rFonts w:ascii="Arial" w:hAnsi="Arial" w:cs="Arial"/>
          <w:sz w:val="24"/>
          <w:szCs w:val="24"/>
        </w:rPr>
        <w:t>recepción de</w:t>
      </w:r>
      <w:r w:rsidR="009D7ADE" w:rsidRPr="00F512C8">
        <w:rPr>
          <w:rFonts w:ascii="Arial" w:hAnsi="Arial" w:cs="Arial"/>
          <w:sz w:val="24"/>
          <w:szCs w:val="24"/>
        </w:rPr>
        <w:t xml:space="preserve"> los que conozca, incluyendo las</w:t>
      </w:r>
      <w:r w:rsidR="00E21C73" w:rsidRPr="00F512C8">
        <w:rPr>
          <w:rFonts w:ascii="Arial" w:hAnsi="Arial" w:cs="Arial"/>
          <w:sz w:val="24"/>
          <w:szCs w:val="24"/>
        </w:rPr>
        <w:t xml:space="preserve"> aclaraciones que deriven</w:t>
      </w:r>
      <w:r w:rsidR="009D7ADE" w:rsidRPr="00F512C8">
        <w:rPr>
          <w:rFonts w:ascii="Arial" w:hAnsi="Arial" w:cs="Arial"/>
          <w:sz w:val="24"/>
          <w:szCs w:val="24"/>
        </w:rPr>
        <w:t xml:space="preserve"> de ellos</w:t>
      </w:r>
      <w:r w:rsidR="00E21C73" w:rsidRPr="00F512C8">
        <w:rPr>
          <w:rFonts w:ascii="Arial" w:hAnsi="Arial" w:cs="Arial"/>
          <w:sz w:val="24"/>
          <w:szCs w:val="24"/>
        </w:rPr>
        <w:t>.</w:t>
      </w:r>
      <w:r w:rsidR="009D7ADE" w:rsidRPr="00F512C8">
        <w:rPr>
          <w:rFonts w:ascii="Arial" w:hAnsi="Arial" w:cs="Arial"/>
          <w:sz w:val="24"/>
          <w:szCs w:val="24"/>
        </w:rPr>
        <w:t xml:space="preserve"> </w:t>
      </w:r>
      <w:r w:rsidR="00E21C73" w:rsidRPr="00F512C8">
        <w:rPr>
          <w:rFonts w:ascii="Arial" w:hAnsi="Arial" w:cs="Arial"/>
          <w:sz w:val="24"/>
          <w:szCs w:val="24"/>
        </w:rPr>
        <w:t xml:space="preserve"> </w:t>
      </w:r>
      <w:r w:rsidR="00023A0D" w:rsidRPr="00F512C8">
        <w:rPr>
          <w:rFonts w:ascii="Arial" w:hAnsi="Arial" w:cs="Arial"/>
          <w:sz w:val="24"/>
          <w:szCs w:val="24"/>
        </w:rPr>
        <w:t xml:space="preserve"> </w:t>
      </w:r>
    </w:p>
    <w:p w:rsidR="00885A75" w:rsidRPr="00F512C8" w:rsidRDefault="00885A75" w:rsidP="00885A75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85A75" w:rsidRPr="00F512C8" w:rsidRDefault="00885A75" w:rsidP="00885A75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85A75" w:rsidRPr="00F512C8" w:rsidRDefault="00885A75" w:rsidP="00885A7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0"/>
          <w:szCs w:val="30"/>
          <w:lang w:val="en-US" w:eastAsia="es-ES"/>
        </w:rPr>
      </w:pPr>
      <w:r w:rsidRPr="00F512C8">
        <w:rPr>
          <w:rFonts w:ascii="Arial" w:eastAsia="Times New Roman" w:hAnsi="Arial" w:cs="Arial"/>
          <w:b/>
          <w:sz w:val="30"/>
          <w:szCs w:val="30"/>
          <w:lang w:val="en-US" w:eastAsia="es-ES"/>
        </w:rPr>
        <w:t>T R A N S I T O R I O S</w:t>
      </w:r>
    </w:p>
    <w:p w:rsidR="00E21C73" w:rsidRPr="00F512C8" w:rsidRDefault="00E21C73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1724C7" w:rsidRPr="00F512C8" w:rsidRDefault="001724C7" w:rsidP="00E21C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70416A" w:rsidRPr="00F512C8" w:rsidRDefault="0070416A" w:rsidP="00E21C73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eastAsia="es-ES"/>
        </w:rPr>
      </w:pPr>
      <w:bookmarkStart w:id="0" w:name="TRANSITORIOS_2_1"/>
      <w:r w:rsidRPr="00F512C8">
        <w:rPr>
          <w:rFonts w:ascii="Arial" w:eastAsia="Times New Roman" w:hAnsi="Arial" w:cs="Arial"/>
          <w:b/>
          <w:i/>
          <w:sz w:val="20"/>
          <w:szCs w:val="20"/>
          <w:lang w:eastAsia="es-ES"/>
        </w:rPr>
        <w:t>Vigencia</w:t>
      </w:r>
    </w:p>
    <w:bookmarkEnd w:id="0"/>
    <w:p w:rsidR="0070416A" w:rsidRPr="00F512C8" w:rsidRDefault="0070416A" w:rsidP="00E21C73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512C8">
        <w:rPr>
          <w:rFonts w:ascii="Arial" w:eastAsia="Calibri" w:hAnsi="Arial" w:cs="Arial"/>
          <w:b/>
          <w:sz w:val="24"/>
          <w:szCs w:val="24"/>
        </w:rPr>
        <w:t>Artículo Primero.</w:t>
      </w:r>
      <w:r w:rsidR="00885A75" w:rsidRPr="00F512C8">
        <w:rPr>
          <w:rFonts w:ascii="Arial" w:eastAsia="Calibri" w:hAnsi="Arial" w:cs="Arial"/>
          <w:sz w:val="24"/>
          <w:szCs w:val="24"/>
        </w:rPr>
        <w:t xml:space="preserve"> </w:t>
      </w:r>
      <w:r w:rsidR="00DB565D" w:rsidRPr="00F512C8">
        <w:rPr>
          <w:rFonts w:ascii="Arial" w:hAnsi="Arial" w:cs="Arial"/>
          <w:sz w:val="24"/>
          <w:szCs w:val="24"/>
        </w:rPr>
        <w:t>Los presentes Lineamientos entrarán en vigor el 1 uno de enero de 2021 dos mil veintiuno.</w:t>
      </w:r>
      <w:r w:rsidR="00D1026E" w:rsidRPr="00F512C8">
        <w:rPr>
          <w:rFonts w:ascii="Arial" w:eastAsia="Calibri" w:hAnsi="Arial" w:cs="Arial"/>
          <w:sz w:val="24"/>
          <w:szCs w:val="24"/>
        </w:rPr>
        <w:t xml:space="preserve"> </w:t>
      </w:r>
    </w:p>
    <w:p w:rsidR="0070416A" w:rsidRPr="00F512C8" w:rsidRDefault="0070416A" w:rsidP="00E21C73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0416A" w:rsidRPr="00F512C8" w:rsidRDefault="000420AA" w:rsidP="00E21C73">
      <w:pPr>
        <w:spacing w:line="240" w:lineRule="auto"/>
        <w:contextualSpacing/>
        <w:jc w:val="right"/>
        <w:rPr>
          <w:rFonts w:ascii="Arial" w:eastAsia="Calibri" w:hAnsi="Arial" w:cs="Arial"/>
          <w:b/>
          <w:i/>
          <w:sz w:val="20"/>
          <w:szCs w:val="20"/>
        </w:rPr>
      </w:pPr>
      <w:r w:rsidRPr="00F512C8">
        <w:rPr>
          <w:rFonts w:ascii="Arial" w:eastAsia="Calibri" w:hAnsi="Arial" w:cs="Arial"/>
          <w:b/>
          <w:i/>
          <w:sz w:val="20"/>
          <w:szCs w:val="20"/>
        </w:rPr>
        <w:t xml:space="preserve">Reglamento que se </w:t>
      </w:r>
      <w:r w:rsidR="00460B77" w:rsidRPr="00F512C8">
        <w:rPr>
          <w:rFonts w:ascii="Arial" w:eastAsia="Calibri" w:hAnsi="Arial" w:cs="Arial"/>
          <w:b/>
          <w:i/>
          <w:sz w:val="20"/>
          <w:szCs w:val="20"/>
        </w:rPr>
        <w:t>a</w:t>
      </w:r>
      <w:r w:rsidR="0070416A" w:rsidRPr="00F512C8">
        <w:rPr>
          <w:rFonts w:ascii="Arial" w:eastAsia="Calibri" w:hAnsi="Arial" w:cs="Arial"/>
          <w:b/>
          <w:i/>
          <w:sz w:val="20"/>
          <w:szCs w:val="20"/>
        </w:rPr>
        <w:t>broga</w:t>
      </w:r>
    </w:p>
    <w:p w:rsidR="0070416A" w:rsidRPr="00F512C8" w:rsidRDefault="0070416A" w:rsidP="00E21C73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512C8">
        <w:rPr>
          <w:rFonts w:ascii="Arial" w:eastAsia="Calibri" w:hAnsi="Arial" w:cs="Arial"/>
          <w:b/>
          <w:sz w:val="24"/>
          <w:szCs w:val="24"/>
        </w:rPr>
        <w:t xml:space="preserve">Artículo Segundo. </w:t>
      </w:r>
      <w:r w:rsidRPr="00F512C8">
        <w:rPr>
          <w:rFonts w:ascii="Arial" w:eastAsia="Calibri" w:hAnsi="Arial" w:cs="Arial"/>
          <w:sz w:val="24"/>
          <w:szCs w:val="24"/>
        </w:rPr>
        <w:t xml:space="preserve">Se abroga el </w:t>
      </w:r>
      <w:r w:rsidR="00615C43" w:rsidRPr="00F512C8">
        <w:rPr>
          <w:rFonts w:ascii="Arial" w:eastAsia="Calibri" w:hAnsi="Arial" w:cs="Arial"/>
          <w:sz w:val="24"/>
          <w:szCs w:val="24"/>
        </w:rPr>
        <w:t>Reglamento para la Entrega</w:t>
      </w:r>
      <w:r w:rsidR="001C6FC4" w:rsidRPr="00F512C8">
        <w:rPr>
          <w:rFonts w:ascii="Arial" w:eastAsia="Calibri" w:hAnsi="Arial" w:cs="Arial"/>
          <w:sz w:val="24"/>
          <w:szCs w:val="24"/>
        </w:rPr>
        <w:t>-</w:t>
      </w:r>
      <w:r w:rsidR="00615C43" w:rsidRPr="00F512C8">
        <w:rPr>
          <w:rFonts w:ascii="Arial" w:eastAsia="Calibri" w:hAnsi="Arial" w:cs="Arial"/>
          <w:sz w:val="24"/>
          <w:szCs w:val="24"/>
        </w:rPr>
        <w:t>Recepción de las Áreas del Tribunal de Justicia Administrativa del Estado de Guanajuato</w:t>
      </w:r>
      <w:r w:rsidRPr="00F512C8">
        <w:rPr>
          <w:rFonts w:ascii="Arial" w:eastAsia="Calibri" w:hAnsi="Arial" w:cs="Arial"/>
          <w:sz w:val="24"/>
          <w:szCs w:val="24"/>
        </w:rPr>
        <w:t xml:space="preserve">, publicado en el Periódico Oficial del Gobierno del </w:t>
      </w:r>
      <w:r w:rsidR="00615C43" w:rsidRPr="00F512C8">
        <w:rPr>
          <w:rFonts w:ascii="Arial" w:eastAsia="Calibri" w:hAnsi="Arial" w:cs="Arial"/>
          <w:sz w:val="24"/>
          <w:szCs w:val="24"/>
        </w:rPr>
        <w:t>Estado de Guanajuato número 182, cuarta parte, el catorce de noviembre de dos mil catorce</w:t>
      </w:r>
      <w:r w:rsidRPr="00F512C8">
        <w:rPr>
          <w:rFonts w:ascii="Arial" w:eastAsia="Calibri" w:hAnsi="Arial" w:cs="Arial"/>
          <w:sz w:val="24"/>
          <w:szCs w:val="24"/>
        </w:rPr>
        <w:t xml:space="preserve">. </w:t>
      </w:r>
    </w:p>
    <w:p w:rsidR="0070416A" w:rsidRPr="00F512C8" w:rsidRDefault="0070416A" w:rsidP="00E21C73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0416A" w:rsidRPr="00F512C8" w:rsidRDefault="00DB565D" w:rsidP="00E21C73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512C8">
        <w:rPr>
          <w:rFonts w:ascii="Arial" w:hAnsi="Arial" w:cs="Arial"/>
          <w:sz w:val="24"/>
          <w:szCs w:val="24"/>
        </w:rPr>
        <w:t>Dados en la sede de este Tribunal. En la Ciudad de Silao de la Victoria, Guanajuato, a los 20 veinte días del mes de noviembre del año 2020 dos mil veinte.</w:t>
      </w:r>
    </w:p>
    <w:p w:rsidR="00D1026E" w:rsidRPr="00F512C8" w:rsidRDefault="00D1026E" w:rsidP="00D1026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F512C8" w:rsidRPr="00F512C8" w:rsidTr="006B4ACC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26E" w:rsidRPr="00F512C8" w:rsidRDefault="00D1026E" w:rsidP="006B4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12C8">
              <w:rPr>
                <w:rFonts w:ascii="Arial" w:hAnsi="Arial" w:cs="Arial"/>
                <w:b/>
                <w:sz w:val="24"/>
                <w:szCs w:val="24"/>
              </w:rPr>
              <w:t>Magistrado de la Primera Sala y Presidente del Tribunal</w:t>
            </w:r>
          </w:p>
          <w:p w:rsidR="00D1026E" w:rsidRPr="00F512C8" w:rsidRDefault="00D1026E" w:rsidP="006B4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026E" w:rsidRPr="00F512C8" w:rsidRDefault="00D1026E" w:rsidP="006B4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565D" w:rsidRPr="00F512C8" w:rsidRDefault="00DB565D" w:rsidP="006B4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4E42" w:rsidRPr="00F512C8" w:rsidRDefault="006C4E42" w:rsidP="006B4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026E" w:rsidRPr="00F512C8" w:rsidRDefault="00D1026E" w:rsidP="006B4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2C8">
              <w:rPr>
                <w:rFonts w:ascii="Arial" w:hAnsi="Arial" w:cs="Arial"/>
                <w:sz w:val="24"/>
                <w:szCs w:val="24"/>
              </w:rPr>
              <w:t>Gerardo Arroyo Figueroa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26E" w:rsidRPr="00F512C8" w:rsidRDefault="00D1026E" w:rsidP="006B4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12C8">
              <w:rPr>
                <w:rFonts w:ascii="Arial" w:hAnsi="Arial" w:cs="Arial"/>
                <w:b/>
                <w:sz w:val="24"/>
                <w:szCs w:val="24"/>
              </w:rPr>
              <w:t>Magistrado de la Segunda Sala</w:t>
            </w:r>
          </w:p>
          <w:p w:rsidR="00D1026E" w:rsidRPr="00F512C8" w:rsidRDefault="00D1026E" w:rsidP="006B4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026E" w:rsidRPr="00F512C8" w:rsidRDefault="00D1026E" w:rsidP="006B4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565D" w:rsidRPr="00F512C8" w:rsidRDefault="00DB565D" w:rsidP="006B4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026E" w:rsidRPr="00F512C8" w:rsidRDefault="00D1026E" w:rsidP="006B4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4E42" w:rsidRPr="00F512C8" w:rsidRDefault="006C4E42" w:rsidP="006B4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026E" w:rsidRPr="00F512C8" w:rsidRDefault="00D1026E" w:rsidP="006B4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12C8">
              <w:rPr>
                <w:rFonts w:ascii="Arial" w:hAnsi="Arial" w:cs="Arial"/>
                <w:sz w:val="24"/>
                <w:szCs w:val="24"/>
              </w:rPr>
              <w:t>Eliverio</w:t>
            </w:r>
            <w:proofErr w:type="spellEnd"/>
            <w:r w:rsidRPr="00F512C8">
              <w:rPr>
                <w:rFonts w:ascii="Arial" w:hAnsi="Arial" w:cs="Arial"/>
                <w:sz w:val="24"/>
                <w:szCs w:val="24"/>
              </w:rPr>
              <w:t xml:space="preserve"> García Monzón</w:t>
            </w:r>
          </w:p>
        </w:tc>
      </w:tr>
      <w:tr w:rsidR="00F512C8" w:rsidRPr="00F512C8" w:rsidTr="006B4ACC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26E" w:rsidRPr="00F512C8" w:rsidRDefault="00D1026E" w:rsidP="006B4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026E" w:rsidRPr="00F512C8" w:rsidRDefault="00D1026E" w:rsidP="006B4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12C8">
              <w:rPr>
                <w:rFonts w:ascii="Arial" w:hAnsi="Arial" w:cs="Arial"/>
                <w:b/>
                <w:sz w:val="24"/>
                <w:szCs w:val="24"/>
              </w:rPr>
              <w:t>Magistrada de la Tercera Sala</w:t>
            </w:r>
          </w:p>
          <w:p w:rsidR="00D1026E" w:rsidRPr="00F512C8" w:rsidRDefault="00D1026E" w:rsidP="006B4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026E" w:rsidRPr="00F512C8" w:rsidRDefault="00D1026E" w:rsidP="006B4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565D" w:rsidRPr="00F512C8" w:rsidRDefault="00DB565D" w:rsidP="006B4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4E42" w:rsidRPr="00F512C8" w:rsidRDefault="006C4E42" w:rsidP="006B4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026E" w:rsidRPr="00F512C8" w:rsidRDefault="00D1026E" w:rsidP="006B4AC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12C8">
              <w:rPr>
                <w:rFonts w:ascii="Arial" w:hAnsi="Arial" w:cs="Arial"/>
                <w:sz w:val="24"/>
                <w:szCs w:val="24"/>
              </w:rPr>
              <w:t xml:space="preserve">Antonia Guillermina </w:t>
            </w:r>
            <w:proofErr w:type="spellStart"/>
            <w:r w:rsidRPr="00F512C8">
              <w:rPr>
                <w:rFonts w:ascii="Arial" w:hAnsi="Arial" w:cs="Arial"/>
                <w:sz w:val="24"/>
                <w:szCs w:val="24"/>
              </w:rPr>
              <w:t>Valdovino</w:t>
            </w:r>
            <w:proofErr w:type="spellEnd"/>
            <w:r w:rsidRPr="00F512C8">
              <w:rPr>
                <w:rFonts w:ascii="Arial" w:hAnsi="Arial" w:cs="Arial"/>
                <w:sz w:val="24"/>
                <w:szCs w:val="24"/>
              </w:rPr>
              <w:t xml:space="preserve"> Guzmán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26E" w:rsidRPr="00F512C8" w:rsidRDefault="00D1026E" w:rsidP="006B4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026E" w:rsidRPr="00F512C8" w:rsidRDefault="00D1026E" w:rsidP="006B4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12C8">
              <w:rPr>
                <w:rFonts w:ascii="Arial" w:hAnsi="Arial" w:cs="Arial"/>
                <w:b/>
                <w:sz w:val="24"/>
                <w:szCs w:val="24"/>
              </w:rPr>
              <w:t>Magistrado de la Cuarta Sala</w:t>
            </w:r>
          </w:p>
          <w:p w:rsidR="00D1026E" w:rsidRPr="00F512C8" w:rsidRDefault="00D1026E" w:rsidP="006B4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026E" w:rsidRPr="00F512C8" w:rsidRDefault="00D1026E" w:rsidP="006B4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565D" w:rsidRPr="00F512C8" w:rsidRDefault="00DB565D" w:rsidP="006B4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4E42" w:rsidRPr="00F512C8" w:rsidRDefault="006C4E42" w:rsidP="006B4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026E" w:rsidRPr="00F512C8" w:rsidRDefault="00D1026E" w:rsidP="006B4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2C8">
              <w:rPr>
                <w:rFonts w:ascii="Arial" w:hAnsi="Arial" w:cs="Arial"/>
                <w:sz w:val="24"/>
                <w:szCs w:val="24"/>
              </w:rPr>
              <w:t>José Cuauhtémoc Chávez Muñoz</w:t>
            </w:r>
          </w:p>
        </w:tc>
      </w:tr>
      <w:tr w:rsidR="00F512C8" w:rsidRPr="00F512C8" w:rsidTr="006B4ACC">
        <w:tc>
          <w:tcPr>
            <w:tcW w:w="8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26E" w:rsidRPr="00F512C8" w:rsidRDefault="00D1026E" w:rsidP="006B4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026E" w:rsidRPr="00F512C8" w:rsidRDefault="00D1026E" w:rsidP="006B4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12C8">
              <w:rPr>
                <w:rFonts w:ascii="Arial" w:hAnsi="Arial" w:cs="Arial"/>
                <w:b/>
                <w:sz w:val="24"/>
                <w:szCs w:val="24"/>
              </w:rPr>
              <w:t>Magistrado de la Sala Especializada</w:t>
            </w:r>
          </w:p>
          <w:p w:rsidR="00D1026E" w:rsidRPr="00F512C8" w:rsidRDefault="00D1026E" w:rsidP="006B4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565D" w:rsidRPr="00F512C8" w:rsidRDefault="00DB565D" w:rsidP="00604BF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6C4E42" w:rsidRPr="00F512C8" w:rsidRDefault="006C4E42" w:rsidP="006B4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026E" w:rsidRPr="00F512C8" w:rsidRDefault="00D1026E" w:rsidP="006B4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2C8">
              <w:rPr>
                <w:rFonts w:ascii="Arial" w:hAnsi="Arial" w:cs="Arial"/>
                <w:sz w:val="24"/>
                <w:szCs w:val="24"/>
              </w:rPr>
              <w:t>Arturo Lara Martínez</w:t>
            </w:r>
          </w:p>
        </w:tc>
      </w:tr>
      <w:tr w:rsidR="00D1026E" w:rsidRPr="00F512C8" w:rsidTr="006B4ACC">
        <w:tc>
          <w:tcPr>
            <w:tcW w:w="8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26E" w:rsidRPr="00F512C8" w:rsidRDefault="00D1026E" w:rsidP="006B4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026E" w:rsidRPr="00F512C8" w:rsidRDefault="00D1026E" w:rsidP="006B4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12C8">
              <w:rPr>
                <w:rFonts w:ascii="Arial" w:hAnsi="Arial" w:cs="Arial"/>
                <w:b/>
                <w:sz w:val="24"/>
                <w:szCs w:val="24"/>
              </w:rPr>
              <w:t>Secretaria Ejecutiva del Consejo Administrativo del Tribunal</w:t>
            </w:r>
          </w:p>
          <w:p w:rsidR="00D1026E" w:rsidRPr="00F512C8" w:rsidRDefault="00D1026E" w:rsidP="006B4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4E42" w:rsidRPr="00F512C8" w:rsidRDefault="006C4E42" w:rsidP="006B4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565D" w:rsidRPr="00F512C8" w:rsidRDefault="00DB565D" w:rsidP="00604BF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</w:p>
          <w:p w:rsidR="00D1026E" w:rsidRPr="00F512C8" w:rsidRDefault="00D1026E" w:rsidP="006B4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2C8">
              <w:rPr>
                <w:rFonts w:ascii="Arial" w:hAnsi="Arial" w:cs="Arial"/>
                <w:sz w:val="24"/>
                <w:szCs w:val="24"/>
              </w:rPr>
              <w:t>Marisol Hernández Pérez</w:t>
            </w:r>
          </w:p>
        </w:tc>
      </w:tr>
    </w:tbl>
    <w:p w:rsidR="00D1026E" w:rsidRPr="00F512C8" w:rsidRDefault="00D1026E" w:rsidP="00D1026E">
      <w:pPr>
        <w:spacing w:after="0" w:line="240" w:lineRule="auto"/>
        <w:contextualSpacing/>
        <w:jc w:val="both"/>
        <w:rPr>
          <w:rFonts w:ascii="Arial" w:hAnsi="Arial" w:cs="Arial"/>
          <w:sz w:val="10"/>
          <w:szCs w:val="10"/>
        </w:rPr>
      </w:pPr>
    </w:p>
    <w:sectPr w:rsidR="00D1026E" w:rsidRPr="00F512C8" w:rsidSect="00EB0E47">
      <w:pgSz w:w="12240" w:h="15840" w:code="1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D4" w:rsidRDefault="00551AD4" w:rsidP="003705EB">
      <w:pPr>
        <w:spacing w:after="0" w:line="240" w:lineRule="auto"/>
      </w:pPr>
      <w:r>
        <w:separator/>
      </w:r>
    </w:p>
  </w:endnote>
  <w:endnote w:type="continuationSeparator" w:id="0">
    <w:p w:rsidR="00551AD4" w:rsidRDefault="00551AD4" w:rsidP="0037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D4" w:rsidRDefault="00551AD4" w:rsidP="003705EB">
      <w:pPr>
        <w:spacing w:after="0" w:line="240" w:lineRule="auto"/>
      </w:pPr>
      <w:r>
        <w:separator/>
      </w:r>
    </w:p>
  </w:footnote>
  <w:footnote w:type="continuationSeparator" w:id="0">
    <w:p w:rsidR="00551AD4" w:rsidRDefault="00551AD4" w:rsidP="003705EB">
      <w:pPr>
        <w:spacing w:after="0" w:line="240" w:lineRule="auto"/>
      </w:pPr>
      <w:r>
        <w:continuationSeparator/>
      </w:r>
    </w:p>
  </w:footnote>
  <w:footnote w:id="1">
    <w:p w:rsidR="003705EB" w:rsidRPr="003705EB" w:rsidRDefault="003705EB">
      <w:pPr>
        <w:pStyle w:val="Textonotapie"/>
        <w:rPr>
          <w:rFonts w:ascii="Arial" w:hAnsi="Arial" w:cs="Arial"/>
          <w:lang w:val="es-ES"/>
        </w:rPr>
      </w:pPr>
      <w:r w:rsidRPr="003705EB">
        <w:rPr>
          <w:rStyle w:val="Refdenotaalpie"/>
          <w:rFonts w:ascii="Arial" w:hAnsi="Arial" w:cs="Arial"/>
        </w:rPr>
        <w:footnoteRef/>
      </w:r>
      <w:r w:rsidRPr="003705EB">
        <w:rPr>
          <w:rFonts w:ascii="Arial" w:hAnsi="Arial" w:cs="Arial"/>
        </w:rPr>
        <w:t xml:space="preserve"> Publicados en el Periódico Oficial del Gobierno del Estado de Guanajuato número 250, segunda parte, el 15 de diciembre de 2020.</w:t>
      </w:r>
      <w:r>
        <w:rPr>
          <w:rFonts w:ascii="Arial" w:hAnsi="Arial" w:cs="Arial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3B"/>
    <w:rsid w:val="00002669"/>
    <w:rsid w:val="000153BE"/>
    <w:rsid w:val="00016F72"/>
    <w:rsid w:val="00023A0D"/>
    <w:rsid w:val="000271A9"/>
    <w:rsid w:val="000420AA"/>
    <w:rsid w:val="000551F2"/>
    <w:rsid w:val="00072142"/>
    <w:rsid w:val="000828B8"/>
    <w:rsid w:val="000A0BA5"/>
    <w:rsid w:val="000A2C92"/>
    <w:rsid w:val="000A3CFD"/>
    <w:rsid w:val="000A7D1E"/>
    <w:rsid w:val="000D1E99"/>
    <w:rsid w:val="000D274E"/>
    <w:rsid w:val="000D2885"/>
    <w:rsid w:val="000D6691"/>
    <w:rsid w:val="00104436"/>
    <w:rsid w:val="00107959"/>
    <w:rsid w:val="00117BEE"/>
    <w:rsid w:val="00147E27"/>
    <w:rsid w:val="00155A18"/>
    <w:rsid w:val="00166BC1"/>
    <w:rsid w:val="001701FF"/>
    <w:rsid w:val="001724C7"/>
    <w:rsid w:val="00175684"/>
    <w:rsid w:val="0018090E"/>
    <w:rsid w:val="0018528A"/>
    <w:rsid w:val="001859DC"/>
    <w:rsid w:val="00193EEA"/>
    <w:rsid w:val="001A5E05"/>
    <w:rsid w:val="001B061E"/>
    <w:rsid w:val="001B2336"/>
    <w:rsid w:val="001B790C"/>
    <w:rsid w:val="001C6FC4"/>
    <w:rsid w:val="001D17F2"/>
    <w:rsid w:val="001D2858"/>
    <w:rsid w:val="001D2D56"/>
    <w:rsid w:val="001F1730"/>
    <w:rsid w:val="001F293A"/>
    <w:rsid w:val="001F2D4E"/>
    <w:rsid w:val="00203EC4"/>
    <w:rsid w:val="002143B7"/>
    <w:rsid w:val="00216E24"/>
    <w:rsid w:val="002321E1"/>
    <w:rsid w:val="00253CAF"/>
    <w:rsid w:val="00254D23"/>
    <w:rsid w:val="0026044A"/>
    <w:rsid w:val="00262E52"/>
    <w:rsid w:val="00280873"/>
    <w:rsid w:val="00290262"/>
    <w:rsid w:val="002923D5"/>
    <w:rsid w:val="00293B13"/>
    <w:rsid w:val="00293E34"/>
    <w:rsid w:val="002A0B6A"/>
    <w:rsid w:val="002A46D0"/>
    <w:rsid w:val="002B1989"/>
    <w:rsid w:val="002B4EA5"/>
    <w:rsid w:val="002B50A3"/>
    <w:rsid w:val="002C056F"/>
    <w:rsid w:val="002D5C32"/>
    <w:rsid w:val="002D6DCE"/>
    <w:rsid w:val="002D70EC"/>
    <w:rsid w:val="002E7A5D"/>
    <w:rsid w:val="002F0640"/>
    <w:rsid w:val="002F1028"/>
    <w:rsid w:val="00301081"/>
    <w:rsid w:val="0032057E"/>
    <w:rsid w:val="00334605"/>
    <w:rsid w:val="0033488D"/>
    <w:rsid w:val="00337FA2"/>
    <w:rsid w:val="00342198"/>
    <w:rsid w:val="00347937"/>
    <w:rsid w:val="00351CE6"/>
    <w:rsid w:val="003520F3"/>
    <w:rsid w:val="003705EB"/>
    <w:rsid w:val="00373264"/>
    <w:rsid w:val="00377B44"/>
    <w:rsid w:val="003A03D7"/>
    <w:rsid w:val="003B134D"/>
    <w:rsid w:val="003B20C5"/>
    <w:rsid w:val="003C2DF9"/>
    <w:rsid w:val="003D1473"/>
    <w:rsid w:val="003D2451"/>
    <w:rsid w:val="003D43CA"/>
    <w:rsid w:val="003E2E5E"/>
    <w:rsid w:val="003E39E0"/>
    <w:rsid w:val="003F000C"/>
    <w:rsid w:val="003F1134"/>
    <w:rsid w:val="004214C4"/>
    <w:rsid w:val="00423C81"/>
    <w:rsid w:val="00430755"/>
    <w:rsid w:val="00435570"/>
    <w:rsid w:val="0044298C"/>
    <w:rsid w:val="00443DC9"/>
    <w:rsid w:val="00446A15"/>
    <w:rsid w:val="0045165B"/>
    <w:rsid w:val="00452571"/>
    <w:rsid w:val="00456F8E"/>
    <w:rsid w:val="00460B77"/>
    <w:rsid w:val="0046728A"/>
    <w:rsid w:val="0047749A"/>
    <w:rsid w:val="004835F2"/>
    <w:rsid w:val="00484BE5"/>
    <w:rsid w:val="004911FF"/>
    <w:rsid w:val="004979BA"/>
    <w:rsid w:val="004A019D"/>
    <w:rsid w:val="004A16E0"/>
    <w:rsid w:val="004A267C"/>
    <w:rsid w:val="004A331D"/>
    <w:rsid w:val="004A5004"/>
    <w:rsid w:val="004B06FA"/>
    <w:rsid w:val="004E11B5"/>
    <w:rsid w:val="004E2D53"/>
    <w:rsid w:val="004E62E9"/>
    <w:rsid w:val="00515B2F"/>
    <w:rsid w:val="00523CDD"/>
    <w:rsid w:val="005250B8"/>
    <w:rsid w:val="0052743E"/>
    <w:rsid w:val="00527506"/>
    <w:rsid w:val="00530CF1"/>
    <w:rsid w:val="005400CE"/>
    <w:rsid w:val="005402C0"/>
    <w:rsid w:val="00543113"/>
    <w:rsid w:val="00551AD4"/>
    <w:rsid w:val="00577EE0"/>
    <w:rsid w:val="005803FB"/>
    <w:rsid w:val="00591FC1"/>
    <w:rsid w:val="00594A9B"/>
    <w:rsid w:val="005A3C24"/>
    <w:rsid w:val="005A4A72"/>
    <w:rsid w:val="005B19D4"/>
    <w:rsid w:val="005B3893"/>
    <w:rsid w:val="005E2AB9"/>
    <w:rsid w:val="005E3FBE"/>
    <w:rsid w:val="005F05EA"/>
    <w:rsid w:val="006027C7"/>
    <w:rsid w:val="00604BF8"/>
    <w:rsid w:val="00615C43"/>
    <w:rsid w:val="00620799"/>
    <w:rsid w:val="006346AA"/>
    <w:rsid w:val="00635F83"/>
    <w:rsid w:val="00636615"/>
    <w:rsid w:val="00640B2B"/>
    <w:rsid w:val="006509DC"/>
    <w:rsid w:val="00657343"/>
    <w:rsid w:val="006639E6"/>
    <w:rsid w:val="00665657"/>
    <w:rsid w:val="00677344"/>
    <w:rsid w:val="006834E6"/>
    <w:rsid w:val="00687066"/>
    <w:rsid w:val="0069418A"/>
    <w:rsid w:val="00695DFD"/>
    <w:rsid w:val="006A65F4"/>
    <w:rsid w:val="006B556F"/>
    <w:rsid w:val="006C33D1"/>
    <w:rsid w:val="006C4E42"/>
    <w:rsid w:val="006C4E88"/>
    <w:rsid w:val="006D001C"/>
    <w:rsid w:val="006F2375"/>
    <w:rsid w:val="0070416A"/>
    <w:rsid w:val="007206AB"/>
    <w:rsid w:val="00736D3B"/>
    <w:rsid w:val="00737BBC"/>
    <w:rsid w:val="007519DE"/>
    <w:rsid w:val="00752DD0"/>
    <w:rsid w:val="0075320E"/>
    <w:rsid w:val="00760CB3"/>
    <w:rsid w:val="007645AD"/>
    <w:rsid w:val="00771CAC"/>
    <w:rsid w:val="00776C71"/>
    <w:rsid w:val="0078036C"/>
    <w:rsid w:val="00781657"/>
    <w:rsid w:val="00795ED0"/>
    <w:rsid w:val="007A5B4B"/>
    <w:rsid w:val="007B3F53"/>
    <w:rsid w:val="007B5AC9"/>
    <w:rsid w:val="007C054F"/>
    <w:rsid w:val="007C2D18"/>
    <w:rsid w:val="007D4B60"/>
    <w:rsid w:val="007D5719"/>
    <w:rsid w:val="007E2957"/>
    <w:rsid w:val="007E347A"/>
    <w:rsid w:val="007E457C"/>
    <w:rsid w:val="00811FC2"/>
    <w:rsid w:val="00815875"/>
    <w:rsid w:val="008213A3"/>
    <w:rsid w:val="00824448"/>
    <w:rsid w:val="0083165C"/>
    <w:rsid w:val="008414F0"/>
    <w:rsid w:val="00845EF4"/>
    <w:rsid w:val="00852CA4"/>
    <w:rsid w:val="008563AC"/>
    <w:rsid w:val="008649C9"/>
    <w:rsid w:val="00870FA0"/>
    <w:rsid w:val="00875AA3"/>
    <w:rsid w:val="008807F3"/>
    <w:rsid w:val="008843CA"/>
    <w:rsid w:val="00885A75"/>
    <w:rsid w:val="00886FFF"/>
    <w:rsid w:val="00891434"/>
    <w:rsid w:val="008929BA"/>
    <w:rsid w:val="00893262"/>
    <w:rsid w:val="008A0051"/>
    <w:rsid w:val="008B6663"/>
    <w:rsid w:val="008B6AC6"/>
    <w:rsid w:val="008D7AD1"/>
    <w:rsid w:val="008E4BEB"/>
    <w:rsid w:val="008E4F61"/>
    <w:rsid w:val="00910E28"/>
    <w:rsid w:val="009170FE"/>
    <w:rsid w:val="00927A9B"/>
    <w:rsid w:val="009361AC"/>
    <w:rsid w:val="009411ED"/>
    <w:rsid w:val="0095776C"/>
    <w:rsid w:val="0096016F"/>
    <w:rsid w:val="0096059B"/>
    <w:rsid w:val="00960751"/>
    <w:rsid w:val="00977320"/>
    <w:rsid w:val="00982064"/>
    <w:rsid w:val="00983FE5"/>
    <w:rsid w:val="00996128"/>
    <w:rsid w:val="009A043D"/>
    <w:rsid w:val="009A2A2A"/>
    <w:rsid w:val="009B287D"/>
    <w:rsid w:val="009C214B"/>
    <w:rsid w:val="009C55B9"/>
    <w:rsid w:val="009D7ADE"/>
    <w:rsid w:val="009E35EA"/>
    <w:rsid w:val="009E4018"/>
    <w:rsid w:val="009E5F22"/>
    <w:rsid w:val="009E6A59"/>
    <w:rsid w:val="009F2370"/>
    <w:rsid w:val="00A01355"/>
    <w:rsid w:val="00A06170"/>
    <w:rsid w:val="00A13E71"/>
    <w:rsid w:val="00A204C0"/>
    <w:rsid w:val="00A22535"/>
    <w:rsid w:val="00A24CB1"/>
    <w:rsid w:val="00A364D7"/>
    <w:rsid w:val="00A42CB6"/>
    <w:rsid w:val="00A42EB3"/>
    <w:rsid w:val="00A72240"/>
    <w:rsid w:val="00A95353"/>
    <w:rsid w:val="00A95369"/>
    <w:rsid w:val="00AA0ED8"/>
    <w:rsid w:val="00AC2EB3"/>
    <w:rsid w:val="00AC2EF8"/>
    <w:rsid w:val="00AC437E"/>
    <w:rsid w:val="00AD09FC"/>
    <w:rsid w:val="00AD3F9B"/>
    <w:rsid w:val="00AE24F6"/>
    <w:rsid w:val="00AF1976"/>
    <w:rsid w:val="00AF3D1B"/>
    <w:rsid w:val="00AF4F53"/>
    <w:rsid w:val="00B00771"/>
    <w:rsid w:val="00B00D3B"/>
    <w:rsid w:val="00B05800"/>
    <w:rsid w:val="00B05C5C"/>
    <w:rsid w:val="00B17CA0"/>
    <w:rsid w:val="00B210A9"/>
    <w:rsid w:val="00B2513B"/>
    <w:rsid w:val="00B2554D"/>
    <w:rsid w:val="00B47242"/>
    <w:rsid w:val="00B47FAE"/>
    <w:rsid w:val="00B51240"/>
    <w:rsid w:val="00B72246"/>
    <w:rsid w:val="00B766D5"/>
    <w:rsid w:val="00B921AB"/>
    <w:rsid w:val="00B961ED"/>
    <w:rsid w:val="00BA39B6"/>
    <w:rsid w:val="00BB37D0"/>
    <w:rsid w:val="00BB4F1B"/>
    <w:rsid w:val="00BB63C6"/>
    <w:rsid w:val="00BC2FE4"/>
    <w:rsid w:val="00BC4F29"/>
    <w:rsid w:val="00BD0A8C"/>
    <w:rsid w:val="00BD7237"/>
    <w:rsid w:val="00BE156C"/>
    <w:rsid w:val="00BF5968"/>
    <w:rsid w:val="00C03DC2"/>
    <w:rsid w:val="00C16882"/>
    <w:rsid w:val="00C31BD5"/>
    <w:rsid w:val="00C33579"/>
    <w:rsid w:val="00C359BA"/>
    <w:rsid w:val="00C42534"/>
    <w:rsid w:val="00C454E0"/>
    <w:rsid w:val="00C4662C"/>
    <w:rsid w:val="00C51A88"/>
    <w:rsid w:val="00C61975"/>
    <w:rsid w:val="00C62A27"/>
    <w:rsid w:val="00C66AEF"/>
    <w:rsid w:val="00C7298A"/>
    <w:rsid w:val="00C75AD5"/>
    <w:rsid w:val="00C829B9"/>
    <w:rsid w:val="00C83DB3"/>
    <w:rsid w:val="00C865BA"/>
    <w:rsid w:val="00CA6582"/>
    <w:rsid w:val="00CB157A"/>
    <w:rsid w:val="00CC1C3A"/>
    <w:rsid w:val="00CD08F8"/>
    <w:rsid w:val="00CD10D5"/>
    <w:rsid w:val="00CD3C99"/>
    <w:rsid w:val="00CE4791"/>
    <w:rsid w:val="00CF6082"/>
    <w:rsid w:val="00CF6195"/>
    <w:rsid w:val="00D04510"/>
    <w:rsid w:val="00D051F5"/>
    <w:rsid w:val="00D1026E"/>
    <w:rsid w:val="00D171B5"/>
    <w:rsid w:val="00D21F6F"/>
    <w:rsid w:val="00D22869"/>
    <w:rsid w:val="00D23C46"/>
    <w:rsid w:val="00D24838"/>
    <w:rsid w:val="00D252F8"/>
    <w:rsid w:val="00D5226A"/>
    <w:rsid w:val="00D569BD"/>
    <w:rsid w:val="00D77676"/>
    <w:rsid w:val="00D81C5F"/>
    <w:rsid w:val="00D90D52"/>
    <w:rsid w:val="00D934BA"/>
    <w:rsid w:val="00D9419F"/>
    <w:rsid w:val="00D95196"/>
    <w:rsid w:val="00DA248C"/>
    <w:rsid w:val="00DB32FA"/>
    <w:rsid w:val="00DB565D"/>
    <w:rsid w:val="00DB5A21"/>
    <w:rsid w:val="00DC274C"/>
    <w:rsid w:val="00DE0A14"/>
    <w:rsid w:val="00DE221E"/>
    <w:rsid w:val="00DF6255"/>
    <w:rsid w:val="00E005B2"/>
    <w:rsid w:val="00E07D04"/>
    <w:rsid w:val="00E131E3"/>
    <w:rsid w:val="00E137CA"/>
    <w:rsid w:val="00E20073"/>
    <w:rsid w:val="00E21C73"/>
    <w:rsid w:val="00E27B4D"/>
    <w:rsid w:val="00E34FF7"/>
    <w:rsid w:val="00E40B28"/>
    <w:rsid w:val="00E4207D"/>
    <w:rsid w:val="00E55B60"/>
    <w:rsid w:val="00E57004"/>
    <w:rsid w:val="00E6098E"/>
    <w:rsid w:val="00E609A8"/>
    <w:rsid w:val="00E72402"/>
    <w:rsid w:val="00E72CEA"/>
    <w:rsid w:val="00E74179"/>
    <w:rsid w:val="00E85962"/>
    <w:rsid w:val="00E85DE0"/>
    <w:rsid w:val="00EA1F7B"/>
    <w:rsid w:val="00EA41E5"/>
    <w:rsid w:val="00EB0E47"/>
    <w:rsid w:val="00EB5B0A"/>
    <w:rsid w:val="00EB5BFC"/>
    <w:rsid w:val="00EC01ED"/>
    <w:rsid w:val="00ED0D53"/>
    <w:rsid w:val="00ED4865"/>
    <w:rsid w:val="00ED73B0"/>
    <w:rsid w:val="00EF4BDA"/>
    <w:rsid w:val="00F07559"/>
    <w:rsid w:val="00F12CE1"/>
    <w:rsid w:val="00F24ADB"/>
    <w:rsid w:val="00F264C1"/>
    <w:rsid w:val="00F338C7"/>
    <w:rsid w:val="00F363C9"/>
    <w:rsid w:val="00F512C8"/>
    <w:rsid w:val="00F51686"/>
    <w:rsid w:val="00F5623A"/>
    <w:rsid w:val="00F759DE"/>
    <w:rsid w:val="00F814C3"/>
    <w:rsid w:val="00F826DA"/>
    <w:rsid w:val="00F948ED"/>
    <w:rsid w:val="00FA79DB"/>
    <w:rsid w:val="00FB24BE"/>
    <w:rsid w:val="00FB3F18"/>
    <w:rsid w:val="00FC082E"/>
    <w:rsid w:val="00FC5A45"/>
    <w:rsid w:val="00FF0CA3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3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B19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19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1989"/>
    <w:rPr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989"/>
    <w:rPr>
      <w:rFonts w:ascii="Tahoma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59"/>
    <w:rsid w:val="007C2D18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705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05EB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3705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3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B19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19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1989"/>
    <w:rPr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989"/>
    <w:rPr>
      <w:rFonts w:ascii="Tahoma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59"/>
    <w:rsid w:val="007C2D18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705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05EB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3705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D9BF-9AAE-4222-88AB-10CD3E05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14</Pages>
  <Words>4300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Contra_3</dc:creator>
  <cp:lastModifiedBy>Sergio Ojeda Cano</cp:lastModifiedBy>
  <cp:revision>26</cp:revision>
  <cp:lastPrinted>2020-11-30T19:44:00Z</cp:lastPrinted>
  <dcterms:created xsi:type="dcterms:W3CDTF">2020-03-17T10:32:00Z</dcterms:created>
  <dcterms:modified xsi:type="dcterms:W3CDTF">2020-12-16T21:23:00Z</dcterms:modified>
</cp:coreProperties>
</file>