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spacing w:before="2"/>
        <w:rPr>
          <w:rFonts w:ascii="Times New Roman"/>
          <w:b w:val="0"/>
          <w:sz w:val="14"/>
        </w:rPr>
      </w:pPr>
    </w:p>
    <w:p>
      <w:pPr>
        <w:pStyle w:val="BodyText"/>
        <w:spacing w:line="20" w:lineRule="exact"/>
        <w:ind w:left="2652"/>
        <w:rPr>
          <w:rFonts w:ascii="Times New Roman"/>
          <w:b w:val="0"/>
          <w:sz w:val="2"/>
        </w:rPr>
      </w:pPr>
      <w:r>
        <w:rPr>
          <w:rFonts w:ascii="Times New Roman"/>
          <w:b w:val="0"/>
          <w:sz w:val="2"/>
        </w:rPr>
        <w:pict>
          <v:group style="width:297.650pt;height:.5pt;mso-position-horizontal-relative:char;mso-position-vertical-relative:line" coordorigin="0,0" coordsize="5953,10">
            <v:line style="position:absolute" from="0,5" to="5953,5" stroked="true" strokeweight=".5pt" strokecolor="#231f20">
              <v:stroke dashstyle="solid"/>
            </v:line>
          </v:group>
        </w:pict>
      </w:r>
      <w:r>
        <w:rPr>
          <w:rFonts w:ascii="Times New Roman"/>
          <w:b w:val="0"/>
          <w:sz w:val="2"/>
        </w:rPr>
      </w:r>
    </w:p>
    <w:p>
      <w:pPr>
        <w:pStyle w:val="BodyText"/>
        <w:rPr>
          <w:rFonts w:ascii="Times New Roman"/>
          <w:b w:val="0"/>
          <w:sz w:val="20"/>
        </w:rPr>
      </w:pPr>
    </w:p>
    <w:p>
      <w:pPr>
        <w:pStyle w:val="BodyText"/>
        <w:spacing w:before="10"/>
        <w:rPr>
          <w:rFonts w:ascii="Times New Roman"/>
          <w:b w:val="0"/>
          <w:sz w:val="17"/>
        </w:rPr>
      </w:pPr>
      <w:r>
        <w:rPr/>
        <w:pict>
          <v:line style="position:absolute;mso-position-horizontal-relative:page;mso-position-vertical-relative:paragraph;z-index:-251657216;mso-wrap-distance-left:0;mso-wrap-distance-right:0" from="155.732697pt,12.500977pt" to="453.382697pt,12.500977pt" stroked="true" strokeweight=".5pt" strokecolor="#231f20">
            <v:stroke dashstyle="solid"/>
            <w10:wrap type="topAndBottom"/>
          </v:line>
        </w:pict>
      </w:r>
    </w:p>
    <w:p>
      <w:pPr>
        <w:pStyle w:val="BodyText"/>
        <w:spacing w:before="1"/>
        <w:rPr>
          <w:rFonts w:ascii="Times New Roman"/>
          <w:b w:val="0"/>
          <w:sz w:val="6"/>
        </w:rPr>
      </w:pPr>
    </w:p>
    <w:p>
      <w:pPr>
        <w:spacing w:after="0"/>
        <w:rPr>
          <w:rFonts w:ascii="Times New Roman"/>
          <w:sz w:val="6"/>
        </w:rPr>
        <w:sectPr>
          <w:type w:val="continuous"/>
          <w:pgSz w:w="9640" w:h="13040"/>
          <w:pgMar w:top="500" w:bottom="280" w:left="460" w:right="460"/>
        </w:sectPr>
      </w:pPr>
    </w:p>
    <w:p>
      <w:pPr>
        <w:pStyle w:val="BodyText"/>
        <w:rPr>
          <w:rFonts w:ascii="Times New Roman"/>
          <w:b w:val="0"/>
          <w:sz w:val="20"/>
        </w:rPr>
      </w:pPr>
    </w:p>
    <w:p>
      <w:pPr>
        <w:pStyle w:val="BodyText"/>
        <w:spacing w:before="6"/>
        <w:rPr>
          <w:rFonts w:ascii="Times New Roman"/>
          <w:b w:val="0"/>
          <w:sz w:val="25"/>
        </w:rPr>
      </w:pPr>
    </w:p>
    <w:p>
      <w:pPr>
        <w:pStyle w:val="BodyText"/>
        <w:spacing w:line="249" w:lineRule="auto"/>
        <w:ind w:left="157" w:right="5"/>
      </w:pPr>
      <w:r>
        <w:rPr>
          <w:color w:val="231F20"/>
        </w:rPr>
        <w:t>AÑO CVII TOMO CLVIII</w:t>
      </w:r>
    </w:p>
    <w:p>
      <w:pPr>
        <w:spacing w:before="63"/>
        <w:ind w:left="692" w:right="0" w:firstLine="0"/>
        <w:jc w:val="left"/>
        <w:rPr>
          <w:sz w:val="18"/>
        </w:rPr>
      </w:pPr>
      <w:r>
        <w:rPr/>
        <w:br w:type="column"/>
      </w:r>
      <w:r>
        <w:rPr>
          <w:color w:val="231F20"/>
          <w:sz w:val="18"/>
        </w:rPr>
        <w:t>Registrado en la Administración de Correos el 1o. de Marzo de 1924</w:t>
      </w:r>
    </w:p>
    <w:p>
      <w:pPr>
        <w:pStyle w:val="BodyText"/>
        <w:rPr>
          <w:b w:val="0"/>
          <w:sz w:val="20"/>
        </w:rPr>
      </w:pPr>
    </w:p>
    <w:p>
      <w:pPr>
        <w:pStyle w:val="BodyText"/>
        <w:tabs>
          <w:tab w:pos="5348" w:val="left" w:leader="none"/>
        </w:tabs>
        <w:spacing w:before="122"/>
        <w:ind w:left="158"/>
      </w:pPr>
      <w:r>
        <w:rPr/>
        <w:pict>
          <v:group style="position:absolute;margin-left:28.65pt;margin-top:-143.410294pt;width:424.75pt;height:124.9pt;mso-position-horizontal-relative:page;mso-position-vertical-relative:paragraph;z-index:-251816960" coordorigin="573,-2868" coordsize="8495,2498">
            <v:shape style="position:absolute;left:573;top:-2869;width:8492;height:663" coordorigin="573,-2868" coordsize="8492,663" path="m9065,-2800l9065,-2800,9065,-2868,573,-2868,573,-2205,9065,-2205,9065,-2448,9065,-2448,9065,-2800e" filled="true" fillcolor="#ffffff" stroked="false">
              <v:path arrowok="t"/>
              <v:fill type="solid"/>
            </v:shape>
            <v:rect style="position:absolute;left:597;top:-2784;width:2466;height:430" filled="true" fillcolor="#ffffff" stroked="false">
              <v:fill type="solid"/>
            </v:rect>
            <v:shape style="position:absolute;left:3125;top:-2775;width:5942;height:1522" type="#_x0000_t75" stroked="false">
              <v:imagedata r:id="rId5" o:title=""/>
            </v:shape>
            <v:shape style="position:absolute;left:592;top:-2773;width:2363;height:2402" type="#_x0000_t75" stroked="false">
              <v:imagedata r:id="rId6" o:title=""/>
            </v:shape>
            <v:shapetype id="_x0000_t202" o:spt="202" coordsize="21600,21600" path="m,l,21600r21600,l21600,xe">
              <v:stroke joinstyle="miter"/>
              <v:path gradientshapeok="t" o:connecttype="rect"/>
            </v:shapetype>
            <v:shape style="position:absolute;left:4775;top:-982;width:2653;height:202" type="#_x0000_t202" filled="false" stroked="false">
              <v:textbox inset="0,0,0,0">
                <w:txbxContent>
                  <w:p>
                    <w:pPr>
                      <w:spacing w:line="201" w:lineRule="exact" w:before="0"/>
                      <w:ind w:left="0" w:right="0" w:firstLine="0"/>
                      <w:jc w:val="left"/>
                      <w:rPr>
                        <w:sz w:val="18"/>
                      </w:rPr>
                    </w:pPr>
                    <w:r>
                      <w:rPr>
                        <w:color w:val="231F20"/>
                        <w:sz w:val="18"/>
                      </w:rPr>
                      <w:t>Fundado el 14 de Enero de 1877</w:t>
                    </w:r>
                  </w:p>
                </w:txbxContent>
              </v:textbox>
              <w10:wrap type="none"/>
            </v:shape>
            <w10:wrap type="none"/>
          </v:group>
        </w:pict>
      </w:r>
      <w:r>
        <w:rPr/>
        <w:pict>
          <v:line style="position:absolute;mso-position-horizontal-relative:page;mso-position-vertical-relative:paragraph;z-index:251664384" from="28.432699pt,-.310297pt" to="453.032699pt,-.310297pt" stroked="true" strokeweight="1pt" strokecolor="#231f20">
            <v:stroke dashstyle="solid"/>
            <w10:wrap type="none"/>
          </v:line>
        </w:pict>
      </w:r>
      <w:r>
        <w:rPr>
          <w:color w:val="231F20"/>
          <w:position w:val="1"/>
        </w:rPr>
        <w:t>GUANAJUATO,</w:t>
      </w:r>
      <w:r>
        <w:rPr>
          <w:color w:val="231F20"/>
          <w:spacing w:val="-4"/>
          <w:position w:val="1"/>
        </w:rPr>
        <w:t> </w:t>
      </w:r>
      <w:r>
        <w:rPr>
          <w:color w:val="231F20"/>
          <w:position w:val="1"/>
        </w:rPr>
        <w:t>GTO.,</w:t>
      </w:r>
      <w:r>
        <w:rPr>
          <w:color w:val="231F20"/>
          <w:spacing w:val="-11"/>
          <w:position w:val="1"/>
        </w:rPr>
        <w:t> </w:t>
      </w:r>
      <w:r>
        <w:rPr>
          <w:color w:val="231F20"/>
          <w:position w:val="1"/>
        </w:rPr>
        <w:t>A</w:t>
      </w:r>
      <w:r>
        <w:rPr>
          <w:color w:val="231F20"/>
          <w:spacing w:val="-10"/>
          <w:position w:val="1"/>
        </w:rPr>
        <w:t> </w:t>
      </w:r>
      <w:r>
        <w:rPr>
          <w:color w:val="231F20"/>
          <w:position w:val="1"/>
        </w:rPr>
        <w:t>16</w:t>
      </w:r>
      <w:r>
        <w:rPr>
          <w:color w:val="231F20"/>
          <w:spacing w:val="-5"/>
          <w:position w:val="1"/>
        </w:rPr>
        <w:t> </w:t>
      </w:r>
      <w:r>
        <w:rPr>
          <w:color w:val="231F20"/>
          <w:position w:val="1"/>
        </w:rPr>
        <w:t>DE</w:t>
      </w:r>
      <w:r>
        <w:rPr>
          <w:color w:val="231F20"/>
          <w:spacing w:val="-10"/>
          <w:position w:val="1"/>
        </w:rPr>
        <w:t> </w:t>
      </w:r>
      <w:r>
        <w:rPr>
          <w:color w:val="231F20"/>
          <w:position w:val="1"/>
        </w:rPr>
        <w:t>ABRIL</w:t>
      </w:r>
      <w:r>
        <w:rPr>
          <w:color w:val="231F20"/>
          <w:spacing w:val="-8"/>
          <w:position w:val="1"/>
        </w:rPr>
        <w:t> </w:t>
      </w:r>
      <w:r>
        <w:rPr>
          <w:color w:val="231F20"/>
          <w:position w:val="1"/>
        </w:rPr>
        <w:t>DEL</w:t>
      </w:r>
      <w:r>
        <w:rPr>
          <w:color w:val="231F20"/>
          <w:spacing w:val="-7"/>
          <w:position w:val="1"/>
        </w:rPr>
        <w:t> </w:t>
      </w:r>
      <w:r>
        <w:rPr>
          <w:color w:val="231F20"/>
          <w:position w:val="1"/>
        </w:rPr>
        <w:t>2020</w:t>
        <w:tab/>
      </w:r>
      <w:r>
        <w:rPr>
          <w:color w:val="231F20"/>
        </w:rPr>
        <w:t>NUMERO</w:t>
      </w:r>
      <w:r>
        <w:rPr>
          <w:color w:val="231F20"/>
          <w:spacing w:val="-3"/>
        </w:rPr>
        <w:t> </w:t>
      </w:r>
      <w:r>
        <w:rPr>
          <w:color w:val="231F20"/>
        </w:rPr>
        <w:t>77</w:t>
      </w:r>
    </w:p>
    <w:p>
      <w:pPr>
        <w:pStyle w:val="BodyText"/>
        <w:spacing w:before="2"/>
        <w:rPr>
          <w:sz w:val="22"/>
        </w:rPr>
      </w:pPr>
    </w:p>
    <w:p>
      <w:pPr>
        <w:spacing w:before="1"/>
        <w:ind w:left="332" w:right="2536" w:firstLine="0"/>
        <w:jc w:val="center"/>
        <w:rPr>
          <w:b/>
          <w:sz w:val="32"/>
        </w:rPr>
      </w:pPr>
      <w:r>
        <w:rPr/>
        <w:pict>
          <v:line style="position:absolute;mso-position-horizontal-relative:page;mso-position-vertical-relative:paragraph;z-index:251663360" from="29.191299pt,-5.240576pt" to="453.791299pt,-5.240576pt" stroked="true" strokeweight="1pt" strokecolor="#231f20">
            <v:stroke dashstyle="solid"/>
            <w10:wrap type="none"/>
          </v:line>
        </w:pict>
      </w:r>
      <w:r>
        <w:rPr/>
        <w:pict>
          <v:line style="position:absolute;mso-position-horizontal-relative:page;mso-position-vertical-relative:paragraph;z-index:251665408" from="28.65pt,22.109425pt" to="453.25pt,22.109425pt" stroked="true" strokeweight="1pt" strokecolor="#231f20">
            <v:stroke dashstyle="solid"/>
            <w10:wrap type="none"/>
          </v:line>
        </w:pict>
      </w:r>
      <w:r>
        <w:rPr>
          <w:b/>
          <w:color w:val="231F20"/>
          <w:sz w:val="32"/>
        </w:rPr>
        <w:t>S E G U N D A P A R T</w:t>
      </w:r>
      <w:r>
        <w:rPr>
          <w:b/>
          <w:color w:val="231F20"/>
          <w:spacing w:val="-58"/>
          <w:sz w:val="32"/>
        </w:rPr>
        <w:t> </w:t>
      </w:r>
      <w:r>
        <w:rPr>
          <w:b/>
          <w:color w:val="231F20"/>
          <w:sz w:val="32"/>
        </w:rPr>
        <w:t>E</w:t>
      </w:r>
    </w:p>
    <w:p>
      <w:pPr>
        <w:pStyle w:val="BodyText"/>
        <w:spacing w:before="9"/>
        <w:rPr>
          <w:sz w:val="33"/>
        </w:rPr>
      </w:pPr>
    </w:p>
    <w:p>
      <w:pPr>
        <w:spacing w:before="1"/>
        <w:ind w:left="332" w:right="2536" w:firstLine="0"/>
        <w:jc w:val="center"/>
        <w:rPr>
          <w:b/>
          <w:sz w:val="28"/>
        </w:rPr>
      </w:pPr>
      <w:r>
        <w:rPr>
          <w:b/>
          <w:color w:val="231F20"/>
          <w:sz w:val="28"/>
        </w:rPr>
        <w:t>S U M A R I O :</w:t>
      </w:r>
    </w:p>
    <w:p>
      <w:pPr>
        <w:spacing w:after="0"/>
        <w:jc w:val="center"/>
        <w:rPr>
          <w:sz w:val="28"/>
        </w:rPr>
        <w:sectPr>
          <w:type w:val="continuous"/>
          <w:pgSz w:w="9640" w:h="13040"/>
          <w:pgMar w:top="500" w:bottom="280" w:left="460" w:right="460"/>
          <w:cols w:num="2" w:equalWidth="0">
            <w:col w:w="1282" w:space="925"/>
            <w:col w:w="6513"/>
          </w:cols>
        </w:sectPr>
      </w:pPr>
    </w:p>
    <w:p>
      <w:pPr>
        <w:pStyle w:val="BodyText"/>
        <w:rPr>
          <w:sz w:val="20"/>
        </w:rPr>
      </w:pPr>
      <w:r>
        <w:rPr/>
        <w:pict>
          <v:shape style="position:absolute;margin-left:29.75pt;margin-top:26.75485pt;width:422.45pt;height:10.45pt;mso-position-horizontal-relative:page;mso-position-vertical-relative:page;z-index:-251819008" type="#_x0000_t202" filled="false" stroked="false">
            <v:textbox inset="0,0,0,0">
              <w:txbxContent>
                <w:p>
                  <w:pPr>
                    <w:pStyle w:val="BodyText"/>
                    <w:tabs>
                      <w:tab w:pos="3403" w:val="left" w:leader="none"/>
                      <w:tab w:pos="7568" w:val="left" w:leader="none"/>
                    </w:tabs>
                    <w:spacing w:line="208" w:lineRule="exact"/>
                  </w:pPr>
                  <w:r>
                    <w:rPr>
                      <w:color w:val="231F20"/>
                    </w:rPr>
                    <w:t>PERIODICO OFICIAL</w:t>
                    <w:tab/>
                  </w:r>
                  <w:r>
                    <w:rPr>
                      <w:color w:val="231F20"/>
                      <w:position w:val="1"/>
                    </w:rPr>
                    <w:t>16 DE ABRIL</w:t>
                  </w:r>
                  <w:r>
                    <w:rPr>
                      <w:color w:val="231F20"/>
                      <w:spacing w:val="-17"/>
                      <w:position w:val="1"/>
                    </w:rPr>
                    <w:t> </w:t>
                  </w:r>
                  <w:r>
                    <w:rPr>
                      <w:color w:val="231F20"/>
                      <w:position w:val="1"/>
                    </w:rPr>
                    <w:t>-</w:t>
                  </w:r>
                  <w:r>
                    <w:rPr>
                      <w:color w:val="231F20"/>
                      <w:spacing w:val="-1"/>
                      <w:position w:val="1"/>
                    </w:rPr>
                    <w:t> </w:t>
                  </w:r>
                  <w:r>
                    <w:rPr>
                      <w:color w:val="231F20"/>
                      <w:position w:val="1"/>
                    </w:rPr>
                    <w:t>2020</w:t>
                    <w:tab/>
                  </w:r>
                  <w:r>
                    <w:rPr>
                      <w:color w:val="231F20"/>
                      <w:spacing w:val="-3"/>
                    </w:rPr>
                    <w:t>PAGINA</w:t>
                  </w:r>
                  <w:r>
                    <w:rPr>
                      <w:color w:val="231F20"/>
                      <w:spacing w:val="43"/>
                    </w:rPr>
                    <w:t> </w:t>
                  </w:r>
                  <w:r>
                    <w:rPr>
                      <w:color w:val="231F20"/>
                      <w:spacing w:val="-15"/>
                    </w:rPr>
                    <w:t>1</w:t>
                  </w:r>
                </w:p>
              </w:txbxContent>
            </v:textbox>
            <w10:wrap type="none"/>
          </v:shape>
        </w:pict>
      </w:r>
    </w:p>
    <w:p>
      <w:pPr>
        <w:pStyle w:val="BodyText"/>
        <w:spacing w:before="9"/>
        <w:rPr>
          <w:sz w:val="19"/>
        </w:rPr>
      </w:pPr>
    </w:p>
    <w:p>
      <w:pPr>
        <w:spacing w:line="271" w:lineRule="auto" w:before="0"/>
        <w:ind w:left="2274" w:right="2828" w:hanging="491"/>
        <w:jc w:val="left"/>
        <w:rPr>
          <w:b/>
          <w:sz w:val="20"/>
        </w:rPr>
      </w:pPr>
      <w:r>
        <w:rPr>
          <w:b/>
          <w:color w:val="231F20"/>
          <w:sz w:val="20"/>
        </w:rPr>
        <w:t>TRIBUNAL DE JUSTICIA ADMINISTRATIVA DEL ESTADO DE GUANAJUATO</w:t>
      </w:r>
    </w:p>
    <w:p>
      <w:pPr>
        <w:pStyle w:val="BodyText"/>
        <w:spacing w:before="6"/>
        <w:rPr>
          <w:sz w:val="14"/>
        </w:rPr>
      </w:pPr>
    </w:p>
    <w:p>
      <w:pPr>
        <w:tabs>
          <w:tab w:pos="7447" w:val="left" w:leader="none"/>
          <w:tab w:pos="7981" w:val="left" w:leader="none"/>
        </w:tabs>
        <w:spacing w:line="268" w:lineRule="auto" w:before="93"/>
        <w:ind w:left="123" w:right="622" w:firstLine="0"/>
        <w:jc w:val="left"/>
        <w:rPr>
          <w:b/>
          <w:sz w:val="20"/>
        </w:rPr>
      </w:pPr>
      <w:r>
        <w:rPr>
          <w:color w:val="231F20"/>
          <w:sz w:val="20"/>
        </w:rPr>
        <w:t>ACUERDO del Pleno del Tribunal de  Justicia  Administrativa  del  Estado  de Guanajuato, mediante el cual se determina extender la suspensión de las actividades ordinarias en el Tribunal de Justicia Administrativa del Estado de Guanajuato, del 18 (dieciocho) de marzo al 5 (cinco) de mayo de 2020 (dos mil veinte), salvo aquellas excepciones que se desprenden</w:t>
      </w:r>
      <w:r>
        <w:rPr>
          <w:color w:val="231F20"/>
          <w:spacing w:val="-16"/>
          <w:sz w:val="20"/>
        </w:rPr>
        <w:t> </w:t>
      </w:r>
      <w:r>
        <w:rPr>
          <w:color w:val="231F20"/>
          <w:sz w:val="20"/>
        </w:rPr>
        <w:t>del</w:t>
      </w:r>
      <w:r>
        <w:rPr>
          <w:color w:val="231F20"/>
          <w:spacing w:val="-5"/>
          <w:sz w:val="20"/>
        </w:rPr>
        <w:t> </w:t>
      </w:r>
      <w:r>
        <w:rPr>
          <w:color w:val="231F20"/>
          <w:sz w:val="20"/>
        </w:rPr>
        <w:t>mismo.</w:t>
      </w:r>
      <w:r>
        <w:rPr>
          <w:color w:val="231F20"/>
          <w:sz w:val="20"/>
          <w:u w:val="dotted" w:color="231F20"/>
        </w:rPr>
        <w:t> </w:t>
        <w:tab/>
      </w:r>
      <w:r>
        <w:rPr>
          <w:color w:val="231F20"/>
          <w:sz w:val="20"/>
        </w:rPr>
        <w:tab/>
      </w:r>
      <w:r>
        <w:rPr>
          <w:b/>
          <w:color w:val="231F20"/>
          <w:spacing w:val="-17"/>
          <w:position w:val="1"/>
          <w:sz w:val="20"/>
        </w:rPr>
        <w:t>2</w:t>
      </w:r>
    </w:p>
    <w:p>
      <w:pPr>
        <w:spacing w:line="271" w:lineRule="auto" w:before="262"/>
        <w:ind w:left="123" w:right="1236" w:firstLine="0"/>
        <w:jc w:val="both"/>
        <w:rPr>
          <w:sz w:val="20"/>
        </w:rPr>
      </w:pPr>
      <w:r>
        <w:rPr>
          <w:color w:val="231F20"/>
          <w:sz w:val="20"/>
        </w:rPr>
        <w:t>ACUERDO del Consejo Administrativo del Tribunal de Justicia Administrativa del Estado de Guanajuato, tomado en Sesión Extraordinaria de fecha 14 de abril de 2020,</w:t>
      </w:r>
      <w:r>
        <w:rPr>
          <w:color w:val="231F20"/>
          <w:spacing w:val="-8"/>
          <w:sz w:val="20"/>
        </w:rPr>
        <w:t> </w:t>
      </w:r>
      <w:r>
        <w:rPr>
          <w:color w:val="231F20"/>
          <w:sz w:val="20"/>
        </w:rPr>
        <w:t>mediante</w:t>
      </w:r>
      <w:r>
        <w:rPr>
          <w:color w:val="231F20"/>
          <w:spacing w:val="-7"/>
          <w:sz w:val="20"/>
        </w:rPr>
        <w:t> </w:t>
      </w:r>
      <w:r>
        <w:rPr>
          <w:color w:val="231F20"/>
          <w:sz w:val="20"/>
        </w:rPr>
        <w:t>el</w:t>
      </w:r>
      <w:r>
        <w:rPr>
          <w:color w:val="231F20"/>
          <w:spacing w:val="-7"/>
          <w:sz w:val="20"/>
        </w:rPr>
        <w:t> </w:t>
      </w:r>
      <w:r>
        <w:rPr>
          <w:color w:val="231F20"/>
          <w:sz w:val="20"/>
        </w:rPr>
        <w:t>cual</w:t>
      </w:r>
      <w:r>
        <w:rPr>
          <w:color w:val="231F20"/>
          <w:spacing w:val="-7"/>
          <w:sz w:val="20"/>
        </w:rPr>
        <w:t> </w:t>
      </w:r>
      <w:r>
        <w:rPr>
          <w:color w:val="231F20"/>
          <w:sz w:val="20"/>
        </w:rPr>
        <w:t>se</w:t>
      </w:r>
      <w:r>
        <w:rPr>
          <w:color w:val="231F20"/>
          <w:spacing w:val="-7"/>
          <w:sz w:val="20"/>
        </w:rPr>
        <w:t> </w:t>
      </w:r>
      <w:r>
        <w:rPr>
          <w:color w:val="231F20"/>
          <w:sz w:val="20"/>
        </w:rPr>
        <w:t>aprueba,</w:t>
      </w:r>
      <w:r>
        <w:rPr>
          <w:color w:val="231F20"/>
          <w:spacing w:val="-7"/>
          <w:sz w:val="20"/>
        </w:rPr>
        <w:t> </w:t>
      </w:r>
      <w:r>
        <w:rPr>
          <w:color w:val="231F20"/>
          <w:sz w:val="20"/>
        </w:rPr>
        <w:t>entre</w:t>
      </w:r>
      <w:r>
        <w:rPr>
          <w:color w:val="231F20"/>
          <w:spacing w:val="-7"/>
          <w:sz w:val="20"/>
        </w:rPr>
        <w:t> </w:t>
      </w:r>
      <w:r>
        <w:rPr>
          <w:color w:val="231F20"/>
          <w:sz w:val="20"/>
        </w:rPr>
        <w:t>otras</w:t>
      </w:r>
      <w:r>
        <w:rPr>
          <w:color w:val="231F20"/>
          <w:spacing w:val="-7"/>
          <w:sz w:val="20"/>
        </w:rPr>
        <w:t> </w:t>
      </w:r>
      <w:r>
        <w:rPr>
          <w:color w:val="231F20"/>
          <w:sz w:val="20"/>
        </w:rPr>
        <w:t>cosas,</w:t>
      </w:r>
      <w:r>
        <w:rPr>
          <w:color w:val="231F20"/>
          <w:spacing w:val="-7"/>
          <w:sz w:val="20"/>
        </w:rPr>
        <w:t> </w:t>
      </w:r>
      <w:r>
        <w:rPr>
          <w:color w:val="231F20"/>
          <w:sz w:val="20"/>
        </w:rPr>
        <w:t>el</w:t>
      </w:r>
      <w:r>
        <w:rPr>
          <w:color w:val="231F20"/>
          <w:spacing w:val="-7"/>
          <w:sz w:val="20"/>
        </w:rPr>
        <w:t> </w:t>
      </w:r>
      <w:r>
        <w:rPr>
          <w:color w:val="231F20"/>
          <w:sz w:val="20"/>
        </w:rPr>
        <w:t>sistema</w:t>
      </w:r>
      <w:r>
        <w:rPr>
          <w:color w:val="231F20"/>
          <w:spacing w:val="-7"/>
          <w:sz w:val="20"/>
        </w:rPr>
        <w:t> </w:t>
      </w:r>
      <w:r>
        <w:rPr>
          <w:color w:val="231F20"/>
          <w:sz w:val="20"/>
        </w:rPr>
        <w:t>de</w:t>
      </w:r>
      <w:r>
        <w:rPr>
          <w:color w:val="231F20"/>
          <w:spacing w:val="-7"/>
          <w:sz w:val="20"/>
        </w:rPr>
        <w:t> </w:t>
      </w:r>
      <w:r>
        <w:rPr>
          <w:color w:val="231F20"/>
          <w:sz w:val="20"/>
        </w:rPr>
        <w:t>guardias</w:t>
      </w:r>
      <w:r>
        <w:rPr>
          <w:color w:val="231F20"/>
          <w:spacing w:val="-8"/>
          <w:sz w:val="20"/>
        </w:rPr>
        <w:t> </w:t>
      </w:r>
      <w:r>
        <w:rPr>
          <w:color w:val="231F20"/>
          <w:sz w:val="20"/>
        </w:rPr>
        <w:t>con</w:t>
      </w:r>
      <w:r>
        <w:rPr>
          <w:color w:val="231F20"/>
          <w:spacing w:val="-7"/>
          <w:sz w:val="20"/>
        </w:rPr>
        <w:t> </w:t>
      </w:r>
      <w:r>
        <w:rPr>
          <w:color w:val="231F20"/>
          <w:sz w:val="20"/>
        </w:rPr>
        <w:t>el personal</w:t>
      </w:r>
      <w:r>
        <w:rPr>
          <w:color w:val="231F20"/>
          <w:spacing w:val="-14"/>
          <w:sz w:val="20"/>
        </w:rPr>
        <w:t> </w:t>
      </w:r>
      <w:r>
        <w:rPr>
          <w:color w:val="231F20"/>
          <w:sz w:val="20"/>
        </w:rPr>
        <w:t>administrativo</w:t>
      </w:r>
      <w:r>
        <w:rPr>
          <w:color w:val="231F20"/>
          <w:spacing w:val="-14"/>
          <w:sz w:val="20"/>
        </w:rPr>
        <w:t> </w:t>
      </w:r>
      <w:r>
        <w:rPr>
          <w:color w:val="231F20"/>
          <w:sz w:val="20"/>
        </w:rPr>
        <w:t>y</w:t>
      </w:r>
      <w:r>
        <w:rPr>
          <w:color w:val="231F20"/>
          <w:spacing w:val="-14"/>
          <w:sz w:val="20"/>
        </w:rPr>
        <w:t> </w:t>
      </w:r>
      <w:r>
        <w:rPr>
          <w:color w:val="231F20"/>
          <w:sz w:val="20"/>
        </w:rPr>
        <w:t>jurisdiccional</w:t>
      </w:r>
      <w:r>
        <w:rPr>
          <w:color w:val="231F20"/>
          <w:spacing w:val="-14"/>
          <w:sz w:val="20"/>
        </w:rPr>
        <w:t> </w:t>
      </w:r>
      <w:r>
        <w:rPr>
          <w:color w:val="231F20"/>
          <w:sz w:val="20"/>
        </w:rPr>
        <w:t>necesario</w:t>
      </w:r>
      <w:r>
        <w:rPr>
          <w:color w:val="231F20"/>
          <w:spacing w:val="-14"/>
          <w:sz w:val="20"/>
        </w:rPr>
        <w:t> </w:t>
      </w:r>
      <w:r>
        <w:rPr>
          <w:color w:val="231F20"/>
          <w:sz w:val="20"/>
        </w:rPr>
        <w:t>para</w:t>
      </w:r>
      <w:r>
        <w:rPr>
          <w:color w:val="231F20"/>
          <w:spacing w:val="-14"/>
          <w:sz w:val="20"/>
        </w:rPr>
        <w:t> </w:t>
      </w:r>
      <w:r>
        <w:rPr>
          <w:color w:val="231F20"/>
          <w:sz w:val="20"/>
        </w:rPr>
        <w:t>el</w:t>
      </w:r>
      <w:r>
        <w:rPr>
          <w:color w:val="231F20"/>
          <w:spacing w:val="-14"/>
          <w:sz w:val="20"/>
        </w:rPr>
        <w:t> </w:t>
      </w:r>
      <w:r>
        <w:rPr>
          <w:color w:val="231F20"/>
          <w:sz w:val="20"/>
        </w:rPr>
        <w:t>desarrollo</w:t>
      </w:r>
      <w:r>
        <w:rPr>
          <w:color w:val="231F20"/>
          <w:spacing w:val="-14"/>
          <w:sz w:val="20"/>
        </w:rPr>
        <w:t> </w:t>
      </w:r>
      <w:r>
        <w:rPr>
          <w:color w:val="231F20"/>
          <w:sz w:val="20"/>
        </w:rPr>
        <w:t>de</w:t>
      </w:r>
      <w:r>
        <w:rPr>
          <w:color w:val="231F20"/>
          <w:spacing w:val="-14"/>
          <w:sz w:val="20"/>
        </w:rPr>
        <w:t> </w:t>
      </w:r>
      <w:r>
        <w:rPr>
          <w:color w:val="231F20"/>
          <w:sz w:val="20"/>
        </w:rPr>
        <w:t>las</w:t>
      </w:r>
      <w:r>
        <w:rPr>
          <w:color w:val="231F20"/>
          <w:spacing w:val="-14"/>
          <w:sz w:val="20"/>
        </w:rPr>
        <w:t> </w:t>
      </w:r>
      <w:r>
        <w:rPr>
          <w:color w:val="231F20"/>
          <w:sz w:val="20"/>
        </w:rPr>
        <w:t>funciones que excepcionalmente tengan carácter urgente y a juicio del juzgador se</w:t>
      </w:r>
      <w:r>
        <w:rPr>
          <w:color w:val="231F20"/>
          <w:spacing w:val="-12"/>
          <w:sz w:val="20"/>
        </w:rPr>
        <w:t> </w:t>
      </w:r>
      <w:r>
        <w:rPr>
          <w:color w:val="231F20"/>
          <w:sz w:val="20"/>
        </w:rPr>
        <w:t>requieran</w:t>
      </w:r>
    </w:p>
    <w:p>
      <w:pPr>
        <w:tabs>
          <w:tab w:pos="7447" w:val="left" w:leader="none"/>
        </w:tabs>
        <w:spacing w:line="231" w:lineRule="exact" w:before="0"/>
        <w:ind w:left="123" w:right="0" w:firstLine="0"/>
        <w:jc w:val="both"/>
        <w:rPr>
          <w:b/>
          <w:sz w:val="20"/>
        </w:rPr>
      </w:pPr>
      <w:r>
        <w:rPr>
          <w:color w:val="231F20"/>
          <w:sz w:val="20"/>
        </w:rPr>
        <w:t>durante el periodo de suspensión de las</w:t>
      </w:r>
      <w:r>
        <w:rPr>
          <w:color w:val="231F20"/>
          <w:spacing w:val="-36"/>
          <w:sz w:val="20"/>
        </w:rPr>
        <w:t> </w:t>
      </w:r>
      <w:r>
        <w:rPr>
          <w:color w:val="231F20"/>
          <w:sz w:val="20"/>
        </w:rPr>
        <w:t>actuaciones</w:t>
      </w:r>
      <w:r>
        <w:rPr>
          <w:color w:val="231F20"/>
          <w:spacing w:val="-5"/>
          <w:sz w:val="20"/>
        </w:rPr>
        <w:t> </w:t>
      </w:r>
      <w:r>
        <w:rPr>
          <w:color w:val="231F20"/>
          <w:sz w:val="20"/>
        </w:rPr>
        <w:t>jurisdiccionales.</w:t>
      </w:r>
      <w:r>
        <w:rPr>
          <w:color w:val="231F20"/>
          <w:sz w:val="20"/>
          <w:u w:val="dotted" w:color="231F20"/>
        </w:rPr>
        <w:t> </w:t>
        <w:tab/>
      </w:r>
      <w:r>
        <w:rPr>
          <w:b/>
          <w:color w:val="231F20"/>
          <w:position w:val="1"/>
          <w:sz w:val="20"/>
        </w:rPr>
        <w:t>5</w:t>
      </w:r>
    </w:p>
    <w:p>
      <w:pPr>
        <w:spacing w:after="0" w:line="231" w:lineRule="exact"/>
        <w:jc w:val="both"/>
        <w:rPr>
          <w:sz w:val="20"/>
        </w:rPr>
        <w:sectPr>
          <w:type w:val="continuous"/>
          <w:pgSz w:w="9640" w:h="13040"/>
          <w:pgMar w:top="500" w:bottom="280" w:left="460" w:right="460"/>
        </w:sectPr>
      </w:pPr>
    </w:p>
    <w:p>
      <w:pPr>
        <w:pStyle w:val="BodyText"/>
        <w:spacing w:before="6"/>
        <w:rPr>
          <w:rFonts w:ascii="Times New Roman"/>
          <w:b w:val="0"/>
          <w:sz w:val="9"/>
        </w:rPr>
      </w:pPr>
    </w:p>
    <w:p>
      <w:pPr>
        <w:pStyle w:val="BodyText"/>
        <w:spacing w:line="20" w:lineRule="exact"/>
        <w:ind w:left="106"/>
        <w:rPr>
          <w:rFonts w:ascii="Times New Roman"/>
          <w:b w:val="0"/>
          <w:sz w:val="2"/>
        </w:rPr>
      </w:pPr>
      <w:r>
        <w:rPr>
          <w:rFonts w:ascii="Times New Roman"/>
          <w:b w:val="0"/>
          <w:sz w:val="2"/>
        </w:rPr>
        <w:pict>
          <v:group style="width:424.6pt;height:.7pt;mso-position-horizontal-relative:char;mso-position-vertical-relative:line" coordorigin="0,0" coordsize="8492,14">
            <v:line style="position:absolute" from="0,7" to="8492,7" stroked="true" strokeweight=".668pt" strokecolor="#231f20">
              <v:stroke dashstyle="solid"/>
            </v:line>
          </v:group>
        </w:pict>
      </w:r>
      <w:r>
        <w:rPr>
          <w:rFonts w:ascii="Times New Roman"/>
          <w:b w:val="0"/>
          <w:sz w:val="2"/>
        </w:rPr>
      </w:r>
    </w:p>
    <w:p>
      <w:pPr>
        <w:pStyle w:val="BodyText"/>
        <w:spacing w:before="5"/>
        <w:rPr>
          <w:rFonts w:ascii="Times New Roman"/>
          <w:b w:val="0"/>
          <w:sz w:val="19"/>
        </w:rPr>
      </w:pPr>
      <w:r>
        <w:rPr/>
        <w:pict>
          <v:group style="position:absolute;margin-left:28.8995pt;margin-top:13.127pt;width:424.35pt;height:39.7pt;mso-position-horizontal-relative:page;mso-position-vertical-relative:paragraph;z-index:-251648000;mso-wrap-distance-left:0;mso-wrap-distance-right:0" coordorigin="578,263" coordsize="8487,794">
            <v:shape style="position:absolute;left:577;top:262;width:8487;height:794" coordorigin="578,263" coordsize="8487,794" path="m8885,263l758,263,654,265,600,285,581,338,578,443,578,876,581,980,600,1034,654,1053,758,1056,8885,1056,8989,1053,9042,1034,9062,980,9065,876,9065,443,9062,338,9042,285,8989,265,8885,263xe" filled="true" fillcolor="#231f20" stroked="false">
              <v:path arrowok="t"/>
              <v:fill type="solid"/>
            </v:shape>
            <v:shape style="position:absolute;left:577;top:262;width:8487;height:794" type="#_x0000_t202" filled="false" stroked="false">
              <v:textbox inset="0,0,0,0">
                <w:txbxContent>
                  <w:p>
                    <w:pPr>
                      <w:spacing w:line="196" w:lineRule="auto" w:before="100"/>
                      <w:ind w:left="1765" w:right="944" w:hanging="785"/>
                      <w:jc w:val="left"/>
                      <w:rPr>
                        <w:b/>
                        <w:sz w:val="32"/>
                      </w:rPr>
                    </w:pPr>
                    <w:r>
                      <w:rPr>
                        <w:b/>
                        <w:color w:val="FFFFFF"/>
                        <w:sz w:val="32"/>
                      </w:rPr>
                      <w:t>TRIBUNAL DE JUSTICIA ADMINISTRATIVA DEL ESTADO DE GUANAJUATO</w:t>
                    </w:r>
                  </w:p>
                </w:txbxContent>
              </v:textbox>
              <w10:wrap type="none"/>
            </v:shape>
            <w10:wrap type="topAndBottom"/>
          </v:group>
        </w:pict>
      </w:r>
      <w:r>
        <w:rPr/>
        <w:drawing>
          <wp:anchor distT="0" distB="0" distL="0" distR="0" allowOverlap="1" layoutInCell="1" locked="0" behindDoc="0" simplePos="0" relativeHeight="11">
            <wp:simplePos x="0" y="0"/>
            <wp:positionH relativeFrom="page">
              <wp:posOffset>563795</wp:posOffset>
            </wp:positionH>
            <wp:positionV relativeFrom="paragraph">
              <wp:posOffset>817771</wp:posOffset>
            </wp:positionV>
            <wp:extent cx="4955769" cy="6280213"/>
            <wp:effectExtent l="0" t="0" r="0" b="0"/>
            <wp:wrapTopAndBottom/>
            <wp:docPr id="1" name="image3.png"/>
            <wp:cNvGraphicFramePr>
              <a:graphicFrameLocks noChangeAspect="1"/>
            </wp:cNvGraphicFramePr>
            <a:graphic>
              <a:graphicData uri="http://schemas.openxmlformats.org/drawingml/2006/picture">
                <pic:pic>
                  <pic:nvPicPr>
                    <pic:cNvPr id="2" name="image3.png"/>
                    <pic:cNvPicPr/>
                  </pic:nvPicPr>
                  <pic:blipFill>
                    <a:blip r:embed="rId8" cstate="print"/>
                    <a:stretch>
                      <a:fillRect/>
                    </a:stretch>
                  </pic:blipFill>
                  <pic:spPr>
                    <a:xfrm>
                      <a:off x="0" y="0"/>
                      <a:ext cx="4955769" cy="6280213"/>
                    </a:xfrm>
                    <a:prstGeom prst="rect">
                      <a:avLst/>
                    </a:prstGeom>
                  </pic:spPr>
                </pic:pic>
              </a:graphicData>
            </a:graphic>
          </wp:anchor>
        </w:drawing>
      </w:r>
    </w:p>
    <w:p>
      <w:pPr>
        <w:pStyle w:val="BodyText"/>
        <w:spacing w:before="2"/>
        <w:rPr>
          <w:rFonts w:ascii="Times New Roman"/>
          <w:b w:val="0"/>
          <w:sz w:val="14"/>
        </w:rPr>
      </w:pPr>
    </w:p>
    <w:p>
      <w:pPr>
        <w:spacing w:after="0"/>
        <w:rPr>
          <w:rFonts w:ascii="Times New Roman"/>
          <w:sz w:val="14"/>
        </w:rPr>
        <w:sectPr>
          <w:headerReference w:type="default" r:id="rId7"/>
          <w:pgSz w:w="9640" w:h="13040"/>
          <w:pgMar w:header="536" w:footer="0" w:top="740" w:bottom="280" w:left="460" w:right="460"/>
        </w:sectPr>
      </w:pPr>
    </w:p>
    <w:p>
      <w:pPr>
        <w:pStyle w:val="BodyText"/>
        <w:spacing w:before="7"/>
        <w:rPr>
          <w:rFonts w:ascii="Times New Roman"/>
          <w:b w:val="0"/>
          <w:sz w:val="9"/>
        </w:rPr>
      </w:pPr>
    </w:p>
    <w:p>
      <w:pPr>
        <w:pStyle w:val="BodyText"/>
        <w:spacing w:line="20" w:lineRule="exact"/>
        <w:ind w:left="106"/>
        <w:rPr>
          <w:rFonts w:ascii="Times New Roman"/>
          <w:b w:val="0"/>
          <w:sz w:val="2"/>
        </w:rPr>
      </w:pPr>
      <w:r>
        <w:rPr>
          <w:rFonts w:ascii="Times New Roman"/>
          <w:b w:val="0"/>
          <w:sz w:val="2"/>
        </w:rPr>
        <w:pict>
          <v:group style="width:424.6pt;height:.7pt;mso-position-horizontal-relative:char;mso-position-vertical-relative:line" coordorigin="0,0" coordsize="8492,14">
            <v:line style="position:absolute" from="0,7" to="8492,7" stroked="true" strokeweight=".668pt" strokecolor="#231f20">
              <v:stroke dashstyle="solid"/>
            </v:line>
          </v:group>
        </w:pict>
      </w:r>
      <w:r>
        <w:rPr>
          <w:rFonts w:ascii="Times New Roman"/>
          <w:b w:val="0"/>
          <w:sz w:val="2"/>
        </w:rPr>
      </w:r>
    </w:p>
    <w:p>
      <w:pPr>
        <w:pStyle w:val="BodyText"/>
        <w:spacing w:before="8"/>
        <w:rPr>
          <w:rFonts w:ascii="Times New Roman"/>
          <w:b w:val="0"/>
          <w:sz w:val="23"/>
        </w:rPr>
      </w:pPr>
      <w:r>
        <w:rPr/>
        <w:drawing>
          <wp:anchor distT="0" distB="0" distL="0" distR="0" allowOverlap="1" layoutInCell="1" locked="0" behindDoc="0" simplePos="0" relativeHeight="13">
            <wp:simplePos x="0" y="0"/>
            <wp:positionH relativeFrom="page">
              <wp:posOffset>407300</wp:posOffset>
            </wp:positionH>
            <wp:positionV relativeFrom="paragraph">
              <wp:posOffset>198106</wp:posOffset>
            </wp:positionV>
            <wp:extent cx="5278658" cy="6936009"/>
            <wp:effectExtent l="0" t="0" r="0" b="0"/>
            <wp:wrapTopAndBottom/>
            <wp:docPr id="3" name="image4.png"/>
            <wp:cNvGraphicFramePr>
              <a:graphicFrameLocks noChangeAspect="1"/>
            </wp:cNvGraphicFramePr>
            <a:graphic>
              <a:graphicData uri="http://schemas.openxmlformats.org/drawingml/2006/picture">
                <pic:pic>
                  <pic:nvPicPr>
                    <pic:cNvPr id="4" name="image4.png"/>
                    <pic:cNvPicPr/>
                  </pic:nvPicPr>
                  <pic:blipFill>
                    <a:blip r:embed="rId10" cstate="print"/>
                    <a:stretch>
                      <a:fillRect/>
                    </a:stretch>
                  </pic:blipFill>
                  <pic:spPr>
                    <a:xfrm>
                      <a:off x="0" y="0"/>
                      <a:ext cx="5278658" cy="6936009"/>
                    </a:xfrm>
                    <a:prstGeom prst="rect">
                      <a:avLst/>
                    </a:prstGeom>
                  </pic:spPr>
                </pic:pic>
              </a:graphicData>
            </a:graphic>
          </wp:anchor>
        </w:drawing>
      </w:r>
    </w:p>
    <w:p>
      <w:pPr>
        <w:spacing w:after="0"/>
        <w:rPr>
          <w:rFonts w:ascii="Times New Roman"/>
          <w:sz w:val="23"/>
        </w:rPr>
        <w:sectPr>
          <w:headerReference w:type="default" r:id="rId9"/>
          <w:pgSz w:w="9640" w:h="13040"/>
          <w:pgMar w:header="535" w:footer="0" w:top="740" w:bottom="280" w:left="460" w:right="460"/>
        </w:sectPr>
      </w:pPr>
    </w:p>
    <w:p>
      <w:pPr>
        <w:pStyle w:val="BodyText"/>
        <w:spacing w:before="6"/>
        <w:rPr>
          <w:rFonts w:ascii="Times New Roman"/>
          <w:b w:val="0"/>
          <w:sz w:val="9"/>
        </w:rPr>
      </w:pPr>
    </w:p>
    <w:p>
      <w:pPr>
        <w:pStyle w:val="BodyText"/>
        <w:spacing w:line="20" w:lineRule="exact"/>
        <w:ind w:left="106"/>
        <w:rPr>
          <w:rFonts w:ascii="Times New Roman"/>
          <w:b w:val="0"/>
          <w:sz w:val="2"/>
        </w:rPr>
      </w:pPr>
      <w:r>
        <w:rPr>
          <w:rFonts w:ascii="Times New Roman"/>
          <w:b w:val="0"/>
          <w:sz w:val="2"/>
        </w:rPr>
        <w:pict>
          <v:group style="width:424.6pt;height:.7pt;mso-position-horizontal-relative:char;mso-position-vertical-relative:line" coordorigin="0,0" coordsize="8492,14">
            <v:line style="position:absolute" from="0,7" to="8492,7" stroked="true" strokeweight=".668pt" strokecolor="#231f20">
              <v:stroke dashstyle="solid"/>
            </v:line>
          </v:group>
        </w:pict>
      </w:r>
      <w:r>
        <w:rPr>
          <w:rFonts w:ascii="Times New Roman"/>
          <w:b w:val="0"/>
          <w:sz w:val="2"/>
        </w:rPr>
      </w:r>
    </w:p>
    <w:p>
      <w:pPr>
        <w:pStyle w:val="BodyText"/>
        <w:spacing w:before="8"/>
        <w:rPr>
          <w:rFonts w:ascii="Times New Roman"/>
          <w:b w:val="0"/>
          <w:sz w:val="24"/>
        </w:rPr>
      </w:pPr>
      <w:r>
        <w:rPr/>
        <w:drawing>
          <wp:anchor distT="0" distB="0" distL="0" distR="0" allowOverlap="1" layoutInCell="1" locked="0" behindDoc="0" simplePos="0" relativeHeight="15">
            <wp:simplePos x="0" y="0"/>
            <wp:positionH relativeFrom="page">
              <wp:posOffset>420383</wp:posOffset>
            </wp:positionH>
            <wp:positionV relativeFrom="paragraph">
              <wp:posOffset>205606</wp:posOffset>
            </wp:positionV>
            <wp:extent cx="5091684" cy="5965888"/>
            <wp:effectExtent l="0" t="0" r="0" b="0"/>
            <wp:wrapTopAndBottom/>
            <wp:docPr id="5" name="image5.png"/>
            <wp:cNvGraphicFramePr>
              <a:graphicFrameLocks noChangeAspect="1"/>
            </wp:cNvGraphicFramePr>
            <a:graphic>
              <a:graphicData uri="http://schemas.openxmlformats.org/drawingml/2006/picture">
                <pic:pic>
                  <pic:nvPicPr>
                    <pic:cNvPr id="6" name="image5.png"/>
                    <pic:cNvPicPr/>
                  </pic:nvPicPr>
                  <pic:blipFill>
                    <a:blip r:embed="rId12" cstate="print"/>
                    <a:stretch>
                      <a:fillRect/>
                    </a:stretch>
                  </pic:blipFill>
                  <pic:spPr>
                    <a:xfrm>
                      <a:off x="0" y="0"/>
                      <a:ext cx="5091684" cy="5965888"/>
                    </a:xfrm>
                    <a:prstGeom prst="rect">
                      <a:avLst/>
                    </a:prstGeom>
                  </pic:spPr>
                </pic:pic>
              </a:graphicData>
            </a:graphic>
          </wp:anchor>
        </w:drawing>
      </w:r>
    </w:p>
    <w:sectPr>
      <w:headerReference w:type="default" r:id="rId11"/>
      <w:pgSz w:w="9640" w:h="13040"/>
      <w:pgMar w:header="536" w:footer="0" w:top="740" w:bottom="280" w:left="46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line style="position:absolute;mso-position-horizontal-relative:page;mso-position-vertical-relative:page;z-index:-251821056" from="28.65pt,39.584011pt" to="453.25pt,39.584011pt" stroked="true" strokeweight=".668pt" strokecolor="#231f20">
          <v:stroke dashstyle="solid"/>
          <w10:wrap type="none"/>
        </v:line>
      </w:pict>
    </w:r>
    <w:r>
      <w:rPr/>
      <w:pict>
        <v:shape style="position:absolute;margin-left:27.65pt;margin-top:25.80475pt;width:46.05pt;height:12.1pt;mso-position-horizontal-relative:page;mso-position-vertical-relative:page;z-index:-251820032" type="#_x0000_t202" filled="false" stroked="false">
          <v:textbox inset="0,0,0,0">
            <w:txbxContent>
              <w:p>
                <w:pPr>
                  <w:pStyle w:val="BodyText"/>
                  <w:spacing w:before="14"/>
                  <w:ind w:left="20"/>
                </w:pPr>
                <w:r>
                  <w:rPr>
                    <w:color w:val="231F20"/>
                  </w:rPr>
                  <w:t>PAGINA 2</w:t>
                </w:r>
              </w:p>
            </w:txbxContent>
          </v:textbox>
          <w10:wrap type="none"/>
        </v:shape>
      </w:pict>
    </w:r>
    <w:r>
      <w:rPr/>
      <w:pict>
        <v:shape style="position:absolute;margin-left:199.258102pt;margin-top:26.00485pt;width:84.55pt;height:12.1pt;mso-position-horizontal-relative:page;mso-position-vertical-relative:page;z-index:-251819008" type="#_x0000_t202" filled="false" stroked="false">
          <v:textbox inset="0,0,0,0">
            <w:txbxContent>
              <w:p>
                <w:pPr>
                  <w:pStyle w:val="BodyText"/>
                  <w:spacing w:before="14"/>
                  <w:ind w:left="20"/>
                </w:pPr>
                <w:r>
                  <w:rPr>
                    <w:color w:val="231F20"/>
                  </w:rPr>
                  <w:t>16 DE ABRIL - 2020</w:t>
                </w:r>
              </w:p>
            </w:txbxContent>
          </v:textbox>
          <w10:wrap type="none"/>
        </v:shape>
      </w:pict>
    </w:r>
    <w:r>
      <w:rPr/>
      <w:pict>
        <v:shape style="position:absolute;margin-left:363.100006pt;margin-top:26.00485pt;width:91.05pt;height:12.1pt;mso-position-horizontal-relative:page;mso-position-vertical-relative:page;z-index:-251817984" type="#_x0000_t202" filled="false" stroked="false">
          <v:textbox inset="0,0,0,0">
            <w:txbxContent>
              <w:p>
                <w:pPr>
                  <w:pStyle w:val="BodyText"/>
                  <w:spacing w:before="14"/>
                  <w:ind w:left="20"/>
                </w:pPr>
                <w:r>
                  <w:rPr>
                    <w:color w:val="231F20"/>
                  </w:rPr>
                  <w:t>PERIODICO OFICIAL</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line style="position:absolute;mso-position-horizontal-relative:page;mso-position-vertical-relative:page;z-index:-251816960" from="28.65pt,39.734013pt" to="453.25pt,39.734013pt" stroked="true" strokeweight=".668pt" strokecolor="#231f20">
          <v:stroke dashstyle="solid"/>
          <w10:wrap type="none"/>
        </v:line>
      </w:pict>
    </w:r>
    <w:r>
      <w:rPr/>
      <w:pict>
        <v:shape style="position:absolute;margin-left:28.75pt;margin-top:26.00485pt;width:91.05pt;height:12.1pt;mso-position-horizontal-relative:page;mso-position-vertical-relative:page;z-index:-251815936" type="#_x0000_t202" filled="false" stroked="false">
          <v:textbox inset="0,0,0,0">
            <w:txbxContent>
              <w:p>
                <w:pPr>
                  <w:pStyle w:val="BodyText"/>
                  <w:spacing w:before="14"/>
                  <w:ind w:left="20"/>
                </w:pPr>
                <w:r>
                  <w:rPr>
                    <w:color w:val="231F20"/>
                  </w:rPr>
                  <w:t>PERIODICO OFICIAL</w:t>
                </w:r>
              </w:p>
            </w:txbxContent>
          </v:textbox>
          <w10:wrap type="none"/>
        </v:shape>
      </w:pict>
    </w:r>
    <w:r>
      <w:rPr/>
      <w:pict>
        <v:shape style="position:absolute;margin-left:198.933197pt;margin-top:25.75485pt;width:84.55pt;height:12.1pt;mso-position-horizontal-relative:page;mso-position-vertical-relative:page;z-index:-251814912" type="#_x0000_t202" filled="false" stroked="false">
          <v:textbox inset="0,0,0,0">
            <w:txbxContent>
              <w:p>
                <w:pPr>
                  <w:pStyle w:val="BodyText"/>
                  <w:spacing w:before="14"/>
                  <w:ind w:left="20"/>
                </w:pPr>
                <w:r>
                  <w:rPr>
                    <w:color w:val="231F20"/>
                  </w:rPr>
                  <w:t>16 DE ABRIL - 2020</w:t>
                </w:r>
              </w:p>
            </w:txbxContent>
          </v:textbox>
          <w10:wrap type="none"/>
        </v:shape>
      </w:pict>
    </w:r>
    <w:r>
      <w:rPr/>
      <w:pict>
        <v:shape style="position:absolute;margin-left:407.193115pt;margin-top:26.104752pt;width:46.05pt;height:12.1pt;mso-position-horizontal-relative:page;mso-position-vertical-relative:page;z-index:-251813888" type="#_x0000_t202" filled="false" stroked="false">
          <v:textbox inset="0,0,0,0">
            <w:txbxContent>
              <w:p>
                <w:pPr>
                  <w:pStyle w:val="BodyText"/>
                  <w:spacing w:before="14"/>
                  <w:ind w:left="20"/>
                </w:pPr>
                <w:r>
                  <w:rPr>
                    <w:color w:val="231F20"/>
                  </w:rPr>
                  <w:t>PAGINA 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line style="position:absolute;mso-position-horizontal-relative:page;mso-position-vertical-relative:page;z-index:-251812864" from="28.65pt,39.584011pt" to="453.25pt,39.584011pt" stroked="true" strokeweight=".668pt" strokecolor="#231f20">
          <v:stroke dashstyle="solid"/>
          <w10:wrap type="none"/>
        </v:line>
      </w:pict>
    </w:r>
    <w:r>
      <w:rPr/>
      <w:pict>
        <v:shape style="position:absolute;margin-left:27.65pt;margin-top:25.80475pt;width:46.05pt;height:12.1pt;mso-position-horizontal-relative:page;mso-position-vertical-relative:page;z-index:-251811840" type="#_x0000_t202" filled="false" stroked="false">
          <v:textbox inset="0,0,0,0">
            <w:txbxContent>
              <w:p>
                <w:pPr>
                  <w:pStyle w:val="BodyText"/>
                  <w:spacing w:before="14"/>
                  <w:ind w:left="20"/>
                </w:pPr>
                <w:r>
                  <w:rPr>
                    <w:color w:val="231F20"/>
                  </w:rPr>
                  <w:t>PAGINA 4</w:t>
                </w:r>
              </w:p>
            </w:txbxContent>
          </v:textbox>
          <w10:wrap type="none"/>
        </v:shape>
      </w:pict>
    </w:r>
    <w:r>
      <w:rPr/>
      <w:pict>
        <v:shape style="position:absolute;margin-left:199.258102pt;margin-top:26.00485pt;width:84.55pt;height:12.1pt;mso-position-horizontal-relative:page;mso-position-vertical-relative:page;z-index:-251810816" type="#_x0000_t202" filled="false" stroked="false">
          <v:textbox inset="0,0,0,0">
            <w:txbxContent>
              <w:p>
                <w:pPr>
                  <w:pStyle w:val="BodyText"/>
                  <w:spacing w:before="14"/>
                  <w:ind w:left="20"/>
                </w:pPr>
                <w:r>
                  <w:rPr>
                    <w:color w:val="231F20"/>
                  </w:rPr>
                  <w:t>16 DE ABRIL - 2020</w:t>
                </w:r>
              </w:p>
            </w:txbxContent>
          </v:textbox>
          <w10:wrap type="none"/>
        </v:shape>
      </w:pict>
    </w:r>
    <w:r>
      <w:rPr/>
      <w:pict>
        <v:shape style="position:absolute;margin-left:363.100006pt;margin-top:26.00485pt;width:91.05pt;height:12.1pt;mso-position-horizontal-relative:page;mso-position-vertical-relative:page;z-index:-251809792" type="#_x0000_t202" filled="false" stroked="false">
          <v:textbox inset="0,0,0,0">
            <w:txbxContent>
              <w:p>
                <w:pPr>
                  <w:pStyle w:val="BodyText"/>
                  <w:spacing w:before="14"/>
                  <w:ind w:left="20"/>
                </w:pPr>
                <w:r>
                  <w:rPr>
                    <w:color w:val="231F20"/>
                  </w:rPr>
                  <w:t>PERIODICO OFICIAL</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b/>
      <w:bCs/>
      <w:sz w:val="18"/>
      <w:szCs w:val="18"/>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image" Target="media/image3.png"/><Relationship Id="rId9" Type="http://schemas.openxmlformats.org/officeDocument/2006/relationships/header" Target="header2.xml"/><Relationship Id="rId10" Type="http://schemas.openxmlformats.org/officeDocument/2006/relationships/image" Target="media/image4.png"/><Relationship Id="rId11" Type="http://schemas.openxmlformats.org/officeDocument/2006/relationships/header" Target="header3.xml"/><Relationship Id="rId1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2020-04-16T21:34:02Z</dcterms:created>
  <dcterms:modified xsi:type="dcterms:W3CDTF">2020-04-16T21:34:02Z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2020-04-16T00:00:00Z</vt:filetime>
  </property>
</Properties>
</file>