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4A" w:rsidRDefault="0032583B" w:rsidP="00F16459">
      <w:pPr>
        <w:spacing w:after="0"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0;width:611.65pt;height:791.15pt;z-index:251659264;mso-position-horizontal-relative:text;mso-position-vertical:top;mso-position-vertical-relative:page;mso-width-relative:page;mso-height-relative:page">
            <v:imagedata r:id="rId8" o:title="ARCHIVO-01-min"/>
            <w10:wrap type="square" anchory="page"/>
          </v:shape>
        </w:pict>
      </w:r>
    </w:p>
    <w:p w:rsidR="00AB58D0" w:rsidRDefault="00AB58D0" w:rsidP="00F16459">
      <w:pPr>
        <w:spacing w:after="0" w:line="240" w:lineRule="auto"/>
      </w:pPr>
    </w:p>
    <w:p w:rsidR="007E60C1" w:rsidRDefault="007E60C1" w:rsidP="00F16459">
      <w:pPr>
        <w:spacing w:after="0" w:line="240" w:lineRule="auto"/>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7E60C1" w:rsidRDefault="007E60C1"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F16459" w:rsidRDefault="00F16459"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pPr>
    </w:p>
    <w:p w:rsidR="007E60C1" w:rsidRDefault="007E60C1" w:rsidP="00F16459">
      <w:pPr>
        <w:spacing w:after="0" w:line="240" w:lineRule="auto"/>
        <w:jc w:val="right"/>
        <w:rPr>
          <w:rFonts w:ascii="Arial Black" w:hAnsi="Arial Black"/>
          <w:sz w:val="48"/>
          <w:szCs w:val="48"/>
        </w:rPr>
      </w:pPr>
      <w:r w:rsidRPr="00D52E2E">
        <w:rPr>
          <w:rFonts w:ascii="Arial Black" w:hAnsi="Arial Black"/>
          <w:sz w:val="48"/>
          <w:szCs w:val="48"/>
        </w:rPr>
        <w:t xml:space="preserve">El Archivo General del </w:t>
      </w:r>
    </w:p>
    <w:p w:rsidR="007E60C1" w:rsidRDefault="007E60C1" w:rsidP="00F16459">
      <w:pPr>
        <w:spacing w:after="0" w:line="240" w:lineRule="auto"/>
        <w:jc w:val="right"/>
        <w:rPr>
          <w:rFonts w:ascii="Arial Black" w:hAnsi="Arial Black"/>
          <w:sz w:val="48"/>
          <w:szCs w:val="48"/>
        </w:rPr>
      </w:pPr>
      <w:r w:rsidRPr="00D52E2E">
        <w:rPr>
          <w:rFonts w:ascii="Arial Black" w:hAnsi="Arial Black"/>
          <w:sz w:val="48"/>
          <w:szCs w:val="48"/>
        </w:rPr>
        <w:t xml:space="preserve">Tribunal de lo Contencioso Administrativo del </w:t>
      </w:r>
    </w:p>
    <w:p w:rsidR="007E60C1" w:rsidRPr="00D52E2E" w:rsidRDefault="007E60C1" w:rsidP="00F16459">
      <w:pPr>
        <w:spacing w:after="0" w:line="240" w:lineRule="auto"/>
        <w:jc w:val="right"/>
        <w:rPr>
          <w:rFonts w:ascii="Arial Black" w:hAnsi="Arial Black"/>
          <w:sz w:val="48"/>
          <w:szCs w:val="48"/>
        </w:rPr>
      </w:pPr>
      <w:r w:rsidRPr="00D52E2E">
        <w:rPr>
          <w:rFonts w:ascii="Arial Black" w:hAnsi="Arial Black"/>
          <w:sz w:val="48"/>
          <w:szCs w:val="48"/>
        </w:rPr>
        <w:t>Estado de Guanajuato</w:t>
      </w:r>
    </w:p>
    <w:p w:rsidR="007E60C1" w:rsidRDefault="007E60C1" w:rsidP="00F16459">
      <w:pPr>
        <w:spacing w:after="0" w:line="240" w:lineRule="auto"/>
      </w:pPr>
    </w:p>
    <w:p w:rsidR="007E60C1" w:rsidRDefault="007E60C1" w:rsidP="00F16459">
      <w:pPr>
        <w:spacing w:after="0" w:line="240" w:lineRule="auto"/>
      </w:pPr>
    </w:p>
    <w:p w:rsidR="007E60C1" w:rsidRDefault="007E60C1" w:rsidP="00F16459">
      <w:pPr>
        <w:spacing w:after="0" w:line="240" w:lineRule="auto"/>
      </w:pPr>
    </w:p>
    <w:p w:rsidR="007E60C1" w:rsidRDefault="007E60C1" w:rsidP="00F16459">
      <w:pPr>
        <w:spacing w:after="0" w:line="240" w:lineRule="auto"/>
      </w:pPr>
    </w:p>
    <w:p w:rsidR="00655405" w:rsidRDefault="00655405" w:rsidP="00F16459">
      <w:pPr>
        <w:pStyle w:val="Pa0"/>
        <w:spacing w:line="240" w:lineRule="auto"/>
        <w:jc w:val="center"/>
        <w:rPr>
          <w:rStyle w:val="A0"/>
          <w:b/>
          <w:bCs/>
        </w:rPr>
      </w:pPr>
    </w:p>
    <w:p w:rsidR="00655405" w:rsidRDefault="00655405" w:rsidP="00F16459">
      <w:pPr>
        <w:pStyle w:val="Pa0"/>
        <w:spacing w:line="240" w:lineRule="auto"/>
        <w:jc w:val="center"/>
        <w:rPr>
          <w:rStyle w:val="A0"/>
          <w:b/>
          <w:bCs/>
        </w:rPr>
      </w:pPr>
    </w:p>
    <w:p w:rsidR="00F16459" w:rsidRDefault="00F16459">
      <w:r>
        <w:br w:type="page"/>
      </w:r>
    </w:p>
    <w:p w:rsidR="008F7873" w:rsidRDefault="008F787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363803" w:rsidRDefault="00363803" w:rsidP="00F16459">
      <w:pPr>
        <w:spacing w:after="0" w:line="240" w:lineRule="auto"/>
      </w:pPr>
    </w:p>
    <w:p w:rsidR="00F16459" w:rsidRDefault="00F16459" w:rsidP="00F16459">
      <w:pPr>
        <w:spacing w:after="0" w:line="240" w:lineRule="auto"/>
      </w:pPr>
    </w:p>
    <w:p w:rsidR="00F16459" w:rsidRDefault="00F16459" w:rsidP="00F16459">
      <w:pPr>
        <w:spacing w:after="0" w:line="240" w:lineRule="auto"/>
      </w:pPr>
    </w:p>
    <w:p w:rsidR="008F7873" w:rsidRPr="008F7873" w:rsidRDefault="008F7873" w:rsidP="00F16459">
      <w:pPr>
        <w:spacing w:after="0" w:line="240" w:lineRule="auto"/>
      </w:pPr>
    </w:p>
    <w:p w:rsidR="00655405" w:rsidRDefault="00655405" w:rsidP="00F16459">
      <w:pPr>
        <w:pStyle w:val="Pa0"/>
        <w:spacing w:line="240" w:lineRule="auto"/>
        <w:jc w:val="center"/>
        <w:rPr>
          <w:rStyle w:val="A0"/>
          <w:b/>
          <w:bCs/>
        </w:rPr>
      </w:pPr>
    </w:p>
    <w:p w:rsidR="00655405" w:rsidRDefault="00655405" w:rsidP="00F16459">
      <w:pPr>
        <w:pStyle w:val="Pa0"/>
        <w:spacing w:line="240" w:lineRule="auto"/>
        <w:jc w:val="center"/>
        <w:rPr>
          <w:rFonts w:cs="Myriad Pro Cond"/>
          <w:color w:val="221E1F"/>
          <w:sz w:val="20"/>
          <w:szCs w:val="20"/>
        </w:rPr>
      </w:pPr>
      <w:r>
        <w:rPr>
          <w:rStyle w:val="A0"/>
          <w:b/>
          <w:bCs/>
        </w:rPr>
        <w:t>Tribunal de lo Contencioso Administrativo del Estado de Guanajuato</w:t>
      </w:r>
    </w:p>
    <w:p w:rsidR="00655405" w:rsidRDefault="00655405" w:rsidP="00F16459">
      <w:pPr>
        <w:pStyle w:val="Pa0"/>
        <w:spacing w:line="240" w:lineRule="auto"/>
        <w:jc w:val="center"/>
        <w:rPr>
          <w:rStyle w:val="A0"/>
          <w:b/>
          <w:bCs/>
        </w:rPr>
      </w:pPr>
    </w:p>
    <w:p w:rsidR="00655405" w:rsidRDefault="00655405" w:rsidP="00F16459">
      <w:pPr>
        <w:pStyle w:val="Pa0"/>
        <w:spacing w:line="240" w:lineRule="auto"/>
        <w:jc w:val="center"/>
        <w:rPr>
          <w:rStyle w:val="A0"/>
          <w:b/>
          <w:bCs/>
        </w:rPr>
      </w:pPr>
    </w:p>
    <w:p w:rsidR="00655405" w:rsidRDefault="00655405" w:rsidP="00F16459">
      <w:pPr>
        <w:pStyle w:val="Pa0"/>
        <w:spacing w:line="240" w:lineRule="auto"/>
        <w:jc w:val="center"/>
        <w:rPr>
          <w:rFonts w:cs="Myriad Pro Cond"/>
          <w:color w:val="221E1F"/>
          <w:sz w:val="20"/>
          <w:szCs w:val="20"/>
        </w:rPr>
      </w:pPr>
      <w:r>
        <w:rPr>
          <w:rStyle w:val="A0"/>
          <w:b/>
          <w:bCs/>
        </w:rPr>
        <w:t>Magistrado Arturo Lara Martínez</w:t>
      </w:r>
    </w:p>
    <w:p w:rsidR="00655405" w:rsidRDefault="00655405" w:rsidP="00F16459">
      <w:pPr>
        <w:pStyle w:val="Pa0"/>
        <w:spacing w:line="240" w:lineRule="auto"/>
        <w:jc w:val="center"/>
        <w:rPr>
          <w:rFonts w:cs="Myriad Pro Cond"/>
          <w:color w:val="221E1F"/>
          <w:sz w:val="20"/>
          <w:szCs w:val="20"/>
        </w:rPr>
      </w:pPr>
      <w:r>
        <w:rPr>
          <w:rStyle w:val="A0"/>
        </w:rPr>
        <w:t>Presidente del Tribunal de lo Contencioso Administrativo del Estado de Guanajuato</w:t>
      </w:r>
    </w:p>
    <w:p w:rsidR="00655405" w:rsidRDefault="00655405" w:rsidP="00F16459">
      <w:pPr>
        <w:pStyle w:val="Pa0"/>
        <w:spacing w:line="240" w:lineRule="auto"/>
        <w:jc w:val="center"/>
        <w:rPr>
          <w:rFonts w:cs="Myriad Pro Cond"/>
          <w:color w:val="221E1F"/>
          <w:sz w:val="20"/>
          <w:szCs w:val="20"/>
        </w:rPr>
      </w:pPr>
      <w:proofErr w:type="gramStart"/>
      <w:r>
        <w:rPr>
          <w:rStyle w:val="A0"/>
        </w:rPr>
        <w:t>y</w:t>
      </w:r>
      <w:proofErr w:type="gramEnd"/>
      <w:r>
        <w:rPr>
          <w:rStyle w:val="A0"/>
        </w:rPr>
        <w:t xml:space="preserve"> Magistrado Propietario de la Primera Sala</w:t>
      </w:r>
    </w:p>
    <w:p w:rsidR="008F7873" w:rsidRDefault="008F7873" w:rsidP="00F16459">
      <w:pPr>
        <w:pStyle w:val="Pa0"/>
        <w:spacing w:line="240" w:lineRule="auto"/>
        <w:jc w:val="center"/>
        <w:rPr>
          <w:rStyle w:val="A0"/>
          <w:b/>
          <w:bCs/>
        </w:rPr>
      </w:pPr>
    </w:p>
    <w:p w:rsidR="00655405" w:rsidRDefault="00655405" w:rsidP="00F16459">
      <w:pPr>
        <w:pStyle w:val="Pa0"/>
        <w:spacing w:line="240" w:lineRule="auto"/>
        <w:jc w:val="center"/>
        <w:rPr>
          <w:rFonts w:cs="Myriad Pro Cond"/>
          <w:color w:val="221E1F"/>
          <w:sz w:val="20"/>
          <w:szCs w:val="20"/>
        </w:rPr>
      </w:pPr>
      <w:r>
        <w:rPr>
          <w:rStyle w:val="A0"/>
          <w:b/>
          <w:bCs/>
        </w:rPr>
        <w:t>Magistrado Vicente de Jesús Esqueda Méndez</w:t>
      </w:r>
    </w:p>
    <w:p w:rsidR="00655405" w:rsidRDefault="00655405" w:rsidP="00F16459">
      <w:pPr>
        <w:pStyle w:val="Pa0"/>
        <w:spacing w:line="240" w:lineRule="auto"/>
        <w:jc w:val="center"/>
        <w:rPr>
          <w:rFonts w:cs="Myriad Pro Cond"/>
          <w:color w:val="221E1F"/>
          <w:sz w:val="20"/>
          <w:szCs w:val="20"/>
        </w:rPr>
      </w:pPr>
      <w:r>
        <w:rPr>
          <w:rStyle w:val="A0"/>
        </w:rPr>
        <w:t>Propietario de la Segunda Sala</w:t>
      </w:r>
    </w:p>
    <w:p w:rsidR="008F7873" w:rsidRDefault="008F7873" w:rsidP="00F16459">
      <w:pPr>
        <w:pStyle w:val="Pa0"/>
        <w:spacing w:line="240" w:lineRule="auto"/>
        <w:jc w:val="center"/>
        <w:rPr>
          <w:rStyle w:val="A0"/>
          <w:b/>
          <w:bCs/>
        </w:rPr>
      </w:pPr>
    </w:p>
    <w:p w:rsidR="00655405" w:rsidRDefault="00655405" w:rsidP="00F16459">
      <w:pPr>
        <w:pStyle w:val="Pa0"/>
        <w:spacing w:line="240" w:lineRule="auto"/>
        <w:jc w:val="center"/>
        <w:rPr>
          <w:rFonts w:cs="Myriad Pro Cond"/>
          <w:color w:val="221E1F"/>
          <w:sz w:val="20"/>
          <w:szCs w:val="20"/>
        </w:rPr>
      </w:pPr>
      <w:r>
        <w:rPr>
          <w:rStyle w:val="A0"/>
          <w:b/>
          <w:bCs/>
        </w:rPr>
        <w:t xml:space="preserve">Magistrada Antonia Guillermina </w:t>
      </w:r>
      <w:proofErr w:type="spellStart"/>
      <w:r>
        <w:rPr>
          <w:rStyle w:val="A0"/>
          <w:b/>
          <w:bCs/>
        </w:rPr>
        <w:t>Valdovino</w:t>
      </w:r>
      <w:proofErr w:type="spellEnd"/>
      <w:r>
        <w:rPr>
          <w:rStyle w:val="A0"/>
          <w:b/>
          <w:bCs/>
        </w:rPr>
        <w:t xml:space="preserve"> Guzmán</w:t>
      </w:r>
    </w:p>
    <w:p w:rsidR="00655405" w:rsidRDefault="00655405" w:rsidP="00F16459">
      <w:pPr>
        <w:pStyle w:val="Pa0"/>
        <w:spacing w:line="240" w:lineRule="auto"/>
        <w:jc w:val="center"/>
        <w:rPr>
          <w:rFonts w:cs="Myriad Pro Cond"/>
          <w:color w:val="221E1F"/>
          <w:sz w:val="20"/>
          <w:szCs w:val="20"/>
        </w:rPr>
      </w:pPr>
      <w:r>
        <w:rPr>
          <w:rStyle w:val="A0"/>
        </w:rPr>
        <w:t>Propietaria de la Tercera Sala</w:t>
      </w:r>
    </w:p>
    <w:p w:rsidR="008F7873" w:rsidRDefault="008F7873" w:rsidP="00F16459">
      <w:pPr>
        <w:pStyle w:val="Pa0"/>
        <w:spacing w:line="240" w:lineRule="auto"/>
        <w:jc w:val="center"/>
        <w:rPr>
          <w:rStyle w:val="A0"/>
          <w:b/>
          <w:bCs/>
        </w:rPr>
      </w:pPr>
    </w:p>
    <w:p w:rsidR="00655405" w:rsidRDefault="00655405" w:rsidP="00F16459">
      <w:pPr>
        <w:pStyle w:val="Pa0"/>
        <w:spacing w:line="240" w:lineRule="auto"/>
        <w:jc w:val="center"/>
        <w:rPr>
          <w:rFonts w:cs="Myriad Pro Cond"/>
          <w:color w:val="221E1F"/>
          <w:sz w:val="20"/>
          <w:szCs w:val="20"/>
        </w:rPr>
      </w:pPr>
      <w:r>
        <w:rPr>
          <w:rStyle w:val="A0"/>
          <w:b/>
          <w:bCs/>
        </w:rPr>
        <w:t>Magistrado José Cuauhtémoc Chávez Muñoz</w:t>
      </w:r>
    </w:p>
    <w:p w:rsidR="00655405" w:rsidRDefault="00655405" w:rsidP="00F16459">
      <w:pPr>
        <w:pStyle w:val="Pa0"/>
        <w:spacing w:line="240" w:lineRule="auto"/>
        <w:jc w:val="center"/>
        <w:rPr>
          <w:rFonts w:cs="Myriad Pro Cond"/>
          <w:color w:val="221E1F"/>
          <w:sz w:val="20"/>
          <w:szCs w:val="20"/>
        </w:rPr>
      </w:pPr>
      <w:r>
        <w:rPr>
          <w:rStyle w:val="A0"/>
        </w:rPr>
        <w:t>Propietario de la Cuarta Sala</w:t>
      </w:r>
    </w:p>
    <w:p w:rsidR="00655405" w:rsidRDefault="00655405" w:rsidP="00F16459">
      <w:pPr>
        <w:pStyle w:val="Pa1"/>
        <w:spacing w:line="240" w:lineRule="auto"/>
        <w:rPr>
          <w:rStyle w:val="A0"/>
          <w:b/>
          <w:bCs/>
          <w:i/>
          <w:iCs/>
        </w:rPr>
      </w:pPr>
    </w:p>
    <w:p w:rsidR="00655405" w:rsidRDefault="00655405" w:rsidP="00F16459">
      <w:pPr>
        <w:pStyle w:val="Pa1"/>
        <w:spacing w:line="240" w:lineRule="auto"/>
        <w:rPr>
          <w:rStyle w:val="A0"/>
          <w:b/>
          <w:bCs/>
          <w:i/>
          <w:iCs/>
        </w:rPr>
      </w:pPr>
    </w:p>
    <w:p w:rsidR="00655405" w:rsidRDefault="00655405" w:rsidP="00F16459">
      <w:pPr>
        <w:pStyle w:val="Pa1"/>
        <w:spacing w:line="240" w:lineRule="auto"/>
        <w:rPr>
          <w:rStyle w:val="A0"/>
          <w:b/>
          <w:bCs/>
          <w:i/>
          <w:iCs/>
        </w:rPr>
      </w:pPr>
    </w:p>
    <w:p w:rsidR="008F7873" w:rsidRDefault="008F7873" w:rsidP="00F16459">
      <w:pPr>
        <w:spacing w:after="0" w:line="240" w:lineRule="auto"/>
      </w:pPr>
    </w:p>
    <w:p w:rsidR="008F7873" w:rsidRDefault="008F7873" w:rsidP="00F16459">
      <w:pPr>
        <w:spacing w:after="0" w:line="240" w:lineRule="auto"/>
      </w:pPr>
    </w:p>
    <w:p w:rsidR="008F7873" w:rsidRDefault="008F7873" w:rsidP="00F16459">
      <w:pPr>
        <w:spacing w:after="0" w:line="240" w:lineRule="auto"/>
      </w:pPr>
    </w:p>
    <w:p w:rsidR="008F7873" w:rsidRDefault="008F7873" w:rsidP="00F16459">
      <w:pPr>
        <w:spacing w:after="0" w:line="240" w:lineRule="auto"/>
      </w:pPr>
    </w:p>
    <w:p w:rsidR="008F7873" w:rsidRDefault="008F7873" w:rsidP="00F16459">
      <w:pPr>
        <w:spacing w:after="0" w:line="240" w:lineRule="auto"/>
      </w:pPr>
    </w:p>
    <w:p w:rsidR="008F7873" w:rsidRPr="008F7873" w:rsidRDefault="008F7873" w:rsidP="00F16459">
      <w:pPr>
        <w:spacing w:after="0" w:line="240" w:lineRule="auto"/>
      </w:pPr>
    </w:p>
    <w:p w:rsidR="008F7873" w:rsidRDefault="00655405" w:rsidP="00F16459">
      <w:pPr>
        <w:pStyle w:val="Pa1"/>
        <w:spacing w:line="240" w:lineRule="auto"/>
        <w:rPr>
          <w:rStyle w:val="A0"/>
          <w:b/>
          <w:bCs/>
          <w:i/>
          <w:iCs/>
        </w:rPr>
      </w:pPr>
      <w:r>
        <w:rPr>
          <w:rStyle w:val="A0"/>
          <w:b/>
          <w:bCs/>
          <w:i/>
          <w:iCs/>
        </w:rPr>
        <w:t xml:space="preserve">Guía del Archivo General del Tribunal de lo </w:t>
      </w:r>
    </w:p>
    <w:p w:rsidR="00655405" w:rsidRDefault="00655405" w:rsidP="00F16459">
      <w:pPr>
        <w:pStyle w:val="Pa1"/>
        <w:spacing w:line="240" w:lineRule="auto"/>
        <w:rPr>
          <w:rFonts w:cs="Myriad Pro Cond"/>
          <w:color w:val="221E1F"/>
          <w:sz w:val="20"/>
          <w:szCs w:val="20"/>
        </w:rPr>
      </w:pPr>
      <w:r>
        <w:rPr>
          <w:rStyle w:val="A0"/>
          <w:b/>
          <w:bCs/>
          <w:i/>
          <w:iCs/>
        </w:rPr>
        <w:t>Contencioso Administrativo del Estado de Guanajuato</w:t>
      </w:r>
    </w:p>
    <w:p w:rsidR="008F7873" w:rsidRDefault="008F7873" w:rsidP="00F16459">
      <w:pPr>
        <w:pStyle w:val="Pa1"/>
        <w:spacing w:line="240" w:lineRule="auto"/>
        <w:rPr>
          <w:rStyle w:val="A0"/>
        </w:rPr>
      </w:pPr>
    </w:p>
    <w:p w:rsidR="00655405" w:rsidRDefault="00655405" w:rsidP="00F16459">
      <w:pPr>
        <w:pStyle w:val="Pa1"/>
        <w:spacing w:line="240" w:lineRule="auto"/>
        <w:rPr>
          <w:rFonts w:cs="Myriad Pro Cond"/>
          <w:color w:val="221E1F"/>
          <w:sz w:val="20"/>
          <w:szCs w:val="20"/>
        </w:rPr>
      </w:pPr>
      <w:r>
        <w:rPr>
          <w:rStyle w:val="A0"/>
        </w:rPr>
        <w:t>Primera edición, 2016</w:t>
      </w:r>
    </w:p>
    <w:p w:rsidR="008F7873" w:rsidRDefault="008F7873" w:rsidP="00F16459">
      <w:pPr>
        <w:pStyle w:val="Pa1"/>
        <w:spacing w:line="240" w:lineRule="auto"/>
        <w:rPr>
          <w:rStyle w:val="A0"/>
        </w:rPr>
      </w:pPr>
    </w:p>
    <w:p w:rsidR="00655405" w:rsidRDefault="00655405" w:rsidP="00F16459">
      <w:pPr>
        <w:pStyle w:val="Pa1"/>
        <w:spacing w:line="240" w:lineRule="auto"/>
        <w:rPr>
          <w:rFonts w:cs="Myriad Pro Cond"/>
          <w:color w:val="221E1F"/>
          <w:sz w:val="20"/>
          <w:szCs w:val="20"/>
        </w:rPr>
      </w:pPr>
      <w:r>
        <w:rPr>
          <w:rStyle w:val="A0"/>
        </w:rPr>
        <w:t>D. R. © Tribunal de lo Contencioso Administrativo del Estado de Guanajuato,</w:t>
      </w:r>
    </w:p>
    <w:p w:rsidR="00655405" w:rsidRDefault="00655405" w:rsidP="00F16459">
      <w:pPr>
        <w:pStyle w:val="Pa1"/>
        <w:spacing w:line="240" w:lineRule="auto"/>
        <w:rPr>
          <w:rFonts w:cs="Myriad Pro Cond"/>
          <w:color w:val="221E1F"/>
          <w:sz w:val="20"/>
          <w:szCs w:val="20"/>
        </w:rPr>
      </w:pPr>
      <w:r>
        <w:rPr>
          <w:rStyle w:val="A0"/>
        </w:rPr>
        <w:t xml:space="preserve">Cantarranas no. 6, zona centro, Guanajuato, </w:t>
      </w:r>
      <w:proofErr w:type="spellStart"/>
      <w:r>
        <w:rPr>
          <w:rStyle w:val="A0"/>
        </w:rPr>
        <w:t>Gto</w:t>
      </w:r>
      <w:proofErr w:type="spellEnd"/>
      <w:r w:rsidR="00527CF1">
        <w:rPr>
          <w:rStyle w:val="A0"/>
        </w:rPr>
        <w:t>.</w:t>
      </w:r>
      <w:r>
        <w:rPr>
          <w:rStyle w:val="A0"/>
        </w:rPr>
        <w:t>, México, CP 36000</w:t>
      </w:r>
    </w:p>
    <w:p w:rsidR="008F7873" w:rsidRDefault="008F7873" w:rsidP="00F16459">
      <w:pPr>
        <w:pStyle w:val="Pa1"/>
        <w:spacing w:line="240" w:lineRule="auto"/>
        <w:rPr>
          <w:rStyle w:val="A0"/>
        </w:rPr>
      </w:pPr>
    </w:p>
    <w:p w:rsidR="000E6234" w:rsidRDefault="000E6234" w:rsidP="00F16459">
      <w:pPr>
        <w:pStyle w:val="Pa1"/>
        <w:spacing w:line="240" w:lineRule="auto"/>
        <w:rPr>
          <w:rStyle w:val="A0"/>
        </w:rPr>
      </w:pPr>
      <w:r>
        <w:rPr>
          <w:rStyle w:val="A0"/>
        </w:rPr>
        <w:t xml:space="preserve">Eliseo Hernández Campos, Secretario General de Acuerdos </w:t>
      </w:r>
    </w:p>
    <w:p w:rsidR="000E6234" w:rsidRDefault="000E6234" w:rsidP="00F16459">
      <w:pPr>
        <w:pStyle w:val="Pa1"/>
        <w:spacing w:line="240" w:lineRule="auto"/>
        <w:rPr>
          <w:rStyle w:val="A0"/>
        </w:rPr>
      </w:pPr>
    </w:p>
    <w:p w:rsidR="00655405" w:rsidRDefault="00655405" w:rsidP="00F16459">
      <w:pPr>
        <w:pStyle w:val="Pa1"/>
        <w:spacing w:line="240" w:lineRule="auto"/>
        <w:rPr>
          <w:rFonts w:cs="Myriad Pro Cond"/>
          <w:color w:val="221E1F"/>
          <w:sz w:val="20"/>
          <w:szCs w:val="20"/>
        </w:rPr>
      </w:pPr>
      <w:r>
        <w:rPr>
          <w:rStyle w:val="A0"/>
        </w:rPr>
        <w:t>Carlos Sosa Pinzón, Coordinador del Archivo General del TCA.</w:t>
      </w:r>
    </w:p>
    <w:p w:rsidR="008F7873" w:rsidRDefault="008F7873" w:rsidP="00F16459">
      <w:pPr>
        <w:pStyle w:val="Pa1"/>
        <w:spacing w:line="240" w:lineRule="auto"/>
        <w:rPr>
          <w:rStyle w:val="A0"/>
        </w:rPr>
      </w:pPr>
    </w:p>
    <w:p w:rsidR="007E60C1" w:rsidRDefault="00655405" w:rsidP="00F16459">
      <w:pPr>
        <w:pStyle w:val="Pa1"/>
        <w:spacing w:line="240" w:lineRule="auto"/>
        <w:rPr>
          <w:color w:val="FF0000"/>
        </w:rPr>
      </w:pPr>
      <w:r>
        <w:rPr>
          <w:rStyle w:val="A0"/>
        </w:rPr>
        <w:t>Queda prohibida la reproducción o transmisión total o parcial del texto de la presente obra bajo cualquiera de sus formas, electrónica o mecánica, sin el consentimiento por escrito del editor.</w:t>
      </w:r>
    </w:p>
    <w:p w:rsidR="007E60C1" w:rsidRDefault="007E60C1" w:rsidP="00F16459">
      <w:pPr>
        <w:spacing w:after="0" w:line="240" w:lineRule="auto"/>
        <w:rPr>
          <w:color w:val="FF0000"/>
        </w:rPr>
      </w:pPr>
      <w:r>
        <w:rPr>
          <w:color w:val="FF0000"/>
        </w:rPr>
        <w:br w:type="page"/>
      </w:r>
    </w:p>
    <w:p w:rsidR="007E60C1" w:rsidRDefault="007E60C1" w:rsidP="00F16459">
      <w:pPr>
        <w:spacing w:after="0" w:line="240" w:lineRule="auto"/>
        <w:rPr>
          <w:color w:val="FF0000"/>
        </w:rPr>
      </w:pPr>
    </w:p>
    <w:p w:rsidR="007E60C1" w:rsidRDefault="007E60C1" w:rsidP="00F16459">
      <w:pPr>
        <w:spacing w:after="0" w:line="240" w:lineRule="auto"/>
        <w:rPr>
          <w:color w:val="FF0000"/>
        </w:rPr>
      </w:pPr>
    </w:p>
    <w:p w:rsidR="007E60C1" w:rsidRDefault="007E60C1" w:rsidP="00F16459">
      <w:pPr>
        <w:spacing w:after="0" w:line="240" w:lineRule="auto"/>
      </w:pPr>
    </w:p>
    <w:p w:rsidR="007E60C1" w:rsidRDefault="007E60C1"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254D95" w:rsidRDefault="00254D95" w:rsidP="00F16459">
      <w:pPr>
        <w:spacing w:after="0" w:line="240" w:lineRule="auto"/>
      </w:pPr>
    </w:p>
    <w:p w:rsidR="007E60C1" w:rsidRDefault="007E60C1" w:rsidP="00F16459">
      <w:pPr>
        <w:spacing w:after="0" w:line="240" w:lineRule="auto"/>
      </w:pPr>
    </w:p>
    <w:p w:rsidR="007E60C1" w:rsidRDefault="007E60C1" w:rsidP="00F16459">
      <w:pPr>
        <w:spacing w:after="0" w:line="240" w:lineRule="auto"/>
      </w:pPr>
      <w:r>
        <w:rPr>
          <w:noProof/>
          <w:lang w:eastAsia="es-MX"/>
        </w:rPr>
        <w:drawing>
          <wp:inline distT="0" distB="0" distL="0" distR="0" wp14:anchorId="7ECED55E" wp14:editId="5FDC7507">
            <wp:extent cx="1306776" cy="1210768"/>
            <wp:effectExtent l="0" t="0" r="8255"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307415" cy="1211360"/>
                    </a:xfrm>
                    <a:prstGeom prst="rect">
                      <a:avLst/>
                    </a:prstGeom>
                  </pic:spPr>
                </pic:pic>
              </a:graphicData>
            </a:graphic>
          </wp:inline>
        </w:drawing>
      </w:r>
    </w:p>
    <w:p w:rsidR="007E60C1" w:rsidRDefault="007E60C1" w:rsidP="00F16459">
      <w:pPr>
        <w:spacing w:after="0" w:line="240" w:lineRule="auto"/>
      </w:pPr>
    </w:p>
    <w:p w:rsidR="007E60C1" w:rsidRDefault="007E60C1" w:rsidP="00F16459">
      <w:pPr>
        <w:spacing w:after="0" w:line="240" w:lineRule="auto"/>
      </w:pPr>
      <w:r>
        <w:t xml:space="preserve">TRIBUNAL DE LO CONTENCIOSO ADMINISTRATIVO </w:t>
      </w:r>
    </w:p>
    <w:p w:rsidR="007E60C1" w:rsidRDefault="007E60C1" w:rsidP="00F16459">
      <w:pPr>
        <w:spacing w:after="0" w:line="240" w:lineRule="auto"/>
      </w:pPr>
      <w:r>
        <w:t>DEL ESTADO DE GUANAJUATO</w:t>
      </w:r>
    </w:p>
    <w:p w:rsidR="007E60C1" w:rsidRDefault="007E60C1" w:rsidP="00F16459">
      <w:pPr>
        <w:spacing w:after="0" w:line="240" w:lineRule="auto"/>
        <w:rPr>
          <w:b/>
        </w:rPr>
      </w:pPr>
    </w:p>
    <w:p w:rsidR="007E60C1" w:rsidRPr="00537DBF" w:rsidRDefault="007E60C1" w:rsidP="00F16459">
      <w:pPr>
        <w:spacing w:after="0" w:line="240" w:lineRule="auto"/>
        <w:rPr>
          <w:b/>
        </w:rPr>
      </w:pPr>
      <w:r w:rsidRPr="00537DBF">
        <w:rPr>
          <w:b/>
        </w:rPr>
        <w:t>Magistrado Arturo Lara Martínez</w:t>
      </w:r>
    </w:p>
    <w:p w:rsidR="007E60C1" w:rsidRDefault="007E60C1" w:rsidP="00F16459">
      <w:pPr>
        <w:spacing w:after="0" w:line="240" w:lineRule="auto"/>
      </w:pPr>
      <w:r>
        <w:t>Presidente del Tribunal</w:t>
      </w:r>
    </w:p>
    <w:p w:rsidR="007E60C1" w:rsidRDefault="007E60C1" w:rsidP="00F16459">
      <w:pPr>
        <w:spacing w:after="0" w:line="240" w:lineRule="auto"/>
      </w:pPr>
    </w:p>
    <w:p w:rsidR="007E60C1" w:rsidRPr="00537DBF" w:rsidRDefault="007E60C1" w:rsidP="00F16459">
      <w:pPr>
        <w:spacing w:after="0" w:line="240" w:lineRule="auto"/>
        <w:rPr>
          <w:b/>
        </w:rPr>
      </w:pPr>
      <w:r w:rsidRPr="00537DBF">
        <w:rPr>
          <w:b/>
        </w:rPr>
        <w:t>Eliseo Hernández Campos</w:t>
      </w:r>
    </w:p>
    <w:p w:rsidR="007E60C1" w:rsidRDefault="007E60C1" w:rsidP="00F16459">
      <w:pPr>
        <w:spacing w:after="0" w:line="240" w:lineRule="auto"/>
      </w:pPr>
      <w:r>
        <w:t>Secretario General de Acuerdos</w:t>
      </w:r>
    </w:p>
    <w:p w:rsidR="007E60C1" w:rsidRDefault="007E60C1" w:rsidP="00F16459">
      <w:pPr>
        <w:spacing w:after="0" w:line="240" w:lineRule="auto"/>
      </w:pPr>
    </w:p>
    <w:p w:rsidR="007E60C1" w:rsidRPr="00537DBF" w:rsidRDefault="007E60C1" w:rsidP="00F16459">
      <w:pPr>
        <w:spacing w:after="0" w:line="240" w:lineRule="auto"/>
        <w:rPr>
          <w:b/>
        </w:rPr>
      </w:pPr>
      <w:r w:rsidRPr="00537DBF">
        <w:rPr>
          <w:b/>
        </w:rPr>
        <w:t>Carlos Sosa Pinzón</w:t>
      </w:r>
    </w:p>
    <w:p w:rsidR="007E60C1" w:rsidRDefault="007E60C1" w:rsidP="00F16459">
      <w:pPr>
        <w:spacing w:after="0" w:line="240" w:lineRule="auto"/>
      </w:pPr>
      <w:r>
        <w:t xml:space="preserve">Coordinador del Archivo General del Tribunal </w:t>
      </w:r>
    </w:p>
    <w:p w:rsidR="007E60C1" w:rsidRDefault="007E60C1" w:rsidP="00F16459">
      <w:pPr>
        <w:spacing w:after="0" w:line="240" w:lineRule="auto"/>
      </w:pPr>
    </w:p>
    <w:p w:rsidR="007E60C1" w:rsidRDefault="007E60C1" w:rsidP="00F16459">
      <w:pPr>
        <w:spacing w:after="0" w:line="240" w:lineRule="auto"/>
      </w:pPr>
    </w:p>
    <w:p w:rsidR="007E60C1" w:rsidRDefault="007E60C1" w:rsidP="00F16459">
      <w:pPr>
        <w:spacing w:after="0" w:line="240" w:lineRule="auto"/>
      </w:pPr>
      <w:r>
        <w:br w:type="page"/>
      </w:r>
    </w:p>
    <w:p w:rsidR="007E60C1" w:rsidRDefault="007E60C1" w:rsidP="00F16459">
      <w:pPr>
        <w:spacing w:after="0" w:line="240" w:lineRule="auto"/>
        <w:rPr>
          <w:color w:val="FF0000"/>
        </w:rPr>
      </w:pPr>
    </w:p>
    <w:p w:rsidR="007E60C1" w:rsidRDefault="007E60C1" w:rsidP="00F16459">
      <w:pPr>
        <w:spacing w:after="0" w:line="240" w:lineRule="auto"/>
        <w:rPr>
          <w:color w:val="FF0000"/>
        </w:rPr>
      </w:pPr>
    </w:p>
    <w:p w:rsidR="007E60C1" w:rsidRDefault="007E60C1" w:rsidP="00F16459">
      <w:pPr>
        <w:spacing w:after="0" w:line="240" w:lineRule="auto"/>
        <w:rPr>
          <w:color w:val="FF0000"/>
        </w:rPr>
      </w:pPr>
    </w:p>
    <w:p w:rsidR="007E60C1" w:rsidRDefault="007E60C1" w:rsidP="00F16459">
      <w:pPr>
        <w:spacing w:after="0" w:line="240" w:lineRule="auto"/>
        <w:rPr>
          <w:b/>
        </w:rPr>
      </w:pPr>
      <w:r w:rsidRPr="00475389">
        <w:rPr>
          <w:b/>
        </w:rPr>
        <w:t>ÍNDICE</w:t>
      </w:r>
    </w:p>
    <w:p w:rsidR="007E60C1" w:rsidRDefault="007E60C1" w:rsidP="00F16459">
      <w:pPr>
        <w:spacing w:after="0" w:line="240" w:lineRule="auto"/>
        <w:rPr>
          <w:b/>
        </w:rPr>
      </w:pPr>
    </w:p>
    <w:p w:rsidR="007E60C1" w:rsidRDefault="007E60C1" w:rsidP="00F16459">
      <w:pPr>
        <w:spacing w:after="0" w:line="240" w:lineRule="auto"/>
        <w:rPr>
          <w:b/>
        </w:rPr>
      </w:pPr>
    </w:p>
    <w:p w:rsidR="007E60C1" w:rsidRPr="00CC4E40" w:rsidRDefault="007E60C1" w:rsidP="00F16459">
      <w:pPr>
        <w:spacing w:after="0" w:line="240" w:lineRule="auto"/>
        <w:rPr>
          <w:b/>
        </w:rPr>
      </w:pPr>
      <w:r>
        <w:rPr>
          <w:b/>
        </w:rPr>
        <w:t>Introducción</w:t>
      </w:r>
      <w:r w:rsidRPr="00CC4E40">
        <w:rPr>
          <w:b/>
        </w:rPr>
        <w:t xml:space="preserve">.........................................................................................................    </w:t>
      </w:r>
      <w:r w:rsidR="008B74AE" w:rsidRPr="00CC4E40">
        <w:rPr>
          <w:b/>
        </w:rPr>
        <w:t>06</w:t>
      </w:r>
    </w:p>
    <w:p w:rsidR="007E60C1" w:rsidRPr="00CC4E40" w:rsidRDefault="007E60C1" w:rsidP="00F16459">
      <w:pPr>
        <w:spacing w:after="0" w:line="240" w:lineRule="auto"/>
        <w:rPr>
          <w:b/>
        </w:rPr>
      </w:pPr>
    </w:p>
    <w:p w:rsidR="007E60C1" w:rsidRPr="00CC4E40" w:rsidRDefault="007E60C1" w:rsidP="00F16459">
      <w:pPr>
        <w:spacing w:after="0" w:line="240" w:lineRule="auto"/>
      </w:pPr>
      <w:r w:rsidRPr="00CC4E40">
        <w:rPr>
          <w:b/>
        </w:rPr>
        <w:tab/>
      </w:r>
      <w:r w:rsidRPr="00CC4E40">
        <w:t xml:space="preserve">Historia del Tribunal.......................................................................................   </w:t>
      </w:r>
      <w:r w:rsidR="00C607D2" w:rsidRPr="00CC4E40">
        <w:t>06</w:t>
      </w:r>
    </w:p>
    <w:p w:rsidR="007E60C1" w:rsidRPr="00CC4E40" w:rsidRDefault="007E60C1" w:rsidP="00F16459">
      <w:pPr>
        <w:spacing w:after="0" w:line="240" w:lineRule="auto"/>
      </w:pPr>
    </w:p>
    <w:p w:rsidR="007E60C1" w:rsidRPr="00CC4E40" w:rsidRDefault="007E60C1" w:rsidP="00F16459">
      <w:pPr>
        <w:spacing w:after="0" w:line="240" w:lineRule="auto"/>
      </w:pPr>
      <w:r w:rsidRPr="00CC4E40">
        <w:tab/>
        <w:t xml:space="preserve">Historia del edificio........................................................................................    </w:t>
      </w:r>
      <w:r w:rsidR="00C607D2" w:rsidRPr="00CC4E40">
        <w:t>11</w:t>
      </w:r>
    </w:p>
    <w:p w:rsidR="007E60C1" w:rsidRPr="00CC4E40" w:rsidRDefault="007E60C1" w:rsidP="00F16459">
      <w:pPr>
        <w:spacing w:after="0" w:line="240" w:lineRule="auto"/>
      </w:pPr>
    </w:p>
    <w:p w:rsidR="007E60C1" w:rsidRPr="00CC4E40" w:rsidRDefault="007E60C1" w:rsidP="00F16459">
      <w:pPr>
        <w:spacing w:after="0" w:line="240" w:lineRule="auto"/>
      </w:pPr>
      <w:r w:rsidRPr="00CC4E40">
        <w:tab/>
        <w:t xml:space="preserve">Historia del Archivo........................................................................................   </w:t>
      </w:r>
      <w:r w:rsidR="00C607D2" w:rsidRPr="00CC4E40">
        <w:t>14</w:t>
      </w:r>
    </w:p>
    <w:p w:rsidR="007E60C1" w:rsidRPr="00CC4E40" w:rsidRDefault="007E60C1" w:rsidP="00F16459">
      <w:pPr>
        <w:spacing w:after="0" w:line="240" w:lineRule="auto"/>
        <w:rPr>
          <w:b/>
        </w:rPr>
      </w:pPr>
    </w:p>
    <w:p w:rsidR="007E60C1" w:rsidRPr="00CC4E40" w:rsidRDefault="007E60C1" w:rsidP="00F16459">
      <w:pPr>
        <w:spacing w:after="0" w:line="240" w:lineRule="auto"/>
        <w:rPr>
          <w:b/>
        </w:rPr>
      </w:pPr>
      <w:r w:rsidRPr="00CC4E40">
        <w:rPr>
          <w:b/>
        </w:rPr>
        <w:t xml:space="preserve">Servicios...............................................................................................................   </w:t>
      </w:r>
      <w:r w:rsidR="00CC4E40" w:rsidRPr="00CC4E40">
        <w:rPr>
          <w:b/>
        </w:rPr>
        <w:t>17</w:t>
      </w:r>
    </w:p>
    <w:p w:rsidR="007E60C1" w:rsidRPr="00CC4E40" w:rsidRDefault="007E60C1" w:rsidP="00F16459">
      <w:pPr>
        <w:spacing w:after="0" w:line="240" w:lineRule="auto"/>
        <w:rPr>
          <w:b/>
        </w:rPr>
      </w:pPr>
    </w:p>
    <w:p w:rsidR="00CB21FC" w:rsidRPr="00CC4E40" w:rsidRDefault="00CB21FC" w:rsidP="00F16459">
      <w:pPr>
        <w:spacing w:after="0" w:line="240" w:lineRule="auto"/>
        <w:rPr>
          <w:b/>
        </w:rPr>
      </w:pPr>
      <w:r w:rsidRPr="00CC4E40">
        <w:rPr>
          <w:b/>
        </w:rPr>
        <w:t>Secciones y series  documentales</w:t>
      </w:r>
      <w:r w:rsidR="00DA6205" w:rsidRPr="00CC4E40">
        <w:rPr>
          <w:b/>
        </w:rPr>
        <w:t>.</w:t>
      </w:r>
      <w:r w:rsidRPr="00CC4E40">
        <w:rPr>
          <w:b/>
        </w:rPr>
        <w:t xml:space="preserve">.......................................................................... </w:t>
      </w:r>
      <w:r w:rsidR="00CC4E40" w:rsidRPr="00CC4E40">
        <w:rPr>
          <w:b/>
        </w:rPr>
        <w:t>21</w:t>
      </w:r>
    </w:p>
    <w:p w:rsidR="00CB21FC" w:rsidRPr="00CC4E40" w:rsidRDefault="00CB21FC" w:rsidP="00F16459">
      <w:pPr>
        <w:spacing w:after="0" w:line="240" w:lineRule="auto"/>
        <w:rPr>
          <w:b/>
        </w:rPr>
      </w:pPr>
    </w:p>
    <w:p w:rsidR="007E60C1" w:rsidRPr="00CC4E40" w:rsidRDefault="007E60C1" w:rsidP="00F16459">
      <w:pPr>
        <w:spacing w:after="0" w:line="240" w:lineRule="auto"/>
        <w:rPr>
          <w:b/>
        </w:rPr>
      </w:pPr>
      <w:r w:rsidRPr="00CC4E40">
        <w:rPr>
          <w:b/>
        </w:rPr>
        <w:t xml:space="preserve">Cuadro de Clasificación del Archivo General del Tribunal......................................   </w:t>
      </w:r>
      <w:r w:rsidR="00CC4E40" w:rsidRPr="00CC4E40">
        <w:rPr>
          <w:b/>
        </w:rPr>
        <w:t>27</w:t>
      </w:r>
      <w:r w:rsidRPr="00CC4E40">
        <w:rPr>
          <w:b/>
        </w:rPr>
        <w:t xml:space="preserve"> </w:t>
      </w:r>
    </w:p>
    <w:p w:rsidR="007E60C1" w:rsidRPr="00CC4E40" w:rsidRDefault="007E60C1" w:rsidP="00F16459">
      <w:pPr>
        <w:spacing w:after="0" w:line="240" w:lineRule="auto"/>
        <w:rPr>
          <w:b/>
        </w:rPr>
      </w:pPr>
    </w:p>
    <w:p w:rsidR="007E60C1" w:rsidRPr="00CC4E40" w:rsidRDefault="007E60C1" w:rsidP="00F16459">
      <w:pPr>
        <w:spacing w:after="0" w:line="240" w:lineRule="auto"/>
        <w:rPr>
          <w:b/>
        </w:rPr>
      </w:pPr>
      <w:r w:rsidRPr="00CC4E40">
        <w:rPr>
          <w:b/>
        </w:rPr>
        <w:t xml:space="preserve">Datos prácticos.....................................................................................................  </w:t>
      </w:r>
      <w:r w:rsidR="00CC4E40" w:rsidRPr="00CC4E40">
        <w:rPr>
          <w:b/>
        </w:rPr>
        <w:t>31</w:t>
      </w:r>
    </w:p>
    <w:p w:rsidR="007E60C1" w:rsidRDefault="007E60C1" w:rsidP="00F16459">
      <w:pPr>
        <w:spacing w:after="0" w:line="240" w:lineRule="auto"/>
        <w:rPr>
          <w:b/>
        </w:rPr>
      </w:pPr>
    </w:p>
    <w:p w:rsidR="007E60C1" w:rsidRDefault="007E60C1" w:rsidP="00F16459">
      <w:pPr>
        <w:spacing w:after="0" w:line="240" w:lineRule="auto"/>
        <w:rPr>
          <w:b/>
        </w:rPr>
      </w:pPr>
    </w:p>
    <w:p w:rsidR="007E60C1" w:rsidRDefault="007E60C1" w:rsidP="00F16459">
      <w:pPr>
        <w:spacing w:after="0" w:line="240" w:lineRule="auto"/>
        <w:rPr>
          <w:b/>
        </w:rPr>
      </w:pPr>
      <w:r>
        <w:rPr>
          <w:b/>
        </w:rPr>
        <w:br w:type="page"/>
      </w:r>
    </w:p>
    <w:p w:rsidR="007E60C1" w:rsidRDefault="007E60C1" w:rsidP="00F16459">
      <w:pPr>
        <w:spacing w:after="0" w:line="240" w:lineRule="auto"/>
        <w:rPr>
          <w:b/>
        </w:rPr>
      </w:pPr>
      <w:r>
        <w:rPr>
          <w:b/>
          <w:noProof/>
          <w:lang w:eastAsia="es-MX"/>
        </w:rPr>
        <w:lastRenderedPageBreak/>
        <w:drawing>
          <wp:anchor distT="0" distB="0" distL="114300" distR="114300" simplePos="0" relativeHeight="251661312" behindDoc="1" locked="0" layoutInCell="1" allowOverlap="1" wp14:anchorId="3F40C541" wp14:editId="32DC12A6">
            <wp:simplePos x="0" y="0"/>
            <wp:positionH relativeFrom="column">
              <wp:posOffset>-1080135</wp:posOffset>
            </wp:positionH>
            <wp:positionV relativeFrom="paragraph">
              <wp:posOffset>-899795</wp:posOffset>
            </wp:positionV>
            <wp:extent cx="7823835" cy="11637010"/>
            <wp:effectExtent l="0" t="0" r="5715" b="2540"/>
            <wp:wrapThrough wrapText="bothSides">
              <wp:wrapPolygon edited="0">
                <wp:start x="0" y="0"/>
                <wp:lineTo x="0" y="21569"/>
                <wp:lineTo x="21563" y="21569"/>
                <wp:lineTo x="21563"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51_mona.jpg"/>
                    <pic:cNvPicPr/>
                  </pic:nvPicPr>
                  <pic:blipFill rotWithShape="1">
                    <a:blip r:embed="rId10" cstate="print">
                      <a:extLst>
                        <a:ext uri="{28A0092B-C50C-407E-A947-70E740481C1C}">
                          <a14:useLocalDpi xmlns:a14="http://schemas.microsoft.com/office/drawing/2010/main" val="0"/>
                        </a:ext>
                      </a:extLst>
                    </a:blip>
                    <a:srcRect l="24542" r="25118"/>
                    <a:stretch/>
                  </pic:blipFill>
                  <pic:spPr bwMode="auto">
                    <a:xfrm>
                      <a:off x="0" y="0"/>
                      <a:ext cx="7823835" cy="1163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242376" w:rsidRDefault="00242376" w:rsidP="00F16459">
      <w:pPr>
        <w:spacing w:after="0" w:line="240" w:lineRule="auto"/>
        <w:rPr>
          <w:b/>
          <w:sz w:val="32"/>
          <w:szCs w:val="32"/>
        </w:rPr>
      </w:pPr>
    </w:p>
    <w:p w:rsidR="001A7B33" w:rsidRDefault="001A7B33" w:rsidP="00F16459">
      <w:pPr>
        <w:spacing w:after="0" w:line="240" w:lineRule="auto"/>
        <w:rPr>
          <w:b/>
          <w:sz w:val="32"/>
          <w:szCs w:val="32"/>
        </w:rPr>
      </w:pPr>
    </w:p>
    <w:p w:rsidR="005E578F" w:rsidRDefault="005E578F" w:rsidP="00F16459">
      <w:pPr>
        <w:spacing w:after="0" w:line="240" w:lineRule="auto"/>
        <w:rPr>
          <w:b/>
          <w:sz w:val="32"/>
          <w:szCs w:val="32"/>
        </w:rPr>
      </w:pPr>
    </w:p>
    <w:p w:rsidR="007E60C1" w:rsidRDefault="007E60C1" w:rsidP="00F16459">
      <w:pPr>
        <w:spacing w:after="0" w:line="240" w:lineRule="auto"/>
        <w:rPr>
          <w:b/>
          <w:sz w:val="32"/>
          <w:szCs w:val="32"/>
        </w:rPr>
      </w:pPr>
      <w:r w:rsidRPr="00921481">
        <w:rPr>
          <w:b/>
          <w:sz w:val="32"/>
          <w:szCs w:val="32"/>
        </w:rPr>
        <w:t>INTRODUCCIÓN</w:t>
      </w:r>
    </w:p>
    <w:p w:rsidR="00363803" w:rsidRDefault="00363803" w:rsidP="00F16459">
      <w:pPr>
        <w:spacing w:after="0" w:line="240" w:lineRule="auto"/>
        <w:rPr>
          <w:b/>
          <w:sz w:val="32"/>
          <w:szCs w:val="32"/>
        </w:rPr>
      </w:pPr>
    </w:p>
    <w:p w:rsidR="007E60C1" w:rsidRDefault="007E60C1" w:rsidP="00F16459">
      <w:pPr>
        <w:spacing w:after="0" w:line="240" w:lineRule="auto"/>
        <w:rPr>
          <w:b/>
          <w:sz w:val="28"/>
          <w:szCs w:val="28"/>
        </w:rPr>
      </w:pPr>
      <w:r>
        <w:rPr>
          <w:b/>
          <w:sz w:val="28"/>
          <w:szCs w:val="28"/>
        </w:rPr>
        <w:t>HISTORIA DEL TRIBUNAL DE LO CONTENCIOSO ADMINISTRATIVO DEL ESTADO DE GUANAJUATO</w:t>
      </w:r>
    </w:p>
    <w:p w:rsidR="007E60C1" w:rsidRDefault="007E60C1" w:rsidP="00F16459">
      <w:pPr>
        <w:spacing w:after="0" w:line="240" w:lineRule="auto"/>
        <w:rPr>
          <w:b/>
          <w:sz w:val="28"/>
          <w:szCs w:val="28"/>
        </w:rPr>
      </w:pPr>
    </w:p>
    <w:p w:rsidR="001A7B33" w:rsidRDefault="007E60C1" w:rsidP="00F16459">
      <w:pPr>
        <w:spacing w:after="0" w:line="240" w:lineRule="auto"/>
        <w:jc w:val="both"/>
        <w:rPr>
          <w:sz w:val="28"/>
          <w:szCs w:val="28"/>
        </w:rPr>
      </w:pPr>
      <w:r w:rsidRPr="009E2AF8">
        <w:rPr>
          <w:sz w:val="28"/>
          <w:szCs w:val="28"/>
        </w:rPr>
        <w:t xml:space="preserve">En el año de 1982, el Gobernador del Estado, Lic. Enrique Velasco Ibarra, empezó a plantear la idea de reformar la Constitución local de 1917, dando cabida en su texto a la justicia administrativa con la posibilidad de crear un Tribunal de lo Contencioso Administrativo.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i/>
          <w:sz w:val="28"/>
          <w:szCs w:val="28"/>
        </w:rPr>
      </w:pPr>
      <w:r w:rsidRPr="009E2AF8">
        <w:rPr>
          <w:sz w:val="28"/>
          <w:szCs w:val="28"/>
        </w:rPr>
        <w:t xml:space="preserve">En 1982  se reformó la  Constitución local quedando su artículo 82 </w:t>
      </w:r>
      <w:r w:rsidR="00363803" w:rsidRPr="009E2AF8">
        <w:rPr>
          <w:sz w:val="28"/>
          <w:szCs w:val="28"/>
        </w:rPr>
        <w:t>así:</w:t>
      </w:r>
      <w:r w:rsidRPr="009E2AF8">
        <w:rPr>
          <w:sz w:val="28"/>
          <w:szCs w:val="28"/>
        </w:rPr>
        <w:t xml:space="preserve"> </w:t>
      </w:r>
      <w:r w:rsidRPr="009E2AF8">
        <w:rPr>
          <w:i/>
          <w:sz w:val="28"/>
          <w:szCs w:val="28"/>
        </w:rPr>
        <w:t xml:space="preserve">“Para la defensa de los derechos de los particulares frente a los actos de las autoridades Administrativas, Estatales y Municipales, se podrá crear un Tribunal de los Contencioso Administrativo, con la competencia, jurisdicción, organización, número de magistrados y salas que la Ley de la materia establezca.” </w:t>
      </w:r>
    </w:p>
    <w:p w:rsidR="001A7B33" w:rsidRDefault="001A7B33" w:rsidP="00F16459">
      <w:pPr>
        <w:spacing w:after="0" w:line="240" w:lineRule="auto"/>
        <w:jc w:val="both"/>
        <w:rPr>
          <w:i/>
          <w:sz w:val="28"/>
          <w:szCs w:val="28"/>
        </w:rPr>
      </w:pPr>
    </w:p>
    <w:p w:rsidR="005E578F" w:rsidRDefault="007E60C1" w:rsidP="00F16459">
      <w:pPr>
        <w:spacing w:after="0" w:line="240" w:lineRule="auto"/>
        <w:jc w:val="both"/>
        <w:rPr>
          <w:sz w:val="28"/>
          <w:szCs w:val="28"/>
        </w:rPr>
      </w:pPr>
      <w:r w:rsidRPr="009E2AF8">
        <w:rPr>
          <w:sz w:val="28"/>
          <w:szCs w:val="28"/>
        </w:rPr>
        <w:t xml:space="preserve">A partir de la reforma constitucional el Gobernador envió una iniciativa de “Ley de Justicia Administrativa para el Estado de Guanajuato”, que delineaba un Tribunal Administrativo con plena autonomía para dictar sus fallos, con poderes de simple anulación y no de plena jurisdicción, concibiéndolo como una etapa de transición hacia la constitución de un tribunal de mayor </w:t>
      </w:r>
    </w:p>
    <w:p w:rsidR="005E578F" w:rsidRDefault="005E578F" w:rsidP="00F16459">
      <w:pPr>
        <w:spacing w:after="0" w:line="240" w:lineRule="auto"/>
        <w:jc w:val="both"/>
        <w:rPr>
          <w:sz w:val="28"/>
          <w:szCs w:val="28"/>
        </w:rPr>
      </w:pPr>
    </w:p>
    <w:p w:rsidR="005E578F" w:rsidRDefault="005E578F" w:rsidP="00F16459">
      <w:pPr>
        <w:spacing w:after="0" w:line="240" w:lineRule="auto"/>
        <w:jc w:val="both"/>
        <w:rPr>
          <w:sz w:val="28"/>
          <w:szCs w:val="28"/>
        </w:rPr>
      </w:pPr>
    </w:p>
    <w:p w:rsidR="005E578F" w:rsidRDefault="005E578F" w:rsidP="00F16459">
      <w:pPr>
        <w:spacing w:after="0" w:line="240" w:lineRule="auto"/>
        <w:jc w:val="both"/>
        <w:rPr>
          <w:sz w:val="28"/>
          <w:szCs w:val="28"/>
        </w:rPr>
      </w:pPr>
    </w:p>
    <w:p w:rsidR="001A7B33" w:rsidRDefault="007E60C1" w:rsidP="00F16459">
      <w:pPr>
        <w:spacing w:after="0" w:line="240" w:lineRule="auto"/>
        <w:jc w:val="both"/>
        <w:rPr>
          <w:sz w:val="28"/>
          <w:szCs w:val="28"/>
        </w:rPr>
      </w:pPr>
      <w:proofErr w:type="gramStart"/>
      <w:r w:rsidRPr="009E2AF8">
        <w:rPr>
          <w:sz w:val="28"/>
          <w:szCs w:val="28"/>
        </w:rPr>
        <w:t>jerarquía</w:t>
      </w:r>
      <w:proofErr w:type="gramEnd"/>
      <w:r w:rsidRPr="009E2AF8">
        <w:rPr>
          <w:sz w:val="28"/>
          <w:szCs w:val="28"/>
        </w:rPr>
        <w:t xml:space="preserve"> que funcionase con plenos poderes.  La iniciativa fue aprobada por el Congreso, el 25 de julio de 1986, entrando en vigor 2 de enero de 1986.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El 25 de febrero de 1987 se reformó el artículo 116 de la Constitución Federal, ratificando la facultad de los Estados para instituir tribunales en esta materia, siendo que en el estado desde un año antes se contaba ya con un órgano como el previsto por la reforma federal.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Por circunstancias diversas el Tribunal fue creado hasta el 11 de septiembre de 1987. Originalmente, el Tribunal estaba conformado por sólo 18 funcionarios públicos.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El 28 de enero de 1994 se creó la Defensoría de Oficio, que era atendida por sólo un abogado. Y para mayo de 2001 se consolidó la Unidad de Defensoría de Oficio regionalizando el servicio, asignando un defensor a cada una de las regiones, que actualmente son 6.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El 1 de enero de 1999 el Tribunal de lo Contencioso Administrativo contó con una nueva Ley de Justicia Administrativa, que lo dotó de plena jurisdicción en imperio para hacer cumplir sus propias resoluciones, pudiendo entonces reconocer derechos a los particulares, condenar al pago por concepto de daños y perjuicios y dándole atribuciones para hacer cumplir coercitivamente sus resoluciones.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En octubre de 2000 se creó la Cuarta Sala del Tribunal, con el propósito de afrontar el incremento de trabajo que se venía, desde entonces, experimentando en el Tribunal; y el 30 de abril de 2002 se creó el Instituto de la Judicatura Administrativa del Estado de Guanajuato. Así a estas fechas, el Tribunal estaba constituido por cuatro salas, un Instituto de la Judicatura Administrativa, una Unidad de Defensoría de Oficio regionalizada en Guanajuato, León, San Luis de la Paz y Celaya, Una Dirección General de Administración de la que dependen las áreas de Desarrollo Institucional, Informática, Planta física y logística y Biblioteca, teniendo una plantilla de 61 servidores públicos</w:t>
      </w:r>
      <w:r w:rsidR="00527CF1">
        <w:rPr>
          <w:sz w:val="28"/>
          <w:szCs w:val="28"/>
        </w:rPr>
        <w:t xml:space="preserve">. </w:t>
      </w:r>
      <w:r w:rsidRPr="009E2AF8">
        <w:rPr>
          <w:sz w:val="28"/>
          <w:szCs w:val="28"/>
        </w:rPr>
        <w:t xml:space="preserve"> </w:t>
      </w:r>
    </w:p>
    <w:p w:rsidR="001A7B33" w:rsidRDefault="001A7B33" w:rsidP="00F16459">
      <w:pPr>
        <w:spacing w:after="0" w:line="240" w:lineRule="auto"/>
        <w:jc w:val="both"/>
        <w:rPr>
          <w:sz w:val="28"/>
          <w:szCs w:val="28"/>
        </w:rPr>
      </w:pPr>
    </w:p>
    <w:p w:rsidR="005E578F" w:rsidRDefault="005E578F" w:rsidP="00F16459">
      <w:pPr>
        <w:spacing w:after="0" w:line="240" w:lineRule="auto"/>
        <w:jc w:val="both"/>
        <w:rPr>
          <w:sz w:val="28"/>
          <w:szCs w:val="28"/>
        </w:rPr>
      </w:pPr>
    </w:p>
    <w:p w:rsidR="005E578F" w:rsidRDefault="005E578F" w:rsidP="00F16459">
      <w:pPr>
        <w:spacing w:after="0" w:line="240" w:lineRule="auto"/>
        <w:jc w:val="both"/>
        <w:rPr>
          <w:sz w:val="28"/>
          <w:szCs w:val="28"/>
        </w:rPr>
      </w:pPr>
    </w:p>
    <w:p w:rsidR="005E578F" w:rsidRDefault="005E578F"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El 10 de octubre de 2002 se inauguró el edificio sede del Tribunal de lo Contencioso administrativo del Estado de Guanajuato, primer local propio, sito en Cantarranas 6 de esta ciudad, y dos años después entró en vigor el Código de Justicia Administrativa, con lo que entre otras cosas se logró la independencia del proceso administrativo respecto del procedimiento civil, así como una serie de avances en materia probatoria y celeridad del proceso. </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Por otra parte, el 15 de junio de 2007, se publicó la Ley de Archivos Generales del Estado y los Municipios de Guanajuato, que obligó al Tribunal de lo Contencioso Administrativo del Estado de Guanajuato al cumplimiento de las disposiciones de dicha Ley; asimismo, en sus artículos transitorios señala que los sujetos obligados contarán con un plazo de seis meses para expedir su Reglamento, contado a partir de la primera reunión del Sistema Estatal de Archivos Generales de Guanajuato; y que instalarán sus archivos generales a más tardar a los sesenta días posteriores a la expedición de sus reglamentos.</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Así, el 28 de marzo de 2008, se publicó el Reglamento del Archivo General del Tribunal de lo Contencioso Administrativo del Estado de Guanajuato, con lo que el Archivo General del Tribunal de lo Contencioso Administrativo del Estado de Guanajuato se instaló legalmente a finales de mayo de 2008, si bien el Archivo del Tribunal viene funcionando efectivamente desde muchos años atrás.</w:t>
      </w:r>
    </w:p>
    <w:p w:rsidR="001A7B33" w:rsidRDefault="001A7B33" w:rsidP="00F16459">
      <w:pPr>
        <w:spacing w:after="0" w:line="240" w:lineRule="auto"/>
        <w:jc w:val="both"/>
        <w:rPr>
          <w:sz w:val="28"/>
          <w:szCs w:val="28"/>
        </w:rPr>
      </w:pPr>
    </w:p>
    <w:p w:rsidR="001A7B33" w:rsidRDefault="007E60C1" w:rsidP="00F16459">
      <w:pPr>
        <w:spacing w:after="0" w:line="240" w:lineRule="auto"/>
        <w:jc w:val="both"/>
        <w:rPr>
          <w:sz w:val="28"/>
          <w:szCs w:val="28"/>
        </w:rPr>
      </w:pPr>
      <w:r w:rsidRPr="009E2AF8">
        <w:rPr>
          <w:sz w:val="28"/>
          <w:szCs w:val="28"/>
        </w:rPr>
        <w:t xml:space="preserve">El primero de enero de 2008, entraron en vigor la Ley Orgánica del TCA y el Código de Procedimientos y Justicia Administrativa para el Estado y los Municipios de Guanajuato, publicadas en el Periódico Oficial los días 30 de noviembre y 17 de agosto de 2007 respectivamente. </w:t>
      </w:r>
    </w:p>
    <w:p w:rsidR="001A7B33" w:rsidRDefault="001A7B33" w:rsidP="00F16459">
      <w:pPr>
        <w:spacing w:after="0" w:line="240" w:lineRule="auto"/>
        <w:jc w:val="both"/>
        <w:rPr>
          <w:sz w:val="28"/>
          <w:szCs w:val="28"/>
        </w:rPr>
      </w:pPr>
    </w:p>
    <w:p w:rsidR="006F23B0" w:rsidRDefault="007E60C1" w:rsidP="00F16459">
      <w:pPr>
        <w:spacing w:after="0" w:line="240" w:lineRule="auto"/>
        <w:jc w:val="both"/>
        <w:rPr>
          <w:sz w:val="28"/>
          <w:szCs w:val="28"/>
        </w:rPr>
      </w:pPr>
      <w:r w:rsidRPr="009E2AF8">
        <w:rPr>
          <w:sz w:val="28"/>
          <w:szCs w:val="28"/>
        </w:rPr>
        <w:t>Desde hace un par de años, el Tribunal  se ha empezado a transformar en el ámbito tecnológico. Las tecnologías de la información y de la comunicación de manera gradual se van consolidando día con día, hasta ir tomando un papel determinante en las actividades ordinarias de la institución. Es así que se han venido implementado las herramientas tecnológicas necesarias para</w:t>
      </w:r>
      <w:r w:rsidR="006F23B0">
        <w:rPr>
          <w:sz w:val="28"/>
          <w:szCs w:val="28"/>
        </w:rPr>
        <w:t xml:space="preserve"> </w:t>
      </w:r>
    </w:p>
    <w:p w:rsidR="006F23B0" w:rsidRDefault="006F23B0" w:rsidP="00F16459">
      <w:pPr>
        <w:spacing w:after="0" w:line="240" w:lineRule="auto"/>
        <w:jc w:val="both"/>
        <w:rPr>
          <w:sz w:val="28"/>
          <w:szCs w:val="28"/>
        </w:rPr>
      </w:pPr>
    </w:p>
    <w:p w:rsidR="006F23B0" w:rsidRDefault="006F23B0" w:rsidP="00F16459">
      <w:pPr>
        <w:spacing w:after="0" w:line="240" w:lineRule="auto"/>
        <w:jc w:val="both"/>
        <w:rPr>
          <w:sz w:val="28"/>
          <w:szCs w:val="28"/>
        </w:rPr>
      </w:pPr>
    </w:p>
    <w:p w:rsidR="006F23B0" w:rsidRDefault="006F23B0" w:rsidP="00F16459">
      <w:pPr>
        <w:spacing w:after="0" w:line="240" w:lineRule="auto"/>
        <w:jc w:val="both"/>
        <w:rPr>
          <w:sz w:val="28"/>
          <w:szCs w:val="28"/>
        </w:rPr>
      </w:pPr>
    </w:p>
    <w:p w:rsidR="006F23B0" w:rsidRDefault="006F23B0" w:rsidP="00F16459">
      <w:pPr>
        <w:spacing w:after="0" w:line="240" w:lineRule="auto"/>
        <w:jc w:val="both"/>
        <w:rPr>
          <w:sz w:val="28"/>
          <w:szCs w:val="28"/>
        </w:rPr>
      </w:pPr>
    </w:p>
    <w:p w:rsidR="00573CD5" w:rsidRDefault="007E60C1" w:rsidP="00F16459">
      <w:pPr>
        <w:spacing w:after="0" w:line="240" w:lineRule="auto"/>
        <w:jc w:val="both"/>
        <w:rPr>
          <w:sz w:val="28"/>
          <w:szCs w:val="28"/>
        </w:rPr>
      </w:pPr>
      <w:proofErr w:type="gramStart"/>
      <w:r w:rsidRPr="009E2AF8">
        <w:rPr>
          <w:sz w:val="28"/>
          <w:szCs w:val="28"/>
        </w:rPr>
        <w:t>la</w:t>
      </w:r>
      <w:proofErr w:type="gramEnd"/>
      <w:r w:rsidRPr="009E2AF8">
        <w:rPr>
          <w:sz w:val="28"/>
          <w:szCs w:val="28"/>
        </w:rPr>
        <w:t xml:space="preserve"> mejora de las operaciones diarias de la función jurisdiccional y de procuración de justicia.</w:t>
      </w:r>
    </w:p>
    <w:p w:rsidR="00573CD5" w:rsidRDefault="00573CD5" w:rsidP="00F16459">
      <w:pPr>
        <w:spacing w:after="0" w:line="240" w:lineRule="auto"/>
        <w:jc w:val="both"/>
        <w:rPr>
          <w:sz w:val="28"/>
          <w:szCs w:val="28"/>
        </w:rPr>
      </w:pPr>
    </w:p>
    <w:p w:rsidR="007E60C1" w:rsidRPr="009E2AF8" w:rsidRDefault="007E60C1" w:rsidP="00F16459">
      <w:pPr>
        <w:spacing w:after="0" w:line="240" w:lineRule="auto"/>
        <w:jc w:val="both"/>
        <w:rPr>
          <w:sz w:val="28"/>
          <w:szCs w:val="28"/>
        </w:rPr>
      </w:pPr>
      <w:r w:rsidRPr="009E2AF8">
        <w:rPr>
          <w:sz w:val="28"/>
          <w:szCs w:val="28"/>
        </w:rPr>
        <w:t>En este orden de ideas, el Tribunal de lo Contencioso Administrativo del estado de Guanajuato, que iniciara sus funciones con 18 servidores públicos, al día de hoy cuenta con cerca de 200, debido a las necesidades que le impone el crecimiento institucional y una sociedad más consciente de sus derechos y que encuentra en el TCA la vía institucional para plasmar sus reclamos y satisfacer sus demandas de orden administrativo.</w:t>
      </w:r>
    </w:p>
    <w:p w:rsidR="00E17630" w:rsidRDefault="00254D95" w:rsidP="00F16459">
      <w:pPr>
        <w:spacing w:after="0" w:line="240" w:lineRule="auto"/>
        <w:rPr>
          <w:b/>
          <w:sz w:val="28"/>
          <w:szCs w:val="28"/>
        </w:rPr>
      </w:pPr>
      <w:r>
        <w:rPr>
          <w:b/>
          <w:sz w:val="28"/>
          <w:szCs w:val="28"/>
        </w:rPr>
        <w:br w:type="page"/>
      </w:r>
      <w:r w:rsidR="00E17630">
        <w:rPr>
          <w:b/>
          <w:sz w:val="28"/>
          <w:szCs w:val="28"/>
        </w:rPr>
        <w:lastRenderedPageBreak/>
        <w:br w:type="page"/>
      </w:r>
      <w:r w:rsidR="00E17630">
        <w:rPr>
          <w:b/>
          <w:noProof/>
          <w:sz w:val="28"/>
          <w:szCs w:val="28"/>
          <w:lang w:eastAsia="es-MX"/>
        </w:rPr>
        <w:drawing>
          <wp:anchor distT="0" distB="0" distL="114300" distR="114300" simplePos="0" relativeHeight="251662336" behindDoc="0" locked="0" layoutInCell="1" allowOverlap="1" wp14:anchorId="621CFA62" wp14:editId="0CBE74B2">
            <wp:simplePos x="1085850" y="895350"/>
            <wp:positionH relativeFrom="margin">
              <wp:align>center</wp:align>
            </wp:positionH>
            <wp:positionV relativeFrom="margin">
              <wp:align>center</wp:align>
            </wp:positionV>
            <wp:extent cx="12861373" cy="9900000"/>
            <wp:effectExtent l="0" t="0" r="0" b="635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61373" cy="9900000"/>
                    </a:xfrm>
                    <a:prstGeom prst="rect">
                      <a:avLst/>
                    </a:prstGeom>
                  </pic:spPr>
                </pic:pic>
              </a:graphicData>
            </a:graphic>
            <wp14:sizeRelH relativeFrom="margin">
              <wp14:pctWidth>0</wp14:pctWidth>
            </wp14:sizeRelH>
            <wp14:sizeRelV relativeFrom="margin">
              <wp14:pctHeight>0</wp14:pctHeight>
            </wp14:sizeRelV>
          </wp:anchor>
        </w:drawing>
      </w:r>
    </w:p>
    <w:p w:rsidR="00254D95" w:rsidRDefault="00254D95"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9E2AF8" w:rsidRDefault="009E2AF8" w:rsidP="00F16459">
      <w:pPr>
        <w:spacing w:after="0" w:line="240" w:lineRule="auto"/>
        <w:rPr>
          <w:b/>
          <w:sz w:val="28"/>
          <w:szCs w:val="28"/>
        </w:rPr>
      </w:pPr>
    </w:p>
    <w:p w:rsidR="007E60C1" w:rsidRDefault="007E60C1" w:rsidP="00F16459">
      <w:pPr>
        <w:spacing w:after="0" w:line="240" w:lineRule="auto"/>
        <w:rPr>
          <w:b/>
          <w:sz w:val="28"/>
          <w:szCs w:val="28"/>
        </w:rPr>
      </w:pPr>
      <w:r>
        <w:rPr>
          <w:b/>
          <w:sz w:val="28"/>
          <w:szCs w:val="28"/>
        </w:rPr>
        <w:t>HISTORIA DEL EDIFICIO DEL TRIBUNAL DE LO CONTENCIOSO ADMINISTRATIVO DEL ESTADO DE GUANAJUATO</w:t>
      </w:r>
    </w:p>
    <w:p w:rsidR="000B27C9" w:rsidRDefault="000B27C9" w:rsidP="00F16459">
      <w:pPr>
        <w:spacing w:after="0" w:line="240" w:lineRule="auto"/>
        <w:jc w:val="center"/>
        <w:rPr>
          <w:b/>
          <w:sz w:val="28"/>
          <w:szCs w:val="28"/>
        </w:rPr>
      </w:pPr>
    </w:p>
    <w:p w:rsidR="00573CD5" w:rsidRDefault="00AC7AD6" w:rsidP="00F16459">
      <w:pPr>
        <w:spacing w:after="0" w:line="240" w:lineRule="auto"/>
        <w:jc w:val="both"/>
        <w:rPr>
          <w:sz w:val="28"/>
          <w:szCs w:val="28"/>
        </w:rPr>
      </w:pPr>
      <w:r w:rsidRPr="00AC7AD6">
        <w:rPr>
          <w:sz w:val="28"/>
          <w:szCs w:val="28"/>
        </w:rPr>
        <w:t>El Tribunal inició materialmente funciones el 11 de septiembre de 1987</w:t>
      </w:r>
      <w:r>
        <w:rPr>
          <w:sz w:val="28"/>
          <w:szCs w:val="28"/>
        </w:rPr>
        <w:t xml:space="preserve">, tendiendo un par de cedes en espacios arrendados. </w:t>
      </w:r>
      <w:r w:rsidRPr="00AC7AD6">
        <w:rPr>
          <w:sz w:val="28"/>
          <w:szCs w:val="28"/>
        </w:rPr>
        <w:t>El 10 de octubre de 2002 se inauguró el edificio sede del Tribunal de lo Contencioso administrativo del Estado de Guanajuato, primer local propio, sito en Cantarranas 6 de esta ciudad</w:t>
      </w:r>
      <w:r>
        <w:rPr>
          <w:sz w:val="28"/>
          <w:szCs w:val="28"/>
        </w:rPr>
        <w:t xml:space="preserve">. </w:t>
      </w:r>
    </w:p>
    <w:p w:rsidR="00573CD5" w:rsidRDefault="00573CD5" w:rsidP="00F16459">
      <w:pPr>
        <w:spacing w:after="0" w:line="240" w:lineRule="auto"/>
        <w:jc w:val="both"/>
        <w:rPr>
          <w:sz w:val="28"/>
          <w:szCs w:val="28"/>
        </w:rPr>
      </w:pPr>
    </w:p>
    <w:p w:rsidR="000B27C9" w:rsidRPr="0038034A" w:rsidRDefault="003F3209" w:rsidP="00F16459">
      <w:pPr>
        <w:spacing w:after="0" w:line="240" w:lineRule="auto"/>
        <w:jc w:val="both"/>
        <w:rPr>
          <w:sz w:val="28"/>
          <w:szCs w:val="28"/>
        </w:rPr>
      </w:pPr>
      <w:r>
        <w:rPr>
          <w:sz w:val="28"/>
          <w:szCs w:val="28"/>
        </w:rPr>
        <w:t>La historia de</w:t>
      </w:r>
      <w:r w:rsidR="000B27C9" w:rsidRPr="0038034A">
        <w:rPr>
          <w:sz w:val="28"/>
          <w:szCs w:val="28"/>
        </w:rPr>
        <w:t xml:space="preserve">l edificio que actualmente ocupa el Tribunal de lo Contencioso Administrativo del Estado de Guanajuato </w:t>
      </w:r>
      <w:r w:rsidR="007964A5" w:rsidRPr="0038034A">
        <w:rPr>
          <w:sz w:val="28"/>
          <w:szCs w:val="28"/>
        </w:rPr>
        <w:t>se remonta al siglo XVIII, cuando la finca era la casa de un comerciante de granos y carne, Manuel de Aranda y Saavedra, ubicada frente al rastro de la ciudad y junto al puente de los Siete Vicios o de los Siete Príncipes, en el acceso a la plazuela donde se hacía la venta de objetos usado, el Baratillo</w:t>
      </w:r>
      <w:r w:rsidR="0038034A" w:rsidRPr="0038034A">
        <w:rPr>
          <w:sz w:val="28"/>
          <w:szCs w:val="28"/>
        </w:rPr>
        <w:t xml:space="preserve">. </w:t>
      </w:r>
    </w:p>
    <w:p w:rsidR="0038034A" w:rsidRDefault="0038034A" w:rsidP="00F16459">
      <w:pPr>
        <w:spacing w:after="0" w:line="240" w:lineRule="auto"/>
        <w:jc w:val="both"/>
        <w:rPr>
          <w:sz w:val="28"/>
          <w:szCs w:val="28"/>
        </w:rPr>
      </w:pPr>
    </w:p>
    <w:p w:rsidR="00AE5F09" w:rsidRDefault="0038034A" w:rsidP="00F16459">
      <w:pPr>
        <w:spacing w:after="0" w:line="240" w:lineRule="auto"/>
        <w:jc w:val="both"/>
        <w:rPr>
          <w:sz w:val="28"/>
          <w:szCs w:val="28"/>
        </w:rPr>
      </w:pPr>
      <w:r>
        <w:rPr>
          <w:sz w:val="28"/>
          <w:szCs w:val="28"/>
        </w:rPr>
        <w:t>Su estructura denota que la residencia</w:t>
      </w:r>
      <w:r w:rsidR="003F3209">
        <w:rPr>
          <w:sz w:val="28"/>
          <w:szCs w:val="28"/>
        </w:rPr>
        <w:t xml:space="preserve"> tuvo varias etapas constructivas, correspondiendo la última de ellas a los mediados y finales del siglo XIX, cuando es adquirida y habitada por el señor Enrique Godoy Veloz y su esposa Abigail Lobato Salas</w:t>
      </w:r>
      <w:r w:rsidR="00562E9F">
        <w:rPr>
          <w:sz w:val="28"/>
          <w:szCs w:val="28"/>
        </w:rPr>
        <w:t xml:space="preserve">, padres </w:t>
      </w:r>
      <w:r w:rsidR="00AE5F09">
        <w:rPr>
          <w:sz w:val="28"/>
          <w:szCs w:val="28"/>
        </w:rPr>
        <w:t>de la poetisa Emma Godoy, quienes se trasladaron a la Ciudad de México en la década de 1920.</w:t>
      </w:r>
    </w:p>
    <w:p w:rsidR="00120DCB" w:rsidRDefault="00120DCB" w:rsidP="00F16459">
      <w:pPr>
        <w:spacing w:after="0" w:line="240" w:lineRule="auto"/>
        <w:jc w:val="both"/>
        <w:rPr>
          <w:sz w:val="28"/>
          <w:szCs w:val="28"/>
        </w:rPr>
      </w:pPr>
    </w:p>
    <w:p w:rsidR="00120DCB" w:rsidRDefault="00120DCB" w:rsidP="00F16459">
      <w:pPr>
        <w:spacing w:after="0" w:line="240" w:lineRule="auto"/>
        <w:jc w:val="both"/>
        <w:rPr>
          <w:sz w:val="28"/>
          <w:szCs w:val="28"/>
        </w:rPr>
      </w:pPr>
      <w:r>
        <w:rPr>
          <w:sz w:val="28"/>
          <w:szCs w:val="28"/>
        </w:rPr>
        <w:t xml:space="preserve">Un punto relevante de la construcción es su diseño dentro del estilo Art </w:t>
      </w:r>
      <w:proofErr w:type="spellStart"/>
      <w:r>
        <w:rPr>
          <w:sz w:val="28"/>
          <w:szCs w:val="28"/>
        </w:rPr>
        <w:t>Nouveau</w:t>
      </w:r>
      <w:proofErr w:type="spellEnd"/>
      <w:r w:rsidR="00D368C4">
        <w:rPr>
          <w:sz w:val="28"/>
          <w:szCs w:val="28"/>
        </w:rPr>
        <w:t xml:space="preserve">, en la vertiente inglesa de las artes decorativas e industriales. </w:t>
      </w:r>
      <w:r w:rsidR="00DC50AE">
        <w:rPr>
          <w:sz w:val="28"/>
          <w:szCs w:val="28"/>
        </w:rPr>
        <w:t xml:space="preserve">La reconstrucción que dotó a la finca de su fisonomía actual data de 1907. </w:t>
      </w:r>
      <w:r>
        <w:rPr>
          <w:sz w:val="28"/>
          <w:szCs w:val="28"/>
        </w:rPr>
        <w:t xml:space="preserve"> </w:t>
      </w:r>
    </w:p>
    <w:p w:rsidR="00120DCB" w:rsidRDefault="00120DCB" w:rsidP="00F16459">
      <w:pPr>
        <w:spacing w:after="0" w:line="240" w:lineRule="auto"/>
        <w:jc w:val="both"/>
        <w:rPr>
          <w:sz w:val="28"/>
          <w:szCs w:val="28"/>
        </w:rPr>
      </w:pPr>
    </w:p>
    <w:p w:rsidR="009E2AF8" w:rsidRDefault="009E2AF8" w:rsidP="00F16459">
      <w:pPr>
        <w:spacing w:after="0" w:line="240" w:lineRule="auto"/>
        <w:jc w:val="both"/>
        <w:rPr>
          <w:sz w:val="28"/>
          <w:szCs w:val="28"/>
        </w:rPr>
      </w:pPr>
    </w:p>
    <w:p w:rsidR="00DC50AE" w:rsidRDefault="00710753" w:rsidP="00F16459">
      <w:pPr>
        <w:spacing w:after="0" w:line="240" w:lineRule="auto"/>
        <w:jc w:val="both"/>
        <w:rPr>
          <w:sz w:val="28"/>
          <w:szCs w:val="28"/>
        </w:rPr>
      </w:pPr>
      <w:r>
        <w:rPr>
          <w:sz w:val="28"/>
          <w:szCs w:val="28"/>
        </w:rPr>
        <w:t xml:space="preserve">En los balcones de su fachada principal, los montantes de las puertas y barandillas muestran un singular estilo, en concordancia </w:t>
      </w:r>
      <w:r w:rsidR="00D35DBD">
        <w:rPr>
          <w:sz w:val="28"/>
          <w:szCs w:val="28"/>
        </w:rPr>
        <w:t>con el interior, en las ménsulas de los corredores</w:t>
      </w:r>
      <w:r w:rsidR="00DE753A">
        <w:rPr>
          <w:sz w:val="28"/>
          <w:szCs w:val="28"/>
        </w:rPr>
        <w:t xml:space="preserve"> pero sobre todo en el comedor, en la amplia alacena y en el cielo raso o plafón. </w:t>
      </w:r>
    </w:p>
    <w:p w:rsidR="00DE753A" w:rsidRDefault="00DE753A" w:rsidP="00F16459">
      <w:pPr>
        <w:spacing w:after="0" w:line="240" w:lineRule="auto"/>
        <w:jc w:val="both"/>
        <w:rPr>
          <w:sz w:val="28"/>
          <w:szCs w:val="28"/>
        </w:rPr>
      </w:pPr>
    </w:p>
    <w:p w:rsidR="00DE753A" w:rsidRDefault="00DE753A" w:rsidP="00F16459">
      <w:pPr>
        <w:spacing w:after="0" w:line="240" w:lineRule="auto"/>
        <w:jc w:val="both"/>
        <w:rPr>
          <w:sz w:val="28"/>
          <w:szCs w:val="28"/>
        </w:rPr>
      </w:pPr>
      <w:r>
        <w:rPr>
          <w:sz w:val="28"/>
          <w:szCs w:val="28"/>
        </w:rPr>
        <w:t>Sobre las puertas interiores del inmueble se puede apreciar la cabeza de un animal esculpido en piedra, con reminiscencias prehispánicas, en combinación con las</w:t>
      </w:r>
      <w:r w:rsidR="00ED0AD6">
        <w:rPr>
          <w:sz w:val="28"/>
          <w:szCs w:val="28"/>
        </w:rPr>
        <w:t xml:space="preserve"> formas propias del Art </w:t>
      </w:r>
      <w:proofErr w:type="spellStart"/>
      <w:r w:rsidR="00ED0AD6">
        <w:rPr>
          <w:sz w:val="28"/>
          <w:szCs w:val="28"/>
        </w:rPr>
        <w:t>Noveau</w:t>
      </w:r>
      <w:proofErr w:type="spellEnd"/>
      <w:r w:rsidR="00ED0AD6">
        <w:rPr>
          <w:sz w:val="28"/>
          <w:szCs w:val="28"/>
        </w:rPr>
        <w:t xml:space="preserve">. </w:t>
      </w:r>
    </w:p>
    <w:p w:rsidR="00ED0AD6" w:rsidRDefault="00ED0AD6" w:rsidP="00F16459">
      <w:pPr>
        <w:spacing w:after="0" w:line="240" w:lineRule="auto"/>
        <w:jc w:val="both"/>
        <w:rPr>
          <w:sz w:val="28"/>
          <w:szCs w:val="28"/>
        </w:rPr>
      </w:pPr>
    </w:p>
    <w:p w:rsidR="00ED0AD6" w:rsidRDefault="00DE5F72" w:rsidP="00F16459">
      <w:pPr>
        <w:spacing w:after="0" w:line="240" w:lineRule="auto"/>
        <w:jc w:val="both"/>
        <w:rPr>
          <w:sz w:val="28"/>
          <w:szCs w:val="28"/>
        </w:rPr>
      </w:pPr>
      <w:r>
        <w:rPr>
          <w:sz w:val="28"/>
          <w:szCs w:val="28"/>
        </w:rPr>
        <w:t xml:space="preserve">El Art </w:t>
      </w:r>
      <w:proofErr w:type="spellStart"/>
      <w:r>
        <w:rPr>
          <w:sz w:val="28"/>
          <w:szCs w:val="28"/>
        </w:rPr>
        <w:t>Nouveau</w:t>
      </w:r>
      <w:proofErr w:type="spellEnd"/>
      <w:r>
        <w:rPr>
          <w:sz w:val="28"/>
          <w:szCs w:val="28"/>
        </w:rPr>
        <w:t>, surgido en Francia a finales del siglo XIX y adoptado en nuestro país en las primeras décadas del siglo XIX, se caracteriza por rechazar los cánones clásicos, remplazando la sobriedad de las líneas recatas p</w:t>
      </w:r>
      <w:r w:rsidR="00F9297C">
        <w:rPr>
          <w:sz w:val="28"/>
          <w:szCs w:val="28"/>
        </w:rPr>
        <w:t>o</w:t>
      </w:r>
      <w:r>
        <w:rPr>
          <w:sz w:val="28"/>
          <w:szCs w:val="28"/>
        </w:rPr>
        <w:t>r sinuosas curvas</w:t>
      </w:r>
      <w:r w:rsidR="00F9297C">
        <w:rPr>
          <w:sz w:val="28"/>
          <w:szCs w:val="28"/>
        </w:rPr>
        <w:t xml:space="preserve"> inspiradas en elementos de la naturaleza como el movimiento del agua, el crecimiento de las flores o la manera en que los colores cambiaban y se movían con la trayectoria del sol.  </w:t>
      </w:r>
    </w:p>
    <w:p w:rsidR="00F9297C" w:rsidRDefault="00F9297C" w:rsidP="00F16459">
      <w:pPr>
        <w:spacing w:after="0" w:line="240" w:lineRule="auto"/>
        <w:jc w:val="both"/>
        <w:rPr>
          <w:sz w:val="28"/>
          <w:szCs w:val="28"/>
        </w:rPr>
      </w:pPr>
    </w:p>
    <w:p w:rsidR="00120DCB" w:rsidRDefault="00F9297C" w:rsidP="00F16459">
      <w:pPr>
        <w:spacing w:after="0" w:line="240" w:lineRule="auto"/>
        <w:jc w:val="both"/>
        <w:rPr>
          <w:sz w:val="28"/>
          <w:szCs w:val="28"/>
        </w:rPr>
      </w:pPr>
      <w:r>
        <w:rPr>
          <w:sz w:val="28"/>
          <w:szCs w:val="28"/>
        </w:rPr>
        <w:t>Este estilo tenía como principal objetivo el acercar el arte a la gente, aprovechando la masificación de la producción con técnicas industrializadas</w:t>
      </w:r>
      <w:r w:rsidR="009E0C2A">
        <w:rPr>
          <w:sz w:val="28"/>
          <w:szCs w:val="28"/>
        </w:rPr>
        <w:t xml:space="preserve">. </w:t>
      </w:r>
    </w:p>
    <w:p w:rsidR="009E0C2A" w:rsidRDefault="009E0C2A" w:rsidP="00F16459">
      <w:pPr>
        <w:spacing w:after="0" w:line="240" w:lineRule="auto"/>
        <w:jc w:val="both"/>
        <w:rPr>
          <w:sz w:val="28"/>
          <w:szCs w:val="28"/>
        </w:rPr>
      </w:pPr>
    </w:p>
    <w:p w:rsidR="005F0AD9" w:rsidRDefault="009E0C2A" w:rsidP="00F16459">
      <w:pPr>
        <w:spacing w:after="0" w:line="240" w:lineRule="auto"/>
        <w:jc w:val="both"/>
        <w:rPr>
          <w:sz w:val="28"/>
          <w:szCs w:val="28"/>
        </w:rPr>
      </w:pPr>
      <w:r>
        <w:rPr>
          <w:sz w:val="28"/>
          <w:szCs w:val="28"/>
        </w:rPr>
        <w:t xml:space="preserve">Así, en el edificio sede del Tribunal de lo Contencioso Administrativo del Estado de Guanajuato, </w:t>
      </w:r>
      <w:r w:rsidR="005C7CAA">
        <w:rPr>
          <w:sz w:val="28"/>
          <w:szCs w:val="28"/>
        </w:rPr>
        <w:t xml:space="preserve">pueden observarse las representaciones de flores u plantas, ramas entrelazadas en arabescos, algas, juncos y lirios que dan la idea de movimiento, junto a representaciones de insectos, mariposas, arañas, y animales como cisnes, pavo reales, y otros, que son propios de este estilo. </w:t>
      </w:r>
    </w:p>
    <w:p w:rsidR="005F0AD9" w:rsidRDefault="005F0AD9" w:rsidP="00F16459">
      <w:pPr>
        <w:spacing w:after="0" w:line="240" w:lineRule="auto"/>
        <w:jc w:val="both"/>
        <w:rPr>
          <w:sz w:val="28"/>
          <w:szCs w:val="28"/>
        </w:rPr>
      </w:pPr>
    </w:p>
    <w:p w:rsidR="009E0C2A" w:rsidRDefault="005C7CAA" w:rsidP="00F16459">
      <w:pPr>
        <w:spacing w:after="0" w:line="240" w:lineRule="auto"/>
        <w:jc w:val="both"/>
        <w:rPr>
          <w:sz w:val="28"/>
          <w:szCs w:val="28"/>
        </w:rPr>
      </w:pPr>
      <w:r>
        <w:rPr>
          <w:sz w:val="28"/>
          <w:szCs w:val="28"/>
        </w:rPr>
        <w:t xml:space="preserve"> </w:t>
      </w:r>
      <w:r w:rsidR="005F0AD9">
        <w:rPr>
          <w:sz w:val="28"/>
          <w:szCs w:val="28"/>
        </w:rPr>
        <w:t>La decoración del edificio abunda en el empleo de formas estilizadas u ondulantes, figuras de mujeres altas y delgadas, con el cabello en movimiento, simulando la acci</w:t>
      </w:r>
      <w:r w:rsidR="00576F6B">
        <w:rPr>
          <w:sz w:val="28"/>
          <w:szCs w:val="28"/>
        </w:rPr>
        <w:t xml:space="preserve">ón del viento. </w:t>
      </w:r>
    </w:p>
    <w:p w:rsidR="00576F6B" w:rsidRDefault="00576F6B" w:rsidP="00F16459">
      <w:pPr>
        <w:spacing w:after="0" w:line="240" w:lineRule="auto"/>
        <w:jc w:val="both"/>
        <w:rPr>
          <w:sz w:val="28"/>
          <w:szCs w:val="28"/>
        </w:rPr>
      </w:pPr>
    </w:p>
    <w:p w:rsidR="006F23B0" w:rsidRDefault="00576F6B" w:rsidP="00F16459">
      <w:pPr>
        <w:spacing w:after="0" w:line="240" w:lineRule="auto"/>
        <w:jc w:val="both"/>
        <w:rPr>
          <w:sz w:val="28"/>
          <w:szCs w:val="28"/>
        </w:rPr>
      </w:pPr>
      <w:r>
        <w:rPr>
          <w:sz w:val="28"/>
          <w:szCs w:val="28"/>
        </w:rPr>
        <w:t>Es evidente la conformación del espacio la influencia de la Revolución Industrial que aporta el hierro fundido y la vidriería propia de esta corriente</w:t>
      </w:r>
      <w:r w:rsidR="00AE601A">
        <w:rPr>
          <w:sz w:val="28"/>
          <w:szCs w:val="28"/>
        </w:rPr>
        <w:t>, así como l</w:t>
      </w:r>
      <w:r>
        <w:rPr>
          <w:sz w:val="28"/>
          <w:szCs w:val="28"/>
        </w:rPr>
        <w:t>as l</w:t>
      </w:r>
      <w:r w:rsidR="005E0F1D">
        <w:rPr>
          <w:sz w:val="28"/>
          <w:szCs w:val="28"/>
        </w:rPr>
        <w:t>ámparas</w:t>
      </w:r>
      <w:r w:rsidR="00AE601A">
        <w:rPr>
          <w:sz w:val="28"/>
          <w:szCs w:val="28"/>
        </w:rPr>
        <w:t xml:space="preserve"> y </w:t>
      </w:r>
      <w:r w:rsidR="005E0F1D">
        <w:rPr>
          <w:sz w:val="28"/>
          <w:szCs w:val="28"/>
        </w:rPr>
        <w:t>vitrales que con la incidencia de la luz solar crean interesantes efectos lumínicos,</w:t>
      </w:r>
      <w:r w:rsidR="00AE601A">
        <w:rPr>
          <w:sz w:val="28"/>
          <w:szCs w:val="28"/>
        </w:rPr>
        <w:t xml:space="preserve"> qu</w:t>
      </w:r>
      <w:r w:rsidR="00E373F9">
        <w:rPr>
          <w:sz w:val="28"/>
          <w:szCs w:val="28"/>
        </w:rPr>
        <w:t xml:space="preserve">e hacen de este espacio un testimonio de un pasado </w:t>
      </w:r>
      <w:r w:rsidR="001015B1">
        <w:rPr>
          <w:sz w:val="28"/>
          <w:szCs w:val="28"/>
        </w:rPr>
        <w:t xml:space="preserve">que denota el tránsito de la ciudad minera e industrial a la ciudad administrativa sede de los poderes estatales. </w:t>
      </w:r>
    </w:p>
    <w:p w:rsidR="006F23B0" w:rsidRDefault="00A63A7F">
      <w:pPr>
        <w:rPr>
          <w:sz w:val="28"/>
          <w:szCs w:val="28"/>
        </w:rPr>
      </w:pPr>
      <w:r>
        <w:rPr>
          <w:noProof/>
          <w:sz w:val="28"/>
          <w:szCs w:val="28"/>
          <w:lang w:eastAsia="es-MX"/>
        </w:rPr>
        <w:lastRenderedPageBreak/>
        <w:drawing>
          <wp:anchor distT="0" distB="0" distL="114300" distR="114300" simplePos="0" relativeHeight="251663360" behindDoc="0" locked="0" layoutInCell="1" allowOverlap="1" wp14:anchorId="58BE8642" wp14:editId="2031819F">
            <wp:simplePos x="1071880" y="914400"/>
            <wp:positionH relativeFrom="margin">
              <wp:align>center</wp:align>
            </wp:positionH>
            <wp:positionV relativeFrom="margin">
              <wp:align>center</wp:align>
            </wp:positionV>
            <wp:extent cx="7807090" cy="10224000"/>
            <wp:effectExtent l="0" t="0" r="3810" b="635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Archivo.JPG"/>
                    <pic:cNvPicPr/>
                  </pic:nvPicPr>
                  <pic:blipFill rotWithShape="1">
                    <a:blip r:embed="rId12" cstate="print">
                      <a:extLst>
                        <a:ext uri="{28A0092B-C50C-407E-A947-70E740481C1C}">
                          <a14:useLocalDpi xmlns:a14="http://schemas.microsoft.com/office/drawing/2010/main" val="0"/>
                        </a:ext>
                      </a:extLst>
                    </a:blip>
                    <a:srcRect t="7765" b="10372"/>
                    <a:stretch/>
                  </pic:blipFill>
                  <pic:spPr bwMode="auto">
                    <a:xfrm>
                      <a:off x="0" y="0"/>
                      <a:ext cx="7807090" cy="102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3B0">
        <w:rPr>
          <w:sz w:val="28"/>
          <w:szCs w:val="28"/>
        </w:rPr>
        <w:br w:type="page"/>
      </w: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p>
    <w:p w:rsidR="006C2853" w:rsidRDefault="006C2853" w:rsidP="006C2853">
      <w:pPr>
        <w:spacing w:after="0" w:line="240" w:lineRule="auto"/>
        <w:rPr>
          <w:b/>
          <w:sz w:val="28"/>
          <w:szCs w:val="28"/>
        </w:rPr>
      </w:pPr>
      <w:r>
        <w:rPr>
          <w:b/>
          <w:sz w:val="28"/>
          <w:szCs w:val="28"/>
        </w:rPr>
        <w:t>HISTORIA DEL ARCHIVO DEL TRIBUNAL DE LO CONTENCIOSO ADMINISTRATIVO DEL ESTADO DE GUANAJUATO</w:t>
      </w:r>
    </w:p>
    <w:p w:rsidR="006C2853" w:rsidRDefault="006C2853" w:rsidP="006C2853">
      <w:pPr>
        <w:spacing w:after="0" w:line="240" w:lineRule="auto"/>
        <w:rPr>
          <w:b/>
          <w:sz w:val="28"/>
          <w:szCs w:val="28"/>
        </w:rPr>
      </w:pPr>
    </w:p>
    <w:p w:rsidR="006C2853" w:rsidRDefault="006C2853" w:rsidP="006C2853">
      <w:pPr>
        <w:spacing w:after="0" w:line="240" w:lineRule="auto"/>
        <w:jc w:val="both"/>
        <w:rPr>
          <w:sz w:val="28"/>
          <w:szCs w:val="28"/>
        </w:rPr>
      </w:pPr>
      <w:r>
        <w:rPr>
          <w:sz w:val="28"/>
          <w:szCs w:val="28"/>
        </w:rPr>
        <w:t>La historia del Archivo del Tribunal de lo Contencioso Administrativo del Estado de Guanajuato, de manera informal, inicia con la historia misma de la institución. Sin embargo, en la primera Ley de Justicia Administrativa, que entró en vigor el 2 de enero de 1986, no se hacía alusión a la conformación de un Archivo de la Institución.</w:t>
      </w: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r>
        <w:rPr>
          <w:sz w:val="28"/>
          <w:szCs w:val="28"/>
        </w:rPr>
        <w:t xml:space="preserve">Es hasta la promulgación de la segunda Ley de Justicia Administrativa, que entró en vigor el 1 de enero de 1999, cuando se señalaron las atribuciones del Secretario General de Acuerdos en materia archivística: </w:t>
      </w: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r>
        <w:rPr>
          <w:sz w:val="28"/>
          <w:szCs w:val="28"/>
        </w:rPr>
        <w:t xml:space="preserve">Artículo 21.- Corresponde al secretario general de acuerdos: </w:t>
      </w:r>
    </w:p>
    <w:p w:rsidR="006C2853" w:rsidRDefault="006C2853" w:rsidP="006C2853">
      <w:pPr>
        <w:spacing w:after="0" w:line="240" w:lineRule="auto"/>
        <w:jc w:val="both"/>
        <w:rPr>
          <w:sz w:val="28"/>
          <w:szCs w:val="28"/>
        </w:rPr>
      </w:pPr>
      <w:r>
        <w:rPr>
          <w:sz w:val="28"/>
          <w:szCs w:val="28"/>
        </w:rPr>
        <w:t>X.- Tener bajo su responsabilidad y control el archivo general del Tribunal...</w:t>
      </w: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r>
        <w:rPr>
          <w:sz w:val="28"/>
          <w:szCs w:val="28"/>
        </w:rPr>
        <w:t xml:space="preserve">Para el 1 de enero de 2008, al entrar en vigor el Código de Procedimiento y Justicia Administrativa, el dispositivo anteriormente mencionado pasa a formar parte de la Ley Orgánica del Tribunal, correspondiéndose con el artículo 23. </w:t>
      </w:r>
    </w:p>
    <w:p w:rsidR="006C2853" w:rsidRDefault="006C2853" w:rsidP="006C2853">
      <w:pPr>
        <w:spacing w:after="0" w:line="240" w:lineRule="auto"/>
        <w:rPr>
          <w:sz w:val="28"/>
          <w:szCs w:val="28"/>
        </w:rPr>
      </w:pPr>
      <w:r>
        <w:rPr>
          <w:sz w:val="28"/>
          <w:szCs w:val="28"/>
        </w:rPr>
        <w:t xml:space="preserve"> </w:t>
      </w: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r>
        <w:rPr>
          <w:sz w:val="28"/>
          <w:szCs w:val="28"/>
        </w:rPr>
        <w:t xml:space="preserve">Paralelamente, </w:t>
      </w:r>
      <w:r w:rsidRPr="007C25A4">
        <w:rPr>
          <w:sz w:val="28"/>
          <w:szCs w:val="28"/>
        </w:rPr>
        <w:t xml:space="preserve">el 15 de junio de 2007, se publicó la Ley de Archivos Generales del Estado y los Municipios de Guanajuato, que obligó al Tribunal de lo Contencioso Administrativo del Estado de Guanajuato al cumplimiento </w:t>
      </w:r>
    </w:p>
    <w:p w:rsidR="006C2853" w:rsidRDefault="006C2853" w:rsidP="006C2853">
      <w:pPr>
        <w:spacing w:after="0" w:line="240" w:lineRule="auto"/>
        <w:jc w:val="both"/>
        <w:rPr>
          <w:sz w:val="28"/>
          <w:szCs w:val="28"/>
        </w:rPr>
      </w:pPr>
    </w:p>
    <w:p w:rsidR="006C2853" w:rsidRDefault="006C2853" w:rsidP="006C2853">
      <w:pPr>
        <w:spacing w:after="0" w:line="240" w:lineRule="auto"/>
        <w:jc w:val="both"/>
        <w:rPr>
          <w:sz w:val="28"/>
          <w:szCs w:val="28"/>
        </w:rPr>
      </w:pPr>
    </w:p>
    <w:p w:rsidR="006C2853" w:rsidRPr="00A6535B" w:rsidRDefault="006C2853" w:rsidP="006C2853">
      <w:pPr>
        <w:spacing w:after="0" w:line="240" w:lineRule="auto"/>
        <w:jc w:val="both"/>
        <w:rPr>
          <w:sz w:val="28"/>
          <w:szCs w:val="28"/>
        </w:rPr>
      </w:pPr>
      <w:proofErr w:type="gramStart"/>
      <w:r w:rsidRPr="007C25A4">
        <w:rPr>
          <w:sz w:val="28"/>
          <w:szCs w:val="28"/>
        </w:rPr>
        <w:t>de</w:t>
      </w:r>
      <w:proofErr w:type="gramEnd"/>
      <w:r w:rsidRPr="007C25A4">
        <w:rPr>
          <w:sz w:val="28"/>
          <w:szCs w:val="28"/>
        </w:rPr>
        <w:t xml:space="preserve"> dichas disposiciones;</w:t>
      </w:r>
      <w:r>
        <w:rPr>
          <w:sz w:val="28"/>
          <w:szCs w:val="28"/>
        </w:rPr>
        <w:t xml:space="preserve"> pues en </w:t>
      </w:r>
      <w:r w:rsidRPr="00A6535B">
        <w:rPr>
          <w:sz w:val="28"/>
          <w:szCs w:val="28"/>
        </w:rPr>
        <w:t>el artículo 5 de dicha Ley se menciona:</w:t>
      </w:r>
      <w:r>
        <w:rPr>
          <w:b/>
          <w:sz w:val="28"/>
          <w:szCs w:val="28"/>
        </w:rPr>
        <w:t xml:space="preserve"> </w:t>
      </w:r>
      <w:r w:rsidRPr="00A6535B">
        <w:rPr>
          <w:i/>
          <w:sz w:val="28"/>
          <w:szCs w:val="28"/>
        </w:rPr>
        <w:t>Es responsabilidad de cada sujeto obligado, mantener organizados los documentos para su fácil localización, consulta y reproducción…</w:t>
      </w:r>
      <w:r>
        <w:rPr>
          <w:i/>
          <w:sz w:val="28"/>
          <w:szCs w:val="28"/>
        </w:rPr>
        <w:t xml:space="preserve"> </w:t>
      </w:r>
      <w:r w:rsidRPr="00A6535B">
        <w:rPr>
          <w:sz w:val="28"/>
          <w:szCs w:val="28"/>
        </w:rPr>
        <w:t>En este contexto el T</w:t>
      </w:r>
      <w:r>
        <w:rPr>
          <w:sz w:val="28"/>
          <w:szCs w:val="28"/>
        </w:rPr>
        <w:t xml:space="preserve">ribunal inicia formalmente la conformación de su Archivo General.  </w:t>
      </w:r>
    </w:p>
    <w:p w:rsidR="006C2853" w:rsidRDefault="006C2853" w:rsidP="006C2853">
      <w:pPr>
        <w:spacing w:after="0" w:line="240" w:lineRule="auto"/>
        <w:rPr>
          <w:sz w:val="28"/>
          <w:szCs w:val="28"/>
        </w:rPr>
      </w:pPr>
    </w:p>
    <w:p w:rsidR="006C2853" w:rsidRPr="007C25A4" w:rsidRDefault="006C2853" w:rsidP="006C2853">
      <w:pPr>
        <w:spacing w:after="0" w:line="240" w:lineRule="auto"/>
        <w:rPr>
          <w:sz w:val="28"/>
          <w:szCs w:val="28"/>
        </w:rPr>
      </w:pPr>
      <w:r>
        <w:rPr>
          <w:sz w:val="28"/>
          <w:szCs w:val="28"/>
        </w:rPr>
        <w:t>As</w:t>
      </w:r>
      <w:r w:rsidRPr="007C25A4">
        <w:rPr>
          <w:sz w:val="28"/>
          <w:szCs w:val="28"/>
        </w:rPr>
        <w:t xml:space="preserve">imismo, </w:t>
      </w:r>
      <w:r>
        <w:rPr>
          <w:sz w:val="28"/>
          <w:szCs w:val="28"/>
        </w:rPr>
        <w:t xml:space="preserve">la Ley Estatal de Archivos, </w:t>
      </w:r>
      <w:r w:rsidRPr="007C25A4">
        <w:rPr>
          <w:sz w:val="28"/>
          <w:szCs w:val="28"/>
        </w:rPr>
        <w:t>en sus artículos transitorios señalaba que los sujetos obligados contarían con un plazo de seis meses para expedir su Reglamento, contado a partir de la primera reunión del Sistema Estatal de Archivos Generales de Guanajuato; y que instalarán sus archivos generales a más tardar a los sesenta días posteriores a la expedición de sus reglamentos.</w:t>
      </w:r>
    </w:p>
    <w:p w:rsidR="006C2853" w:rsidRDefault="006C2853" w:rsidP="006C2853">
      <w:pPr>
        <w:spacing w:after="0" w:line="240" w:lineRule="auto"/>
        <w:rPr>
          <w:sz w:val="28"/>
          <w:szCs w:val="28"/>
        </w:rPr>
      </w:pPr>
    </w:p>
    <w:p w:rsidR="006C2853" w:rsidRDefault="006C2853" w:rsidP="006C2853">
      <w:pPr>
        <w:spacing w:after="0" w:line="240" w:lineRule="auto"/>
        <w:jc w:val="both"/>
        <w:rPr>
          <w:sz w:val="28"/>
          <w:szCs w:val="28"/>
        </w:rPr>
      </w:pPr>
      <w:r w:rsidRPr="007C25A4">
        <w:rPr>
          <w:sz w:val="28"/>
          <w:szCs w:val="28"/>
        </w:rPr>
        <w:t>Así, el 28 de marzo de 2008, se publicó el Reglamento del Archivo General del Tribunal, con lo que el Archivo General del Tribunal de lo Contencioso Administrativo del Estado de Guanajuato se instaló legalmente a finales de mayo de 2008, si bien dicho repositorio viene funcionando efectivamente desde muchos años atrás.</w:t>
      </w: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6F70F5" w:rsidRDefault="006F70F5" w:rsidP="00F16459">
      <w:pPr>
        <w:spacing w:after="0" w:line="240" w:lineRule="auto"/>
        <w:rPr>
          <w:b/>
          <w:sz w:val="28"/>
          <w:szCs w:val="28"/>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7C4144" w:rsidRDefault="007C4144" w:rsidP="00F16459">
      <w:pPr>
        <w:spacing w:after="0" w:line="240" w:lineRule="auto"/>
        <w:rPr>
          <w:b/>
          <w:noProof/>
          <w:sz w:val="28"/>
          <w:szCs w:val="28"/>
          <w:lang w:eastAsia="es-MX"/>
        </w:rPr>
      </w:pPr>
    </w:p>
    <w:p w:rsidR="004607E4" w:rsidRDefault="004607E4" w:rsidP="00F16459">
      <w:pPr>
        <w:spacing w:after="0" w:line="240" w:lineRule="auto"/>
        <w:rPr>
          <w:b/>
          <w:sz w:val="28"/>
          <w:szCs w:val="28"/>
        </w:rPr>
      </w:pPr>
    </w:p>
    <w:p w:rsidR="004607E4" w:rsidRDefault="004607E4" w:rsidP="00F16459">
      <w:pPr>
        <w:spacing w:after="0" w:line="240" w:lineRule="auto"/>
        <w:rPr>
          <w:b/>
          <w:sz w:val="28"/>
          <w:szCs w:val="28"/>
        </w:rPr>
      </w:pPr>
    </w:p>
    <w:p w:rsidR="00ED63D7" w:rsidRDefault="00ED63D7" w:rsidP="00F16459">
      <w:pPr>
        <w:spacing w:after="0" w:line="240" w:lineRule="auto"/>
        <w:rPr>
          <w:b/>
          <w:noProof/>
          <w:sz w:val="28"/>
          <w:szCs w:val="28"/>
          <w:lang w:eastAsia="es-MX"/>
        </w:rPr>
      </w:pPr>
    </w:p>
    <w:p w:rsidR="004607E4" w:rsidRDefault="00915950" w:rsidP="00F16459">
      <w:pPr>
        <w:spacing w:after="0" w:line="240" w:lineRule="auto"/>
        <w:rPr>
          <w:b/>
          <w:sz w:val="28"/>
          <w:szCs w:val="28"/>
        </w:rPr>
      </w:pPr>
      <w:r>
        <w:rPr>
          <w:b/>
          <w:noProof/>
          <w:sz w:val="28"/>
          <w:szCs w:val="28"/>
          <w:lang w:eastAsia="es-MX"/>
        </w:rPr>
        <w:lastRenderedPageBreak/>
        <w:drawing>
          <wp:anchor distT="0" distB="0" distL="114300" distR="114300" simplePos="0" relativeHeight="251667456" behindDoc="1" locked="0" layoutInCell="1" allowOverlap="1" wp14:anchorId="38D80125" wp14:editId="51B0AFD9">
            <wp:simplePos x="133350" y="133350"/>
            <wp:positionH relativeFrom="margin">
              <wp:align>center</wp:align>
            </wp:positionH>
            <wp:positionV relativeFrom="margin">
              <wp:align>center</wp:align>
            </wp:positionV>
            <wp:extent cx="7810500" cy="10091420"/>
            <wp:effectExtent l="0" t="0" r="0" b="508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s y expediente.JPG"/>
                    <pic:cNvPicPr/>
                  </pic:nvPicPr>
                  <pic:blipFill rotWithShape="1">
                    <a:blip r:embed="rId13">
                      <a:extLst>
                        <a:ext uri="{28A0092B-C50C-407E-A947-70E740481C1C}">
                          <a14:useLocalDpi xmlns:a14="http://schemas.microsoft.com/office/drawing/2010/main" val="0"/>
                        </a:ext>
                      </a:extLst>
                    </a:blip>
                    <a:srcRect t="6765" b="5668"/>
                    <a:stretch/>
                  </pic:blipFill>
                  <pic:spPr bwMode="auto">
                    <a:xfrm>
                      <a:off x="0" y="0"/>
                      <a:ext cx="7810500" cy="1009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07E4" w:rsidRDefault="004607E4"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821B98" w:rsidRDefault="00821B98" w:rsidP="00F16459">
      <w:pPr>
        <w:spacing w:after="0" w:line="240" w:lineRule="auto"/>
        <w:rPr>
          <w:b/>
          <w:sz w:val="28"/>
          <w:szCs w:val="28"/>
        </w:rPr>
      </w:pPr>
    </w:p>
    <w:p w:rsidR="00EE7883" w:rsidRDefault="00EE7883" w:rsidP="00F16459">
      <w:pPr>
        <w:spacing w:after="0" w:line="240" w:lineRule="auto"/>
        <w:rPr>
          <w:b/>
          <w:sz w:val="28"/>
          <w:szCs w:val="28"/>
        </w:rPr>
      </w:pPr>
      <w:r>
        <w:rPr>
          <w:b/>
          <w:sz w:val="28"/>
          <w:szCs w:val="28"/>
        </w:rPr>
        <w:t>SERVICIOS</w:t>
      </w:r>
    </w:p>
    <w:p w:rsidR="00EE7883" w:rsidRDefault="00EE7883" w:rsidP="00F16459">
      <w:pPr>
        <w:spacing w:after="0" w:line="240" w:lineRule="auto"/>
        <w:rPr>
          <w:b/>
          <w:sz w:val="28"/>
          <w:szCs w:val="28"/>
        </w:rPr>
      </w:pPr>
    </w:p>
    <w:p w:rsidR="00B560E4" w:rsidRDefault="00EE7883" w:rsidP="00F16459">
      <w:pPr>
        <w:spacing w:after="0" w:line="240" w:lineRule="auto"/>
        <w:jc w:val="both"/>
        <w:rPr>
          <w:sz w:val="28"/>
          <w:szCs w:val="28"/>
        </w:rPr>
      </w:pPr>
      <w:r>
        <w:rPr>
          <w:sz w:val="28"/>
          <w:szCs w:val="28"/>
        </w:rPr>
        <w:t xml:space="preserve">El Archivo tiene encomendadas las funciones </w:t>
      </w:r>
      <w:r w:rsidR="00975FCE">
        <w:rPr>
          <w:sz w:val="28"/>
          <w:szCs w:val="28"/>
        </w:rPr>
        <w:t>d</w:t>
      </w:r>
      <w:r>
        <w:rPr>
          <w:sz w:val="28"/>
          <w:szCs w:val="28"/>
        </w:rPr>
        <w:t xml:space="preserve">e </w:t>
      </w:r>
      <w:r w:rsidR="00975FCE" w:rsidRPr="00975FCE">
        <w:rPr>
          <w:sz w:val="28"/>
          <w:szCs w:val="28"/>
        </w:rPr>
        <w:t>recepción, generación, circulación</w:t>
      </w:r>
      <w:r w:rsidR="00975FCE">
        <w:rPr>
          <w:sz w:val="28"/>
          <w:szCs w:val="28"/>
        </w:rPr>
        <w:t xml:space="preserve">, </w:t>
      </w:r>
      <w:r>
        <w:rPr>
          <w:sz w:val="28"/>
          <w:szCs w:val="28"/>
        </w:rPr>
        <w:t xml:space="preserve">custodia, </w:t>
      </w:r>
      <w:r w:rsidR="0019371C" w:rsidRPr="00975FCE">
        <w:rPr>
          <w:sz w:val="28"/>
          <w:szCs w:val="28"/>
        </w:rPr>
        <w:t xml:space="preserve">uso, clasificación, </w:t>
      </w:r>
      <w:r w:rsidR="0019371C">
        <w:rPr>
          <w:sz w:val="28"/>
          <w:szCs w:val="28"/>
        </w:rPr>
        <w:t xml:space="preserve">organización, descripción, </w:t>
      </w:r>
      <w:r w:rsidR="0019371C" w:rsidRPr="00975FCE">
        <w:rPr>
          <w:sz w:val="28"/>
          <w:szCs w:val="28"/>
        </w:rPr>
        <w:t>transferencia, destino</w:t>
      </w:r>
      <w:r w:rsidR="0019371C">
        <w:rPr>
          <w:sz w:val="28"/>
          <w:szCs w:val="28"/>
        </w:rPr>
        <w:t xml:space="preserve">, </w:t>
      </w:r>
      <w:r>
        <w:rPr>
          <w:sz w:val="28"/>
          <w:szCs w:val="28"/>
        </w:rPr>
        <w:t xml:space="preserve">conservación y difusión </w:t>
      </w:r>
      <w:r w:rsidR="005A3F2F">
        <w:rPr>
          <w:sz w:val="28"/>
          <w:szCs w:val="28"/>
        </w:rPr>
        <w:t xml:space="preserve">de </w:t>
      </w:r>
      <w:r w:rsidR="005A3F2F" w:rsidRPr="005A3F2F">
        <w:rPr>
          <w:sz w:val="28"/>
          <w:szCs w:val="28"/>
        </w:rPr>
        <w:t>los documentos y expedientes del Tribunal</w:t>
      </w:r>
      <w:r w:rsidR="00465A33">
        <w:rPr>
          <w:sz w:val="28"/>
          <w:szCs w:val="28"/>
        </w:rPr>
        <w:t>,</w:t>
      </w:r>
      <w:r w:rsidR="00B560E4">
        <w:rPr>
          <w:sz w:val="28"/>
          <w:szCs w:val="28"/>
        </w:rPr>
        <w:t xml:space="preserve"> en tanto que constituye una parte importante del patrimonio documental de los guanajuatenses. En el desempeño de esas funciones, el Archivo presta al usuario los siguientes servicios: </w:t>
      </w:r>
    </w:p>
    <w:p w:rsidR="00821B98" w:rsidRDefault="00821B98" w:rsidP="00F16459">
      <w:pPr>
        <w:spacing w:after="0" w:line="240" w:lineRule="auto"/>
        <w:jc w:val="both"/>
        <w:rPr>
          <w:sz w:val="28"/>
          <w:szCs w:val="28"/>
        </w:rPr>
      </w:pPr>
    </w:p>
    <w:p w:rsidR="004607E4" w:rsidRDefault="004607E4" w:rsidP="00F16459">
      <w:pPr>
        <w:pStyle w:val="Prrafodelista"/>
        <w:numPr>
          <w:ilvl w:val="0"/>
          <w:numId w:val="1"/>
        </w:numPr>
        <w:spacing w:after="0" w:line="240" w:lineRule="auto"/>
        <w:jc w:val="both"/>
        <w:rPr>
          <w:b/>
          <w:sz w:val="28"/>
          <w:szCs w:val="28"/>
        </w:rPr>
      </w:pPr>
      <w:r w:rsidRPr="004607E4">
        <w:rPr>
          <w:b/>
          <w:sz w:val="28"/>
          <w:szCs w:val="28"/>
        </w:rPr>
        <w:t>Consulta en sala</w:t>
      </w:r>
    </w:p>
    <w:p w:rsidR="004607E4" w:rsidRDefault="00526E39" w:rsidP="00F16459">
      <w:pPr>
        <w:pStyle w:val="Prrafodelista"/>
        <w:spacing w:after="0" w:line="240" w:lineRule="auto"/>
        <w:jc w:val="both"/>
        <w:rPr>
          <w:sz w:val="28"/>
          <w:szCs w:val="28"/>
        </w:rPr>
      </w:pPr>
      <w:r w:rsidRPr="00526E39">
        <w:rPr>
          <w:sz w:val="28"/>
          <w:szCs w:val="28"/>
        </w:rPr>
        <w:t>Este archivo</w:t>
      </w:r>
      <w:r w:rsidR="00653731">
        <w:rPr>
          <w:sz w:val="28"/>
          <w:szCs w:val="28"/>
        </w:rPr>
        <w:t xml:space="preserve"> histórico del Tribunal </w:t>
      </w:r>
      <w:r w:rsidRPr="00526E39">
        <w:rPr>
          <w:sz w:val="28"/>
          <w:szCs w:val="28"/>
        </w:rPr>
        <w:t>es de libre acceso para los usuarios, que tan solo necesitan</w:t>
      </w:r>
      <w:r w:rsidR="00BE360B">
        <w:rPr>
          <w:sz w:val="28"/>
          <w:szCs w:val="28"/>
        </w:rPr>
        <w:t xml:space="preserve"> para su consulta cumplir con los requisitos señalados por el artículo 24 del Reglamento del Archivo General del Tribunal de lo Contencioso Administrativo del Estado de Guanajuato</w:t>
      </w:r>
      <w:r w:rsidR="0082134D">
        <w:rPr>
          <w:sz w:val="28"/>
          <w:szCs w:val="28"/>
        </w:rPr>
        <w:t xml:space="preserve"> (Publicado en el Periódico Oficial del Estado de Guanajuato el 28 de marzo de 2008)</w:t>
      </w:r>
      <w:r w:rsidR="00BE360B">
        <w:rPr>
          <w:sz w:val="28"/>
          <w:szCs w:val="28"/>
        </w:rPr>
        <w:t xml:space="preserve">: </w:t>
      </w:r>
    </w:p>
    <w:p w:rsidR="0082134D" w:rsidRDefault="0082134D" w:rsidP="00F16459">
      <w:pPr>
        <w:pStyle w:val="Prrafodelista"/>
        <w:spacing w:after="0" w:line="240" w:lineRule="auto"/>
        <w:jc w:val="both"/>
        <w:rPr>
          <w:sz w:val="28"/>
          <w:szCs w:val="28"/>
        </w:rPr>
      </w:pPr>
    </w:p>
    <w:p w:rsidR="00BE360B" w:rsidRDefault="00BE360B" w:rsidP="00F16459">
      <w:pPr>
        <w:pStyle w:val="Prrafodelista"/>
        <w:numPr>
          <w:ilvl w:val="0"/>
          <w:numId w:val="2"/>
        </w:numPr>
        <w:spacing w:after="0" w:line="240" w:lineRule="auto"/>
        <w:jc w:val="both"/>
        <w:rPr>
          <w:sz w:val="28"/>
          <w:szCs w:val="28"/>
        </w:rPr>
      </w:pPr>
      <w:r w:rsidRPr="00BE360B">
        <w:rPr>
          <w:sz w:val="28"/>
          <w:szCs w:val="28"/>
        </w:rPr>
        <w:t>Presentar solicitud de información, por escrito en términos respetuosos, que deberá presentarse ante la Secretaría o, en su ausencia al Coordinador del Archivo, sin mayor formalidad que la de proporcionar los datos generales del peticionario, señalar domicilio para recibir notificaciones y los elementos necesarios para identificar la información que se solicita;</w:t>
      </w:r>
    </w:p>
    <w:p w:rsidR="0082134D" w:rsidRDefault="0082134D" w:rsidP="00F16459">
      <w:pPr>
        <w:pStyle w:val="Prrafodelista"/>
        <w:spacing w:after="0" w:line="240" w:lineRule="auto"/>
        <w:ind w:left="1440"/>
        <w:jc w:val="both"/>
        <w:rPr>
          <w:sz w:val="28"/>
          <w:szCs w:val="28"/>
        </w:rPr>
      </w:pPr>
    </w:p>
    <w:p w:rsidR="00BE360B" w:rsidRDefault="00BE360B" w:rsidP="00F16459">
      <w:pPr>
        <w:pStyle w:val="Prrafodelista"/>
        <w:numPr>
          <w:ilvl w:val="0"/>
          <w:numId w:val="2"/>
        </w:numPr>
        <w:spacing w:after="0" w:line="240" w:lineRule="auto"/>
        <w:jc w:val="both"/>
        <w:rPr>
          <w:sz w:val="28"/>
          <w:szCs w:val="28"/>
        </w:rPr>
      </w:pPr>
      <w:r w:rsidRPr="00BE360B">
        <w:rPr>
          <w:sz w:val="28"/>
          <w:szCs w:val="28"/>
        </w:rPr>
        <w:lastRenderedPageBreak/>
        <w:t>Los usuarios permanecerán en un salón destinado para este efecto, quedando restringido el acceso a otras áreas del Archivo;</w:t>
      </w:r>
    </w:p>
    <w:p w:rsidR="0082134D" w:rsidRPr="0082134D" w:rsidRDefault="0082134D" w:rsidP="00F16459">
      <w:pPr>
        <w:pStyle w:val="Prrafodelista"/>
        <w:spacing w:after="0" w:line="240" w:lineRule="auto"/>
        <w:rPr>
          <w:sz w:val="28"/>
          <w:szCs w:val="28"/>
        </w:rPr>
      </w:pPr>
    </w:p>
    <w:p w:rsidR="00BE360B" w:rsidRDefault="00BE360B" w:rsidP="00F16459">
      <w:pPr>
        <w:pStyle w:val="Prrafodelista"/>
        <w:numPr>
          <w:ilvl w:val="0"/>
          <w:numId w:val="2"/>
        </w:numPr>
        <w:spacing w:after="0" w:line="240" w:lineRule="auto"/>
        <w:jc w:val="both"/>
        <w:rPr>
          <w:sz w:val="28"/>
          <w:szCs w:val="28"/>
        </w:rPr>
      </w:pPr>
      <w:r w:rsidRPr="00BE360B">
        <w:rPr>
          <w:sz w:val="28"/>
          <w:szCs w:val="28"/>
        </w:rPr>
        <w:t xml:space="preserve">No se permitirá el ingreso a la sala de consulta, objetos que no sean indispensables para realizar investigación, prohibiendo los alimentos y/o bebidas; </w:t>
      </w:r>
    </w:p>
    <w:p w:rsidR="0082134D" w:rsidRPr="0082134D" w:rsidRDefault="0082134D" w:rsidP="00F16459">
      <w:pPr>
        <w:pStyle w:val="Prrafodelista"/>
        <w:spacing w:after="0" w:line="240" w:lineRule="auto"/>
        <w:rPr>
          <w:sz w:val="28"/>
          <w:szCs w:val="28"/>
        </w:rPr>
      </w:pPr>
    </w:p>
    <w:p w:rsidR="00BE360B" w:rsidRDefault="00BE360B" w:rsidP="00F16459">
      <w:pPr>
        <w:pStyle w:val="Prrafodelista"/>
        <w:numPr>
          <w:ilvl w:val="0"/>
          <w:numId w:val="2"/>
        </w:numPr>
        <w:spacing w:after="0" w:line="240" w:lineRule="auto"/>
        <w:jc w:val="both"/>
        <w:rPr>
          <w:sz w:val="28"/>
          <w:szCs w:val="28"/>
        </w:rPr>
      </w:pPr>
      <w:r w:rsidRPr="00BE360B">
        <w:rPr>
          <w:sz w:val="28"/>
          <w:szCs w:val="28"/>
        </w:rPr>
        <w:t xml:space="preserve">Solo se permitirá la consulta del contenido de un volumen o caja al mismo tiempo; </w:t>
      </w:r>
    </w:p>
    <w:p w:rsidR="0082134D" w:rsidRDefault="0082134D" w:rsidP="00F16459">
      <w:pPr>
        <w:pStyle w:val="Prrafodelista"/>
        <w:spacing w:after="0" w:line="240" w:lineRule="auto"/>
        <w:ind w:left="1440"/>
        <w:jc w:val="both"/>
        <w:rPr>
          <w:sz w:val="28"/>
          <w:szCs w:val="28"/>
        </w:rPr>
      </w:pPr>
    </w:p>
    <w:p w:rsidR="00BE360B" w:rsidRDefault="00BE360B" w:rsidP="00F16459">
      <w:pPr>
        <w:pStyle w:val="Prrafodelista"/>
        <w:numPr>
          <w:ilvl w:val="0"/>
          <w:numId w:val="2"/>
        </w:numPr>
        <w:spacing w:after="0" w:line="240" w:lineRule="auto"/>
        <w:jc w:val="both"/>
        <w:rPr>
          <w:sz w:val="28"/>
          <w:szCs w:val="28"/>
        </w:rPr>
      </w:pPr>
      <w:r w:rsidRPr="00BE360B">
        <w:rPr>
          <w:sz w:val="28"/>
          <w:szCs w:val="28"/>
        </w:rPr>
        <w:t>Los documentos serán consultados con todo cuidado, debiendo ser devueltos sin alteraciones de ninguna índole, así como tampoco deberán escribir sobre los mismos;</w:t>
      </w:r>
    </w:p>
    <w:p w:rsidR="009A38F1" w:rsidRPr="009A38F1" w:rsidRDefault="009A38F1" w:rsidP="009A38F1">
      <w:pPr>
        <w:pStyle w:val="Prrafodelista"/>
        <w:spacing w:after="0" w:line="240" w:lineRule="auto"/>
        <w:jc w:val="both"/>
      </w:pPr>
    </w:p>
    <w:p w:rsidR="009A38F1" w:rsidRPr="009A38F1" w:rsidRDefault="009A38F1" w:rsidP="009A38F1">
      <w:pPr>
        <w:pStyle w:val="Prrafodelista"/>
        <w:spacing w:after="0" w:line="240" w:lineRule="auto"/>
        <w:jc w:val="both"/>
      </w:pPr>
    </w:p>
    <w:p w:rsidR="00D00E3F" w:rsidRPr="006D6C49" w:rsidRDefault="00C1111C" w:rsidP="00F16459">
      <w:pPr>
        <w:pStyle w:val="Prrafodelista"/>
        <w:numPr>
          <w:ilvl w:val="0"/>
          <w:numId w:val="1"/>
        </w:numPr>
        <w:spacing w:after="0" w:line="240" w:lineRule="auto"/>
        <w:jc w:val="both"/>
      </w:pPr>
      <w:r w:rsidRPr="00C1111C">
        <w:rPr>
          <w:b/>
          <w:sz w:val="28"/>
          <w:szCs w:val="28"/>
        </w:rPr>
        <w:t xml:space="preserve">Información general </w:t>
      </w:r>
    </w:p>
    <w:p w:rsidR="006D6C49" w:rsidRPr="006D6C49" w:rsidRDefault="006D6C49" w:rsidP="00F16459">
      <w:pPr>
        <w:pStyle w:val="Prrafodelista"/>
        <w:spacing w:after="0" w:line="240" w:lineRule="auto"/>
        <w:jc w:val="both"/>
      </w:pPr>
    </w:p>
    <w:p w:rsidR="00AC14E5" w:rsidRPr="00AC14E5" w:rsidRDefault="006D6C49" w:rsidP="00F16459">
      <w:pPr>
        <w:pStyle w:val="Prrafodelista"/>
        <w:numPr>
          <w:ilvl w:val="1"/>
          <w:numId w:val="1"/>
        </w:numPr>
        <w:spacing w:after="0" w:line="240" w:lineRule="auto"/>
        <w:jc w:val="both"/>
      </w:pPr>
      <w:r w:rsidRPr="006D6C49">
        <w:rPr>
          <w:sz w:val="28"/>
          <w:szCs w:val="28"/>
        </w:rPr>
        <w:t>El Coordinador del Archivo General apoya y asesora a los usuarios del archivo, según lo dispuesto en el artículo 12, fracción II del Reglamento del Archivo General</w:t>
      </w:r>
      <w:r w:rsidR="00FF542F">
        <w:rPr>
          <w:sz w:val="28"/>
          <w:szCs w:val="28"/>
        </w:rPr>
        <w:t xml:space="preserve">, sobre el fondo custodiado en el Archivo y da orientación </w:t>
      </w:r>
      <w:r w:rsidR="00AC14E5">
        <w:rPr>
          <w:sz w:val="28"/>
          <w:szCs w:val="28"/>
        </w:rPr>
        <w:t>sobre otras cuestiones relacionadas con temas históricos y estadísticos relativos al Tribunal y su contexto</w:t>
      </w:r>
      <w:r w:rsidRPr="006D6C49">
        <w:rPr>
          <w:sz w:val="28"/>
          <w:szCs w:val="28"/>
        </w:rPr>
        <w:t>.</w:t>
      </w:r>
    </w:p>
    <w:p w:rsidR="006D6C49" w:rsidRDefault="006D6C49" w:rsidP="00F16459">
      <w:pPr>
        <w:pStyle w:val="Prrafodelista"/>
        <w:spacing w:after="0" w:line="240" w:lineRule="auto"/>
        <w:ind w:left="1440"/>
        <w:jc w:val="both"/>
        <w:rPr>
          <w:sz w:val="28"/>
          <w:szCs w:val="28"/>
        </w:rPr>
      </w:pPr>
    </w:p>
    <w:p w:rsidR="008E1EA1" w:rsidRDefault="008E1EA1" w:rsidP="00F16459">
      <w:pPr>
        <w:pStyle w:val="Prrafodelista"/>
        <w:spacing w:after="0" w:line="240" w:lineRule="auto"/>
        <w:ind w:left="1440"/>
        <w:jc w:val="both"/>
        <w:rPr>
          <w:sz w:val="28"/>
          <w:szCs w:val="28"/>
        </w:rPr>
      </w:pPr>
    </w:p>
    <w:p w:rsidR="008E1EA1" w:rsidRPr="006D6C49" w:rsidRDefault="008E1EA1" w:rsidP="00F16459">
      <w:pPr>
        <w:pStyle w:val="Prrafodelista"/>
        <w:numPr>
          <w:ilvl w:val="0"/>
          <w:numId w:val="1"/>
        </w:numPr>
        <w:spacing w:after="0" w:line="240" w:lineRule="auto"/>
        <w:jc w:val="both"/>
      </w:pPr>
      <w:r>
        <w:rPr>
          <w:b/>
          <w:sz w:val="28"/>
          <w:szCs w:val="28"/>
        </w:rPr>
        <w:t>Reproducción de documentos</w:t>
      </w:r>
      <w:r w:rsidRPr="00C1111C">
        <w:rPr>
          <w:b/>
          <w:sz w:val="28"/>
          <w:szCs w:val="28"/>
        </w:rPr>
        <w:t xml:space="preserve"> </w:t>
      </w:r>
    </w:p>
    <w:p w:rsidR="008E1EA1" w:rsidRPr="006D6C49" w:rsidRDefault="008E1EA1" w:rsidP="00F16459">
      <w:pPr>
        <w:pStyle w:val="Prrafodelista"/>
        <w:spacing w:after="0" w:line="240" w:lineRule="auto"/>
        <w:jc w:val="both"/>
      </w:pPr>
    </w:p>
    <w:p w:rsidR="00CD3384" w:rsidRPr="00CD3384" w:rsidRDefault="008E1EA1" w:rsidP="00F16459">
      <w:pPr>
        <w:pStyle w:val="Prrafodelista"/>
        <w:numPr>
          <w:ilvl w:val="1"/>
          <w:numId w:val="1"/>
        </w:numPr>
        <w:spacing w:after="0" w:line="240" w:lineRule="auto"/>
        <w:jc w:val="both"/>
      </w:pPr>
      <w:r w:rsidRPr="006D6C49">
        <w:rPr>
          <w:sz w:val="28"/>
          <w:szCs w:val="28"/>
        </w:rPr>
        <w:t xml:space="preserve">El </w:t>
      </w:r>
      <w:r>
        <w:rPr>
          <w:sz w:val="28"/>
          <w:szCs w:val="28"/>
        </w:rPr>
        <w:t xml:space="preserve">Archivo proporciona a los usuarios reproducciones de aquellos documentos que soliciten, siempre que las condiciones </w:t>
      </w:r>
      <w:r w:rsidR="00064C43">
        <w:rPr>
          <w:sz w:val="28"/>
          <w:szCs w:val="28"/>
        </w:rPr>
        <w:t>f</w:t>
      </w:r>
      <w:r>
        <w:rPr>
          <w:sz w:val="28"/>
          <w:szCs w:val="28"/>
        </w:rPr>
        <w:t xml:space="preserve">ísicas (estado de conservación, encuadernación, formato...) </w:t>
      </w:r>
      <w:r w:rsidR="00064C43">
        <w:rPr>
          <w:sz w:val="28"/>
          <w:szCs w:val="28"/>
        </w:rPr>
        <w:t xml:space="preserve">y legales (información pública, reservada, confidencial) </w:t>
      </w:r>
      <w:r>
        <w:rPr>
          <w:sz w:val="28"/>
          <w:szCs w:val="28"/>
        </w:rPr>
        <w:t>así lo permitan.</w:t>
      </w:r>
    </w:p>
    <w:p w:rsidR="008E1EA1" w:rsidRPr="00CD3384" w:rsidRDefault="008E1EA1" w:rsidP="00F16459">
      <w:pPr>
        <w:pStyle w:val="Prrafodelista"/>
        <w:spacing w:after="0" w:line="240" w:lineRule="auto"/>
        <w:ind w:left="1440"/>
        <w:jc w:val="both"/>
      </w:pPr>
      <w:r>
        <w:rPr>
          <w:sz w:val="28"/>
          <w:szCs w:val="28"/>
        </w:rPr>
        <w:t xml:space="preserve"> </w:t>
      </w:r>
    </w:p>
    <w:p w:rsidR="00CD3384" w:rsidRDefault="00CD3384" w:rsidP="00F16459">
      <w:pPr>
        <w:pStyle w:val="Prrafodelista"/>
        <w:numPr>
          <w:ilvl w:val="0"/>
          <w:numId w:val="2"/>
        </w:numPr>
        <w:spacing w:after="0" w:line="240" w:lineRule="auto"/>
        <w:jc w:val="both"/>
        <w:rPr>
          <w:sz w:val="28"/>
          <w:szCs w:val="28"/>
        </w:rPr>
      </w:pPr>
      <w:r w:rsidRPr="00CD3384">
        <w:rPr>
          <w:sz w:val="28"/>
          <w:szCs w:val="28"/>
        </w:rPr>
        <w:t>Asimismo, se deberá cumplir con los requisitos señalados por el artículo 24</w:t>
      </w:r>
      <w:r>
        <w:rPr>
          <w:sz w:val="28"/>
          <w:szCs w:val="28"/>
        </w:rPr>
        <w:t xml:space="preserve"> fracción VI </w:t>
      </w:r>
      <w:r w:rsidRPr="00CD3384">
        <w:rPr>
          <w:sz w:val="28"/>
          <w:szCs w:val="28"/>
        </w:rPr>
        <w:t>del Reglamento del Archivo General del Tribunal</w:t>
      </w:r>
      <w:r>
        <w:rPr>
          <w:sz w:val="28"/>
          <w:szCs w:val="28"/>
        </w:rPr>
        <w:t xml:space="preserve">: </w:t>
      </w:r>
      <w:r w:rsidRPr="00BE360B">
        <w:rPr>
          <w:sz w:val="28"/>
          <w:szCs w:val="28"/>
        </w:rPr>
        <w:t>La solicitud de copias de documentos para uso externo deberá ser autorizada y a costa del peticionario, debiendo ser acompañado por personal del Archivo para evitar el extravío de documentos.</w:t>
      </w:r>
    </w:p>
    <w:p w:rsidR="008E1EA1" w:rsidRDefault="008E1EA1" w:rsidP="00F16459">
      <w:pPr>
        <w:spacing w:after="0" w:line="240" w:lineRule="auto"/>
        <w:jc w:val="both"/>
      </w:pPr>
    </w:p>
    <w:p w:rsidR="00612D70" w:rsidRPr="006D6C49" w:rsidRDefault="00612D70" w:rsidP="00F16459">
      <w:pPr>
        <w:pStyle w:val="Prrafodelista"/>
        <w:numPr>
          <w:ilvl w:val="0"/>
          <w:numId w:val="1"/>
        </w:numPr>
        <w:spacing w:after="0" w:line="240" w:lineRule="auto"/>
        <w:jc w:val="both"/>
      </w:pPr>
      <w:r>
        <w:rPr>
          <w:b/>
          <w:sz w:val="28"/>
          <w:szCs w:val="28"/>
        </w:rPr>
        <w:lastRenderedPageBreak/>
        <w:t>Servicio bibliotecario</w:t>
      </w:r>
    </w:p>
    <w:p w:rsidR="00612D70" w:rsidRPr="006D6C49" w:rsidRDefault="00612D70" w:rsidP="00F16459">
      <w:pPr>
        <w:pStyle w:val="Prrafodelista"/>
        <w:spacing w:after="0" w:line="240" w:lineRule="auto"/>
        <w:jc w:val="both"/>
      </w:pPr>
    </w:p>
    <w:p w:rsidR="00612D70" w:rsidRPr="00CD3384" w:rsidRDefault="00612D70" w:rsidP="00F16459">
      <w:pPr>
        <w:pStyle w:val="Prrafodelista"/>
        <w:numPr>
          <w:ilvl w:val="1"/>
          <w:numId w:val="1"/>
        </w:numPr>
        <w:spacing w:after="0" w:line="240" w:lineRule="auto"/>
        <w:jc w:val="both"/>
      </w:pPr>
      <w:r>
        <w:rPr>
          <w:sz w:val="28"/>
          <w:szCs w:val="28"/>
        </w:rPr>
        <w:t>Además de la Biblioteca Gabino Fraga, del Tribunal de lo Contencioso Administrativo del Estado de Guanajuato, que es un centro especializado en Derecho Administrativo, el Archivo General del Tribunal cuenta con un pequeño fondo bibliográfico</w:t>
      </w:r>
      <w:r w:rsidR="005C0BD8">
        <w:rPr>
          <w:sz w:val="28"/>
          <w:szCs w:val="28"/>
        </w:rPr>
        <w:t xml:space="preserve"> de apoyo al acervo que custodia. Ambas bibliotecas son de libre acceso para los interesados en las materias afines. </w:t>
      </w:r>
    </w:p>
    <w:p w:rsidR="00D00E3F" w:rsidRDefault="00D00E3F" w:rsidP="00F16459">
      <w:pPr>
        <w:spacing w:after="0" w:line="240" w:lineRule="auto"/>
      </w:pPr>
    </w:p>
    <w:p w:rsidR="00D00E3F" w:rsidRDefault="00D00E3F" w:rsidP="00F16459">
      <w:pPr>
        <w:spacing w:after="0" w:line="240" w:lineRule="auto"/>
      </w:pPr>
    </w:p>
    <w:p w:rsidR="00D00E3F" w:rsidRDefault="00D00E3F" w:rsidP="00F16459">
      <w:pPr>
        <w:spacing w:after="0" w:line="240" w:lineRule="auto"/>
      </w:pPr>
    </w:p>
    <w:p w:rsidR="00D00E3F" w:rsidRDefault="00D00E3F" w:rsidP="00F16459">
      <w:pPr>
        <w:spacing w:after="0" w:line="240" w:lineRule="auto"/>
      </w:pPr>
    </w:p>
    <w:p w:rsidR="006F70F5" w:rsidRDefault="006F70F5">
      <w:r>
        <w:br w:type="page"/>
      </w:r>
    </w:p>
    <w:p w:rsidR="00D00E3F" w:rsidRDefault="006F70F5" w:rsidP="00F16459">
      <w:pPr>
        <w:spacing w:after="0" w:line="240" w:lineRule="auto"/>
      </w:pPr>
      <w:r w:rsidRPr="00B15DE8">
        <w:rPr>
          <w:noProof/>
          <w:lang w:eastAsia="es-MX"/>
        </w:rPr>
        <w:lastRenderedPageBreak/>
        <w:drawing>
          <wp:anchor distT="0" distB="0" distL="114300" distR="114300" simplePos="0" relativeHeight="251665408" behindDoc="1" locked="0" layoutInCell="1" allowOverlap="1" wp14:anchorId="324FB83A" wp14:editId="375B4F21">
            <wp:simplePos x="0" y="0"/>
            <wp:positionH relativeFrom="column">
              <wp:posOffset>-927735</wp:posOffset>
            </wp:positionH>
            <wp:positionV relativeFrom="paragraph">
              <wp:posOffset>-747395</wp:posOffset>
            </wp:positionV>
            <wp:extent cx="7823835" cy="10431780"/>
            <wp:effectExtent l="0" t="0" r="5715" b="7620"/>
            <wp:wrapThrough wrapText="bothSides">
              <wp:wrapPolygon edited="0">
                <wp:start x="0" y="0"/>
                <wp:lineTo x="0" y="21576"/>
                <wp:lineTo x="21563" y="21576"/>
                <wp:lineTo x="21563" y="0"/>
                <wp:lineTo x="0" y="0"/>
              </wp:wrapPolygon>
            </wp:wrapThrough>
            <wp:docPr id="11266" name="Picture 2" descr="G:\Escritorio\usuario\Mis documentos\Mis imágenes\Imagen\Actual\Imagen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G:\Escritorio\usuario\Mis documentos\Mis imágenes\Imagen\Actual\Imagen 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23835" cy="10431780"/>
                    </a:xfrm>
                    <a:prstGeom prst="rect">
                      <a:avLst/>
                    </a:prstGeom>
                    <a:noFill/>
                    <a:extLst/>
                  </pic:spPr>
                </pic:pic>
              </a:graphicData>
            </a:graphic>
            <wp14:sizeRelH relativeFrom="page">
              <wp14:pctWidth>0</wp14:pctWidth>
            </wp14:sizeRelH>
            <wp14:sizeRelV relativeFrom="page">
              <wp14:pctHeight>0</wp14:pctHeight>
            </wp14:sizeRelV>
          </wp:anchor>
        </w:drawing>
      </w:r>
    </w:p>
    <w:p w:rsidR="006F70F5" w:rsidRDefault="006F70F5" w:rsidP="00F16459">
      <w:pPr>
        <w:spacing w:after="0" w:line="240" w:lineRule="auto"/>
      </w:pPr>
    </w:p>
    <w:p w:rsidR="006F70F5" w:rsidRDefault="006F70F5" w:rsidP="00F16459">
      <w:pPr>
        <w:spacing w:after="0" w:line="240" w:lineRule="auto"/>
      </w:pPr>
    </w:p>
    <w:p w:rsidR="006F70F5" w:rsidRDefault="006F70F5" w:rsidP="00F16459">
      <w:pPr>
        <w:spacing w:after="0" w:line="240" w:lineRule="auto"/>
      </w:pPr>
    </w:p>
    <w:p w:rsidR="006F70F5" w:rsidRDefault="006F70F5" w:rsidP="00F16459">
      <w:pPr>
        <w:spacing w:after="0" w:line="240" w:lineRule="auto"/>
      </w:pPr>
    </w:p>
    <w:p w:rsidR="00D00E3F" w:rsidRDefault="00D00E3F" w:rsidP="00F16459">
      <w:pPr>
        <w:spacing w:after="0" w:line="240" w:lineRule="auto"/>
      </w:pPr>
    </w:p>
    <w:p w:rsidR="00D00E3F" w:rsidRDefault="00D00E3F" w:rsidP="00F16459">
      <w:pPr>
        <w:spacing w:after="0" w:line="240" w:lineRule="auto"/>
      </w:pPr>
    </w:p>
    <w:p w:rsidR="00D00E3F" w:rsidRDefault="00D00E3F"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pPr>
    </w:p>
    <w:p w:rsidR="00DA6205" w:rsidRDefault="00DA6205" w:rsidP="00F16459">
      <w:pPr>
        <w:spacing w:after="0" w:line="240" w:lineRule="auto"/>
        <w:rPr>
          <w:b/>
          <w:sz w:val="28"/>
          <w:szCs w:val="28"/>
        </w:rPr>
      </w:pPr>
      <w:r>
        <w:rPr>
          <w:b/>
          <w:sz w:val="28"/>
          <w:szCs w:val="28"/>
        </w:rPr>
        <w:t>S</w:t>
      </w:r>
      <w:r w:rsidR="0080147F">
        <w:rPr>
          <w:b/>
          <w:sz w:val="28"/>
          <w:szCs w:val="28"/>
        </w:rPr>
        <w:t>ECCIONES Y SERIES DOCUMENTALES</w:t>
      </w:r>
    </w:p>
    <w:p w:rsidR="00DA6205" w:rsidRDefault="00DA6205" w:rsidP="00F16459">
      <w:pPr>
        <w:spacing w:after="0" w:line="240" w:lineRule="auto"/>
        <w:rPr>
          <w:b/>
          <w:sz w:val="28"/>
          <w:szCs w:val="28"/>
        </w:rPr>
      </w:pPr>
    </w:p>
    <w:p w:rsidR="00D03B20" w:rsidRDefault="00DA6205" w:rsidP="00F16459">
      <w:pPr>
        <w:spacing w:after="0" w:line="240" w:lineRule="auto"/>
        <w:jc w:val="both"/>
        <w:rPr>
          <w:sz w:val="28"/>
          <w:szCs w:val="28"/>
        </w:rPr>
      </w:pPr>
      <w:r>
        <w:rPr>
          <w:sz w:val="28"/>
          <w:szCs w:val="28"/>
        </w:rPr>
        <w:t xml:space="preserve">El Archivo </w:t>
      </w:r>
      <w:r w:rsidR="0080147F">
        <w:rPr>
          <w:sz w:val="28"/>
          <w:szCs w:val="28"/>
        </w:rPr>
        <w:t>General del Tribunal</w:t>
      </w:r>
      <w:r w:rsidR="00D03B20">
        <w:rPr>
          <w:sz w:val="28"/>
          <w:szCs w:val="28"/>
        </w:rPr>
        <w:t xml:space="preserve"> </w:t>
      </w:r>
      <w:r w:rsidR="0080147F">
        <w:rPr>
          <w:sz w:val="28"/>
          <w:szCs w:val="28"/>
        </w:rPr>
        <w:t>se compone de un solo fondo documental</w:t>
      </w:r>
      <w:r w:rsidR="00D03B20">
        <w:rPr>
          <w:sz w:val="28"/>
          <w:szCs w:val="28"/>
        </w:rPr>
        <w:t>, que se corresponde con la historia de la evolución histórica de la institución</w:t>
      </w:r>
      <w:r>
        <w:rPr>
          <w:sz w:val="28"/>
          <w:szCs w:val="28"/>
        </w:rPr>
        <w:t>:</w:t>
      </w:r>
      <w:r w:rsidR="00D03B20">
        <w:rPr>
          <w:sz w:val="28"/>
          <w:szCs w:val="28"/>
        </w:rPr>
        <w:t xml:space="preserve"> El Tribunal de lo Contencioso Administrativo del Estado de Guanajuato. </w:t>
      </w:r>
    </w:p>
    <w:p w:rsidR="0097664B" w:rsidRDefault="0097664B" w:rsidP="00F16459">
      <w:pPr>
        <w:spacing w:after="0" w:line="240" w:lineRule="auto"/>
        <w:jc w:val="both"/>
        <w:rPr>
          <w:sz w:val="28"/>
          <w:szCs w:val="28"/>
        </w:rPr>
      </w:pPr>
      <w:r>
        <w:rPr>
          <w:sz w:val="28"/>
          <w:szCs w:val="28"/>
        </w:rPr>
        <w:t xml:space="preserve">Se considera parte del Archivo Histórico del Tribunal, según lo dispuesto en el artículo 9 del Reglamento del Archivo General del Tribunal, </w:t>
      </w:r>
      <w:r w:rsidRPr="00173CE9">
        <w:rPr>
          <w:sz w:val="28"/>
          <w:szCs w:val="28"/>
        </w:rPr>
        <w:t>el acervo documental que contenga la normatividad</w:t>
      </w:r>
      <w:r>
        <w:rPr>
          <w:sz w:val="28"/>
          <w:szCs w:val="28"/>
        </w:rPr>
        <w:t xml:space="preserve"> </w:t>
      </w:r>
      <w:r w:rsidRPr="00173CE9">
        <w:rPr>
          <w:sz w:val="28"/>
          <w:szCs w:val="28"/>
        </w:rPr>
        <w:t>del Tribunal desde su creación, los originales de las Actas del Pleno y del Consejo, los informes anuales de</w:t>
      </w:r>
      <w:r>
        <w:rPr>
          <w:sz w:val="28"/>
          <w:szCs w:val="28"/>
        </w:rPr>
        <w:t xml:space="preserve"> </w:t>
      </w:r>
      <w:r w:rsidRPr="00173CE9">
        <w:rPr>
          <w:sz w:val="28"/>
          <w:szCs w:val="28"/>
        </w:rPr>
        <w:t>Presidencia, informes estadísticos de las Salas, Criterios Jurídicos del Tribunal, revistas y boletines publicados</w:t>
      </w:r>
      <w:r>
        <w:rPr>
          <w:sz w:val="28"/>
          <w:szCs w:val="28"/>
        </w:rPr>
        <w:t xml:space="preserve"> </w:t>
      </w:r>
      <w:r w:rsidRPr="00173CE9">
        <w:rPr>
          <w:sz w:val="28"/>
          <w:szCs w:val="28"/>
        </w:rPr>
        <w:t>por las diversas áreas del Tribunal, libros de contabilidad, presupuestos y cuentas públicas del Tribunal,</w:t>
      </w:r>
      <w:r>
        <w:rPr>
          <w:sz w:val="28"/>
          <w:szCs w:val="28"/>
        </w:rPr>
        <w:t xml:space="preserve"> </w:t>
      </w:r>
      <w:r w:rsidRPr="00173CE9">
        <w:rPr>
          <w:sz w:val="28"/>
          <w:szCs w:val="28"/>
        </w:rPr>
        <w:t>planos arquitectónicos del inmueble, memorias de congresos y eventos, trabajos de investigación, textos de</w:t>
      </w:r>
      <w:r>
        <w:rPr>
          <w:sz w:val="28"/>
          <w:szCs w:val="28"/>
        </w:rPr>
        <w:t xml:space="preserve"> </w:t>
      </w:r>
      <w:r w:rsidRPr="00173CE9">
        <w:rPr>
          <w:sz w:val="28"/>
          <w:szCs w:val="28"/>
        </w:rPr>
        <w:t>conferencias, expedientes jurisdiccionales y administrativos concluidos; publicidad insertada en los diversos</w:t>
      </w:r>
      <w:r>
        <w:rPr>
          <w:sz w:val="28"/>
          <w:szCs w:val="28"/>
        </w:rPr>
        <w:t xml:space="preserve"> </w:t>
      </w:r>
      <w:r w:rsidRPr="00173CE9">
        <w:rPr>
          <w:sz w:val="28"/>
          <w:szCs w:val="28"/>
        </w:rPr>
        <w:t xml:space="preserve">medios de </w:t>
      </w:r>
      <w:r w:rsidRPr="00173CE9">
        <w:rPr>
          <w:sz w:val="28"/>
          <w:szCs w:val="28"/>
        </w:rPr>
        <w:lastRenderedPageBreak/>
        <w:t>comunicación y cualquier otro documento que por su naturaleza histórica deba permanecer en</w:t>
      </w:r>
      <w:r>
        <w:rPr>
          <w:sz w:val="28"/>
          <w:szCs w:val="28"/>
        </w:rPr>
        <w:t xml:space="preserve"> </w:t>
      </w:r>
      <w:r w:rsidRPr="00173CE9">
        <w:rPr>
          <w:sz w:val="28"/>
          <w:szCs w:val="28"/>
        </w:rPr>
        <w:t>custodia especial.</w:t>
      </w:r>
    </w:p>
    <w:p w:rsidR="0097664B" w:rsidRDefault="0097664B" w:rsidP="00F16459">
      <w:pPr>
        <w:spacing w:after="0" w:line="240" w:lineRule="auto"/>
        <w:jc w:val="both"/>
        <w:rPr>
          <w:sz w:val="28"/>
          <w:szCs w:val="28"/>
        </w:rPr>
      </w:pPr>
    </w:p>
    <w:p w:rsidR="0097664B" w:rsidRDefault="0097664B" w:rsidP="00F16459">
      <w:pPr>
        <w:spacing w:after="0" w:line="240" w:lineRule="auto"/>
        <w:jc w:val="both"/>
        <w:rPr>
          <w:sz w:val="28"/>
          <w:szCs w:val="28"/>
        </w:rPr>
      </w:pPr>
    </w:p>
    <w:p w:rsidR="00DA6205" w:rsidRDefault="00DA6205" w:rsidP="00F16459">
      <w:pPr>
        <w:spacing w:after="0" w:line="240" w:lineRule="auto"/>
        <w:jc w:val="both"/>
        <w:rPr>
          <w:sz w:val="28"/>
          <w:szCs w:val="28"/>
        </w:rPr>
      </w:pPr>
      <w:r>
        <w:rPr>
          <w:sz w:val="28"/>
          <w:szCs w:val="28"/>
        </w:rPr>
        <w:t xml:space="preserve"> </w:t>
      </w:r>
    </w:p>
    <w:p w:rsidR="00DA6205" w:rsidRDefault="0080147F" w:rsidP="00F16459">
      <w:pPr>
        <w:pStyle w:val="Prrafodelista"/>
        <w:numPr>
          <w:ilvl w:val="0"/>
          <w:numId w:val="1"/>
        </w:numPr>
        <w:spacing w:after="0" w:line="240" w:lineRule="auto"/>
        <w:jc w:val="both"/>
        <w:rPr>
          <w:b/>
          <w:sz w:val="28"/>
          <w:szCs w:val="28"/>
        </w:rPr>
      </w:pPr>
      <w:r>
        <w:rPr>
          <w:b/>
          <w:sz w:val="28"/>
          <w:szCs w:val="28"/>
        </w:rPr>
        <w:t>Sección Presidencia</w:t>
      </w:r>
    </w:p>
    <w:p w:rsidR="00D22821" w:rsidRDefault="0097664B" w:rsidP="00F16459">
      <w:pPr>
        <w:spacing w:after="0" w:line="240" w:lineRule="auto"/>
        <w:jc w:val="both"/>
        <w:rPr>
          <w:sz w:val="28"/>
          <w:szCs w:val="28"/>
        </w:rPr>
      </w:pPr>
      <w:r>
        <w:rPr>
          <w:sz w:val="28"/>
          <w:szCs w:val="28"/>
        </w:rPr>
        <w:t xml:space="preserve">La Presidencia del Tribunal </w:t>
      </w:r>
      <w:r w:rsidR="00243E6C">
        <w:rPr>
          <w:sz w:val="28"/>
          <w:szCs w:val="28"/>
        </w:rPr>
        <w:t xml:space="preserve">recae en alguno de los Magistrados y su encargo dura dos años.  Es el área encargada de </w:t>
      </w:r>
      <w:r>
        <w:rPr>
          <w:sz w:val="28"/>
          <w:szCs w:val="28"/>
        </w:rPr>
        <w:t xml:space="preserve"> </w:t>
      </w:r>
      <w:r w:rsidR="00243E6C">
        <w:rPr>
          <w:sz w:val="28"/>
          <w:szCs w:val="28"/>
        </w:rPr>
        <w:t>r</w:t>
      </w:r>
      <w:r w:rsidR="00243E6C" w:rsidRPr="00243E6C">
        <w:rPr>
          <w:sz w:val="28"/>
          <w:szCs w:val="28"/>
        </w:rPr>
        <w:t>epresentar al Tribunal ante toda clase de autoridades;</w:t>
      </w:r>
      <w:r w:rsidR="00243E6C">
        <w:rPr>
          <w:sz w:val="28"/>
          <w:szCs w:val="28"/>
        </w:rPr>
        <w:t xml:space="preserve"> c</w:t>
      </w:r>
      <w:r w:rsidR="00243E6C" w:rsidRPr="00243E6C">
        <w:rPr>
          <w:sz w:val="28"/>
          <w:szCs w:val="28"/>
        </w:rPr>
        <w:t>onvocar y presidir el Pleno, dirigir los debates y conservar el orden en las sesiones;</w:t>
      </w:r>
      <w:r w:rsidR="00243E6C">
        <w:rPr>
          <w:sz w:val="28"/>
          <w:szCs w:val="28"/>
        </w:rPr>
        <w:t xml:space="preserve"> a</w:t>
      </w:r>
      <w:r w:rsidR="00243E6C" w:rsidRPr="00243E6C">
        <w:rPr>
          <w:sz w:val="28"/>
          <w:szCs w:val="28"/>
        </w:rPr>
        <w:t>utorizar, en unión del Secretario General de Acuerdos, las actas en las que consten las deliberaciones del Pleno y los acuerdos que dicte;</w:t>
      </w:r>
      <w:r w:rsidR="00243E6C">
        <w:rPr>
          <w:sz w:val="28"/>
          <w:szCs w:val="28"/>
        </w:rPr>
        <w:t xml:space="preserve"> c</w:t>
      </w:r>
      <w:r w:rsidR="00243E6C" w:rsidRPr="00243E6C">
        <w:rPr>
          <w:sz w:val="28"/>
          <w:szCs w:val="28"/>
        </w:rPr>
        <w:t>onvocar y presidir el Consejo Administrativo;</w:t>
      </w:r>
      <w:r w:rsidR="00243E6C">
        <w:rPr>
          <w:sz w:val="28"/>
          <w:szCs w:val="28"/>
        </w:rPr>
        <w:t xml:space="preserve"> d</w:t>
      </w:r>
      <w:r w:rsidR="00243E6C" w:rsidRPr="00243E6C">
        <w:rPr>
          <w:sz w:val="28"/>
          <w:szCs w:val="28"/>
        </w:rPr>
        <w:t>espachar la correspondencia del Tribunal;</w:t>
      </w:r>
      <w:r w:rsidR="00243E6C">
        <w:rPr>
          <w:sz w:val="28"/>
          <w:szCs w:val="28"/>
        </w:rPr>
        <w:t xml:space="preserve"> d</w:t>
      </w:r>
      <w:r w:rsidR="00243E6C" w:rsidRPr="00243E6C">
        <w:rPr>
          <w:sz w:val="28"/>
          <w:szCs w:val="28"/>
        </w:rPr>
        <w:t>ictar las medidas que exijan el buen servicio y la disciplina del Tribunal;</w:t>
      </w:r>
      <w:r w:rsidR="00243E6C" w:rsidRPr="00243E6C">
        <w:t xml:space="preserve"> </w:t>
      </w:r>
      <w:r w:rsidR="00C96EE8">
        <w:rPr>
          <w:sz w:val="28"/>
          <w:szCs w:val="28"/>
        </w:rPr>
        <w:t>fo</w:t>
      </w:r>
      <w:r w:rsidR="00243E6C" w:rsidRPr="00243E6C">
        <w:rPr>
          <w:sz w:val="28"/>
          <w:szCs w:val="28"/>
        </w:rPr>
        <w:t>rmular, en coordinación con la Dirección Administrativa, el anteproyecto de presupuesto de egresos del Tribunal y someterlo al Consejo Administrativo para su consideración;</w:t>
      </w:r>
      <w:r w:rsidR="00C96EE8">
        <w:rPr>
          <w:sz w:val="28"/>
          <w:szCs w:val="28"/>
        </w:rPr>
        <w:t xml:space="preserve"> d</w:t>
      </w:r>
      <w:r w:rsidR="00243E6C" w:rsidRPr="00243E6C">
        <w:rPr>
          <w:sz w:val="28"/>
          <w:szCs w:val="28"/>
        </w:rPr>
        <w:t>ictar las medidas relacionadas con el ejercicio del presupuesto de egresos del Tribunal;</w:t>
      </w:r>
      <w:r w:rsidR="00C96EE8">
        <w:rPr>
          <w:sz w:val="28"/>
          <w:szCs w:val="28"/>
        </w:rPr>
        <w:t xml:space="preserve"> p</w:t>
      </w:r>
      <w:r w:rsidR="00243E6C" w:rsidRPr="00243E6C">
        <w:rPr>
          <w:sz w:val="28"/>
          <w:szCs w:val="28"/>
        </w:rPr>
        <w:t>ublicar la revista del Tribunal;</w:t>
      </w:r>
      <w:r w:rsidR="00C96EE8">
        <w:rPr>
          <w:sz w:val="28"/>
          <w:szCs w:val="28"/>
        </w:rPr>
        <w:t xml:space="preserve"> d</w:t>
      </w:r>
      <w:r w:rsidR="00243E6C" w:rsidRPr="00243E6C">
        <w:rPr>
          <w:sz w:val="28"/>
          <w:szCs w:val="28"/>
        </w:rPr>
        <w:t>ar cuenta al Pleno con los asuntos de su competencia;</w:t>
      </w:r>
      <w:r w:rsidR="00C96EE8">
        <w:rPr>
          <w:sz w:val="28"/>
          <w:szCs w:val="28"/>
        </w:rPr>
        <w:t xml:space="preserve"> r</w:t>
      </w:r>
      <w:r w:rsidR="00243E6C" w:rsidRPr="00243E6C">
        <w:rPr>
          <w:sz w:val="28"/>
          <w:szCs w:val="28"/>
        </w:rPr>
        <w:t xml:space="preserve">endir al Pleno del Tribunal en la última sesión de cada año, la que será solemne, un informe, dando cuenta del funcionamiento del Tribunal y de los principales criterios adoptados por éste en sus decisiones, mismo que </w:t>
      </w:r>
      <w:r w:rsidR="00C96EE8">
        <w:rPr>
          <w:sz w:val="28"/>
          <w:szCs w:val="28"/>
        </w:rPr>
        <w:t xml:space="preserve">es turnado </w:t>
      </w:r>
      <w:r w:rsidR="00243E6C" w:rsidRPr="00243E6C">
        <w:rPr>
          <w:sz w:val="28"/>
          <w:szCs w:val="28"/>
        </w:rPr>
        <w:t>a los Poderes del Estado;</w:t>
      </w:r>
      <w:r w:rsidR="00C96EE8">
        <w:rPr>
          <w:sz w:val="28"/>
          <w:szCs w:val="28"/>
        </w:rPr>
        <w:t xml:space="preserve"> a</w:t>
      </w:r>
      <w:r w:rsidR="00243E6C" w:rsidRPr="00243E6C">
        <w:rPr>
          <w:sz w:val="28"/>
          <w:szCs w:val="28"/>
        </w:rPr>
        <w:t>probar las propuestas que la Unidad de Control Interno someta a su consideración, para el mejor desempeño de las funciones del Tribunal;</w:t>
      </w:r>
      <w:r w:rsidR="00C96EE8">
        <w:rPr>
          <w:sz w:val="28"/>
          <w:szCs w:val="28"/>
        </w:rPr>
        <w:t xml:space="preserve"> y p</w:t>
      </w:r>
      <w:r w:rsidR="00243E6C" w:rsidRPr="00243E6C">
        <w:rPr>
          <w:sz w:val="28"/>
          <w:szCs w:val="28"/>
        </w:rPr>
        <w:t>resentar la cuenta pública del Tribunal al Congreso del Estado</w:t>
      </w:r>
      <w:r w:rsidR="00C96EE8">
        <w:rPr>
          <w:sz w:val="28"/>
          <w:szCs w:val="28"/>
        </w:rPr>
        <w:t>.</w:t>
      </w:r>
    </w:p>
    <w:p w:rsidR="009A38F1" w:rsidRDefault="009A38F1" w:rsidP="00F16459">
      <w:pPr>
        <w:spacing w:after="0" w:line="240" w:lineRule="auto"/>
        <w:jc w:val="both"/>
        <w:rPr>
          <w:sz w:val="28"/>
          <w:szCs w:val="28"/>
        </w:rPr>
      </w:pPr>
    </w:p>
    <w:p w:rsidR="009A38F1" w:rsidRDefault="009A38F1" w:rsidP="00F16459">
      <w:pPr>
        <w:spacing w:after="0" w:line="240" w:lineRule="auto"/>
        <w:jc w:val="both"/>
        <w:rPr>
          <w:sz w:val="28"/>
          <w:szCs w:val="28"/>
        </w:rPr>
      </w:pPr>
    </w:p>
    <w:p w:rsidR="00C96EE8" w:rsidRPr="00D22821" w:rsidRDefault="00C96EE8" w:rsidP="00F16459">
      <w:pPr>
        <w:pStyle w:val="Prrafodelista"/>
        <w:numPr>
          <w:ilvl w:val="0"/>
          <w:numId w:val="1"/>
        </w:numPr>
        <w:spacing w:after="0" w:line="240" w:lineRule="auto"/>
        <w:jc w:val="both"/>
        <w:rPr>
          <w:b/>
          <w:sz w:val="28"/>
          <w:szCs w:val="28"/>
        </w:rPr>
      </w:pPr>
      <w:r w:rsidRPr="00D22821">
        <w:rPr>
          <w:b/>
          <w:sz w:val="28"/>
          <w:szCs w:val="28"/>
        </w:rPr>
        <w:t>Sección P</w:t>
      </w:r>
      <w:r w:rsidR="006D3B46" w:rsidRPr="00D22821">
        <w:rPr>
          <w:b/>
          <w:sz w:val="28"/>
          <w:szCs w:val="28"/>
        </w:rPr>
        <w:t xml:space="preserve">leno </w:t>
      </w:r>
    </w:p>
    <w:p w:rsidR="00D22821" w:rsidRDefault="006D3B46" w:rsidP="00F16459">
      <w:pPr>
        <w:spacing w:after="0" w:line="240" w:lineRule="auto"/>
        <w:jc w:val="both"/>
        <w:rPr>
          <w:sz w:val="28"/>
          <w:szCs w:val="28"/>
        </w:rPr>
      </w:pPr>
      <w:r>
        <w:rPr>
          <w:sz w:val="28"/>
          <w:szCs w:val="28"/>
        </w:rPr>
        <w:t xml:space="preserve">El Pleno </w:t>
      </w:r>
      <w:r w:rsidR="00C96EE8">
        <w:rPr>
          <w:sz w:val="28"/>
          <w:szCs w:val="28"/>
        </w:rPr>
        <w:t xml:space="preserve">del Tribunal </w:t>
      </w:r>
      <w:r>
        <w:rPr>
          <w:sz w:val="28"/>
          <w:szCs w:val="28"/>
        </w:rPr>
        <w:t>está integrado por los Magistrados en funciones</w:t>
      </w:r>
      <w:r w:rsidR="00C96EE8">
        <w:rPr>
          <w:sz w:val="28"/>
          <w:szCs w:val="28"/>
        </w:rPr>
        <w:t xml:space="preserve">.  Es el </w:t>
      </w:r>
      <w:r>
        <w:rPr>
          <w:sz w:val="28"/>
          <w:szCs w:val="28"/>
        </w:rPr>
        <w:t>área encargada de d</w:t>
      </w:r>
      <w:r w:rsidRPr="006D3B46">
        <w:rPr>
          <w:sz w:val="28"/>
          <w:szCs w:val="28"/>
        </w:rPr>
        <w:t>esignar al Presidente del Tribunal;</w:t>
      </w:r>
      <w:r>
        <w:rPr>
          <w:sz w:val="28"/>
          <w:szCs w:val="28"/>
        </w:rPr>
        <w:t xml:space="preserve"> r</w:t>
      </w:r>
      <w:r w:rsidRPr="006D3B46">
        <w:rPr>
          <w:sz w:val="28"/>
          <w:szCs w:val="28"/>
        </w:rPr>
        <w:t>esolver los recursos contra las resoluciones que dicten las Salas;</w:t>
      </w:r>
      <w:r>
        <w:rPr>
          <w:sz w:val="28"/>
          <w:szCs w:val="28"/>
        </w:rPr>
        <w:t xml:space="preserve"> c</w:t>
      </w:r>
      <w:r w:rsidRPr="006D3B46">
        <w:rPr>
          <w:sz w:val="28"/>
          <w:szCs w:val="28"/>
        </w:rPr>
        <w:t>alificar las recusaciones y excusas por impedimento de los Magistrados y, en su caso, designar al Magistrado que deba conocer del asunto; asimismo, de las excusas por impedimento del Secretario General de Acuerdos;</w:t>
      </w:r>
      <w:r w:rsidR="00517D48">
        <w:rPr>
          <w:sz w:val="28"/>
          <w:szCs w:val="28"/>
        </w:rPr>
        <w:t xml:space="preserve"> r</w:t>
      </w:r>
      <w:r w:rsidRPr="006D3B46">
        <w:rPr>
          <w:sz w:val="28"/>
          <w:szCs w:val="28"/>
        </w:rPr>
        <w:t>esolver las excitativas de justicia que promuevan las partes, designando en su caso al Magistrado que sustituya al que haya sido omiso en pronunciar sentencia o en formular los proyectos de resoluciones dentro de los términos que prevé esta Ley;</w:t>
      </w:r>
      <w:r w:rsidR="00517D48">
        <w:rPr>
          <w:sz w:val="28"/>
          <w:szCs w:val="28"/>
        </w:rPr>
        <w:t xml:space="preserve"> l</w:t>
      </w:r>
      <w:r w:rsidRPr="006D3B46">
        <w:rPr>
          <w:sz w:val="28"/>
          <w:szCs w:val="28"/>
        </w:rPr>
        <w:t xml:space="preserve">lamar </w:t>
      </w:r>
      <w:r w:rsidRPr="006D3B46">
        <w:rPr>
          <w:sz w:val="28"/>
          <w:szCs w:val="28"/>
        </w:rPr>
        <w:lastRenderedPageBreak/>
        <w:t>a los Magistrados Supernumerarios que deban suplir las ausencias de los Magistrados Propietarios;</w:t>
      </w:r>
      <w:r w:rsidR="00517D48">
        <w:rPr>
          <w:sz w:val="28"/>
          <w:szCs w:val="28"/>
        </w:rPr>
        <w:t xml:space="preserve"> e</w:t>
      </w:r>
      <w:r w:rsidRPr="006D3B46">
        <w:rPr>
          <w:sz w:val="28"/>
          <w:szCs w:val="28"/>
        </w:rPr>
        <w:t>valuar el funcionamiento de las Salas y dictar las medidas necesarias para su mejoramiento;</w:t>
      </w:r>
      <w:r w:rsidR="00517D48">
        <w:rPr>
          <w:sz w:val="28"/>
          <w:szCs w:val="28"/>
        </w:rPr>
        <w:t xml:space="preserve"> e</w:t>
      </w:r>
      <w:r w:rsidR="00517D48" w:rsidRPr="00517D48">
        <w:rPr>
          <w:sz w:val="28"/>
          <w:szCs w:val="28"/>
        </w:rPr>
        <w:t>xpedir y reformar el reglamento interior del Tribunal;</w:t>
      </w:r>
      <w:r w:rsidR="00517D48">
        <w:rPr>
          <w:sz w:val="28"/>
          <w:szCs w:val="28"/>
        </w:rPr>
        <w:t xml:space="preserve"> h</w:t>
      </w:r>
      <w:r w:rsidR="00517D48" w:rsidRPr="00517D48">
        <w:rPr>
          <w:sz w:val="28"/>
          <w:szCs w:val="28"/>
        </w:rPr>
        <w:t>acer uso de los medios de apremio e imponer correcciones disciplinarias;</w:t>
      </w:r>
      <w:r w:rsidR="00517D48">
        <w:rPr>
          <w:sz w:val="28"/>
          <w:szCs w:val="28"/>
        </w:rPr>
        <w:t xml:space="preserve"> a</w:t>
      </w:r>
      <w:r w:rsidR="00517D48" w:rsidRPr="00517D48">
        <w:rPr>
          <w:sz w:val="28"/>
          <w:szCs w:val="28"/>
        </w:rPr>
        <w:t>probar los criterios jurídicos del Tribunal;</w:t>
      </w:r>
      <w:r w:rsidR="00517D48">
        <w:rPr>
          <w:sz w:val="28"/>
          <w:szCs w:val="28"/>
        </w:rPr>
        <w:t xml:space="preserve"> e</w:t>
      </w:r>
      <w:r w:rsidR="00517D48" w:rsidRPr="00517D48">
        <w:rPr>
          <w:sz w:val="28"/>
          <w:szCs w:val="28"/>
        </w:rPr>
        <w:t>mitir opinión jurídica de iniciativas y proyectos sobre ordenamientos administrativos, a petición del Ejecutivo o del Congreso del Estado;</w:t>
      </w:r>
      <w:r w:rsidR="00517D48">
        <w:rPr>
          <w:sz w:val="28"/>
          <w:szCs w:val="28"/>
        </w:rPr>
        <w:t xml:space="preserve"> y a</w:t>
      </w:r>
      <w:r w:rsidR="00517D48" w:rsidRPr="00517D48">
        <w:rPr>
          <w:sz w:val="28"/>
          <w:szCs w:val="28"/>
        </w:rPr>
        <w:t>probar el proyecto de presupuesto anual de egresos del Tribunal</w:t>
      </w:r>
      <w:r w:rsidR="00517D48">
        <w:rPr>
          <w:sz w:val="28"/>
          <w:szCs w:val="28"/>
        </w:rPr>
        <w:t xml:space="preserve">. </w:t>
      </w:r>
    </w:p>
    <w:p w:rsidR="00D22821" w:rsidRDefault="00D22821" w:rsidP="00F16459">
      <w:pPr>
        <w:spacing w:after="0" w:line="240" w:lineRule="auto"/>
        <w:jc w:val="both"/>
        <w:rPr>
          <w:sz w:val="28"/>
          <w:szCs w:val="28"/>
        </w:rPr>
      </w:pPr>
    </w:p>
    <w:p w:rsidR="009A38F1" w:rsidRDefault="009A38F1" w:rsidP="00F16459">
      <w:pPr>
        <w:spacing w:after="0" w:line="240" w:lineRule="auto"/>
        <w:jc w:val="both"/>
        <w:rPr>
          <w:sz w:val="28"/>
          <w:szCs w:val="28"/>
        </w:rPr>
      </w:pPr>
    </w:p>
    <w:p w:rsidR="003975FB" w:rsidRPr="00D22821" w:rsidRDefault="003975FB" w:rsidP="00F16459">
      <w:pPr>
        <w:pStyle w:val="Prrafodelista"/>
        <w:numPr>
          <w:ilvl w:val="0"/>
          <w:numId w:val="1"/>
        </w:numPr>
        <w:spacing w:after="0" w:line="240" w:lineRule="auto"/>
        <w:jc w:val="both"/>
        <w:rPr>
          <w:b/>
          <w:sz w:val="28"/>
          <w:szCs w:val="28"/>
        </w:rPr>
      </w:pPr>
      <w:r w:rsidRPr="00D22821">
        <w:rPr>
          <w:b/>
          <w:sz w:val="28"/>
          <w:szCs w:val="28"/>
        </w:rPr>
        <w:t>Sección Consejo Administrativo</w:t>
      </w:r>
    </w:p>
    <w:p w:rsidR="00D22821" w:rsidRDefault="003975FB" w:rsidP="00F16459">
      <w:pPr>
        <w:spacing w:after="0" w:line="240" w:lineRule="auto"/>
        <w:jc w:val="both"/>
        <w:rPr>
          <w:sz w:val="28"/>
          <w:szCs w:val="28"/>
        </w:rPr>
      </w:pPr>
      <w:r>
        <w:rPr>
          <w:sz w:val="28"/>
          <w:szCs w:val="28"/>
        </w:rPr>
        <w:t xml:space="preserve">El Consejo Administrativo del Tribunal recae es presidido por el Presidente del Tribunal y cuenta además con un secretario técnico. Es el área encargada de </w:t>
      </w:r>
      <w:r w:rsidR="0058092A">
        <w:rPr>
          <w:sz w:val="28"/>
          <w:szCs w:val="28"/>
        </w:rPr>
        <w:t>a</w:t>
      </w:r>
      <w:r w:rsidR="0058092A" w:rsidRPr="0058092A">
        <w:rPr>
          <w:sz w:val="28"/>
          <w:szCs w:val="28"/>
        </w:rPr>
        <w:t>probar los planes y programas de trabajo del Tribunal;</w:t>
      </w:r>
      <w:r w:rsidR="0058092A">
        <w:rPr>
          <w:sz w:val="28"/>
          <w:szCs w:val="28"/>
        </w:rPr>
        <w:t xml:space="preserve"> e</w:t>
      </w:r>
      <w:r w:rsidR="0058092A" w:rsidRPr="0058092A">
        <w:rPr>
          <w:sz w:val="28"/>
          <w:szCs w:val="28"/>
        </w:rPr>
        <w:t>stablecer las comisiones que estime convenientes para el adecuado funcionamiento del mismo y designar al Magistrado que deba integrarlas;</w:t>
      </w:r>
      <w:r w:rsidR="0058092A">
        <w:rPr>
          <w:sz w:val="28"/>
          <w:szCs w:val="28"/>
        </w:rPr>
        <w:t xml:space="preserve"> f</w:t>
      </w:r>
      <w:r w:rsidR="0058092A" w:rsidRPr="0058092A">
        <w:rPr>
          <w:sz w:val="28"/>
          <w:szCs w:val="28"/>
        </w:rPr>
        <w:t>ormular el proyecto del presupuesto anual de egresos del Tribunal, y someterlo al Pleno para su aprobación;</w:t>
      </w:r>
      <w:r w:rsidR="0058092A">
        <w:rPr>
          <w:sz w:val="28"/>
          <w:szCs w:val="28"/>
        </w:rPr>
        <w:t xml:space="preserve"> a</w:t>
      </w:r>
      <w:r w:rsidR="0058092A" w:rsidRPr="0058092A">
        <w:rPr>
          <w:sz w:val="28"/>
          <w:szCs w:val="28"/>
        </w:rPr>
        <w:t>probar la cuenta pública que deba presentar el Presidente del Tribunal al Congreso de Estado;</w:t>
      </w:r>
      <w:r w:rsidR="0058092A">
        <w:rPr>
          <w:sz w:val="28"/>
          <w:szCs w:val="28"/>
        </w:rPr>
        <w:t xml:space="preserve"> d</w:t>
      </w:r>
      <w:r w:rsidR="0058092A" w:rsidRPr="0058092A">
        <w:rPr>
          <w:sz w:val="28"/>
          <w:szCs w:val="28"/>
        </w:rPr>
        <w:t>ictar las bases generales de organización y funcionamiento de las unidades administrativas del Tribunal;</w:t>
      </w:r>
      <w:r w:rsidR="0058092A">
        <w:rPr>
          <w:sz w:val="28"/>
          <w:szCs w:val="28"/>
        </w:rPr>
        <w:t xml:space="preserve"> a</w:t>
      </w:r>
      <w:r w:rsidR="0058092A" w:rsidRPr="0058092A">
        <w:rPr>
          <w:sz w:val="28"/>
          <w:szCs w:val="28"/>
        </w:rPr>
        <w:t>probar el establecimiento de las unidades administrativas que considere necesarias para el funcionamiento del Tribunal;</w:t>
      </w:r>
      <w:r w:rsidR="0058092A">
        <w:rPr>
          <w:sz w:val="28"/>
          <w:szCs w:val="28"/>
        </w:rPr>
        <w:t xml:space="preserve"> n</w:t>
      </w:r>
      <w:r w:rsidR="0058092A" w:rsidRPr="0058092A">
        <w:rPr>
          <w:sz w:val="28"/>
          <w:szCs w:val="28"/>
        </w:rPr>
        <w:t>ombrar al personal jurisdiccional y, a propuesta del Presidente, a los titulares de las unidades administrativas del Tribunal; asimismo, concederles licencias y acordar sus renuncias o remociones;</w:t>
      </w:r>
      <w:r w:rsidR="0058092A">
        <w:rPr>
          <w:sz w:val="28"/>
          <w:szCs w:val="28"/>
        </w:rPr>
        <w:t xml:space="preserve"> a</w:t>
      </w:r>
      <w:r w:rsidR="0058092A" w:rsidRPr="0058092A">
        <w:rPr>
          <w:sz w:val="28"/>
          <w:szCs w:val="28"/>
        </w:rPr>
        <w:t>probar las disposiciones generales para el ingreso, estímulos, capacitación, ascensos y promociones por escalafón y remoción del personal administrativo del Tribunal;</w:t>
      </w:r>
      <w:r w:rsidR="0058092A">
        <w:rPr>
          <w:sz w:val="28"/>
          <w:szCs w:val="28"/>
        </w:rPr>
        <w:t xml:space="preserve"> </w:t>
      </w:r>
      <w:r w:rsidR="004935F5">
        <w:rPr>
          <w:sz w:val="28"/>
          <w:szCs w:val="28"/>
        </w:rPr>
        <w:t>a</w:t>
      </w:r>
      <w:r w:rsidR="004935F5" w:rsidRPr="004935F5">
        <w:rPr>
          <w:sz w:val="28"/>
          <w:szCs w:val="28"/>
        </w:rPr>
        <w:t>probar las disposiciones generales para la administración de los bienes muebles e inmuebles del Tribunal;</w:t>
      </w:r>
      <w:r w:rsidR="004935F5">
        <w:rPr>
          <w:sz w:val="28"/>
          <w:szCs w:val="28"/>
        </w:rPr>
        <w:t xml:space="preserve"> f</w:t>
      </w:r>
      <w:r w:rsidR="004935F5" w:rsidRPr="004935F5">
        <w:rPr>
          <w:sz w:val="28"/>
          <w:szCs w:val="28"/>
        </w:rPr>
        <w:t>ijar las bases de la política informática y de información estadística que permitan conocer y planear el desarrollo del Tribunal;</w:t>
      </w:r>
      <w:r w:rsidR="004935F5">
        <w:rPr>
          <w:sz w:val="28"/>
          <w:szCs w:val="28"/>
        </w:rPr>
        <w:t xml:space="preserve"> d</w:t>
      </w:r>
      <w:r w:rsidR="004935F5" w:rsidRPr="004935F5">
        <w:rPr>
          <w:sz w:val="28"/>
          <w:szCs w:val="28"/>
        </w:rPr>
        <w:t>eterminar las responsabilidades y sanciones a los servidores públicos del Tribunal, en los términos de las leyes aplicables y, en su caso, ordenar la investigación correspondiente;</w:t>
      </w:r>
      <w:r w:rsidR="004935F5">
        <w:rPr>
          <w:sz w:val="28"/>
          <w:szCs w:val="28"/>
        </w:rPr>
        <w:t xml:space="preserve"> d</w:t>
      </w:r>
      <w:r w:rsidR="004935F5" w:rsidRPr="004935F5">
        <w:rPr>
          <w:sz w:val="28"/>
          <w:szCs w:val="28"/>
        </w:rPr>
        <w:t>ictar las medidas que exijan el buen servicio y la disciplina del Tribunal;</w:t>
      </w:r>
      <w:r w:rsidR="004935F5">
        <w:rPr>
          <w:sz w:val="28"/>
          <w:szCs w:val="28"/>
        </w:rPr>
        <w:t xml:space="preserve"> a</w:t>
      </w:r>
      <w:r w:rsidR="004935F5" w:rsidRPr="004935F5">
        <w:rPr>
          <w:sz w:val="28"/>
          <w:szCs w:val="28"/>
        </w:rPr>
        <w:t>probar las disposiciones generales para la supervisión y vigilancia de las funciones administrativas y recursos humanos, financieros y materiales del Tribunal;</w:t>
      </w:r>
      <w:r w:rsidR="004935F5">
        <w:rPr>
          <w:sz w:val="28"/>
          <w:szCs w:val="28"/>
        </w:rPr>
        <w:t xml:space="preserve"> c</w:t>
      </w:r>
      <w:r w:rsidR="004935F5" w:rsidRPr="004935F5">
        <w:rPr>
          <w:sz w:val="28"/>
          <w:szCs w:val="28"/>
        </w:rPr>
        <w:t>uidar el cumplimiento de las normas del servicio administrativo de carrera;</w:t>
      </w:r>
      <w:r w:rsidR="004935F5">
        <w:rPr>
          <w:sz w:val="28"/>
          <w:szCs w:val="28"/>
        </w:rPr>
        <w:t xml:space="preserve"> d</w:t>
      </w:r>
      <w:r w:rsidR="004935F5" w:rsidRPr="004935F5">
        <w:rPr>
          <w:sz w:val="28"/>
          <w:szCs w:val="28"/>
        </w:rPr>
        <w:t xml:space="preserve">esignar, conceder licencias y remover al personal administrativo del Tribunal, previa opinión, en su caso, del Magistrado titular de la Sala a la que </w:t>
      </w:r>
      <w:r w:rsidR="004935F5" w:rsidRPr="004935F5">
        <w:rPr>
          <w:sz w:val="28"/>
          <w:szCs w:val="28"/>
        </w:rPr>
        <w:lastRenderedPageBreak/>
        <w:t>esté adscrito;</w:t>
      </w:r>
      <w:r w:rsidR="004935F5">
        <w:rPr>
          <w:sz w:val="28"/>
          <w:szCs w:val="28"/>
        </w:rPr>
        <w:t xml:space="preserve"> d</w:t>
      </w:r>
      <w:r w:rsidR="004935F5" w:rsidRPr="004935F5">
        <w:rPr>
          <w:sz w:val="28"/>
          <w:szCs w:val="28"/>
        </w:rPr>
        <w:t>ictar las medidas generales relacionadas con el ejercicio del presupuesto de egresos del Tribunal;</w:t>
      </w:r>
      <w:r w:rsidR="004935F5">
        <w:rPr>
          <w:sz w:val="28"/>
          <w:szCs w:val="28"/>
        </w:rPr>
        <w:t xml:space="preserve"> p</w:t>
      </w:r>
      <w:r w:rsidR="004935F5" w:rsidRPr="004935F5">
        <w:rPr>
          <w:sz w:val="28"/>
          <w:szCs w:val="28"/>
        </w:rPr>
        <w:t>ublicar la revista del Tribunal;</w:t>
      </w:r>
      <w:r w:rsidR="004935F5">
        <w:rPr>
          <w:sz w:val="28"/>
          <w:szCs w:val="28"/>
        </w:rPr>
        <w:t xml:space="preserve"> a</w:t>
      </w:r>
      <w:r w:rsidR="004935F5" w:rsidRPr="004935F5">
        <w:rPr>
          <w:sz w:val="28"/>
          <w:szCs w:val="28"/>
        </w:rPr>
        <w:t>probar las propuestas que la Unidad de Control Interno someta a su consideración, para el mejor desempeño de las funciones del Tribunal;</w:t>
      </w:r>
      <w:r w:rsidR="004935F5">
        <w:rPr>
          <w:sz w:val="28"/>
          <w:szCs w:val="28"/>
        </w:rPr>
        <w:t xml:space="preserve"> y e</w:t>
      </w:r>
      <w:r w:rsidR="004935F5" w:rsidRPr="004935F5">
        <w:rPr>
          <w:sz w:val="28"/>
          <w:szCs w:val="28"/>
        </w:rPr>
        <w:t>valuar el funcionamiento de las Salas y dictar las medidas ne</w:t>
      </w:r>
      <w:r w:rsidR="004935F5">
        <w:rPr>
          <w:sz w:val="28"/>
          <w:szCs w:val="28"/>
        </w:rPr>
        <w:t xml:space="preserve">cesarias para su mejoramiento. </w:t>
      </w:r>
    </w:p>
    <w:p w:rsidR="00D22821" w:rsidRDefault="00D22821" w:rsidP="00F16459">
      <w:pPr>
        <w:spacing w:after="0" w:line="240" w:lineRule="auto"/>
        <w:jc w:val="both"/>
        <w:rPr>
          <w:sz w:val="28"/>
          <w:szCs w:val="28"/>
        </w:rPr>
      </w:pPr>
    </w:p>
    <w:p w:rsidR="009A38F1" w:rsidRDefault="009A38F1" w:rsidP="00F16459">
      <w:pPr>
        <w:spacing w:after="0" w:line="240" w:lineRule="auto"/>
        <w:jc w:val="both"/>
        <w:rPr>
          <w:sz w:val="28"/>
          <w:szCs w:val="28"/>
        </w:rPr>
      </w:pPr>
    </w:p>
    <w:p w:rsidR="00D2284D" w:rsidRPr="00D22821" w:rsidRDefault="00D2284D" w:rsidP="00F16459">
      <w:pPr>
        <w:pStyle w:val="Prrafodelista"/>
        <w:numPr>
          <w:ilvl w:val="0"/>
          <w:numId w:val="1"/>
        </w:numPr>
        <w:spacing w:after="0" w:line="240" w:lineRule="auto"/>
        <w:jc w:val="both"/>
        <w:rPr>
          <w:b/>
          <w:sz w:val="28"/>
          <w:szCs w:val="28"/>
        </w:rPr>
      </w:pPr>
      <w:r w:rsidRPr="00D22821">
        <w:rPr>
          <w:b/>
          <w:sz w:val="28"/>
          <w:szCs w:val="28"/>
        </w:rPr>
        <w:t>Sección Salas</w:t>
      </w:r>
    </w:p>
    <w:p w:rsidR="00D22821" w:rsidRDefault="00D2284D" w:rsidP="00F16459">
      <w:pPr>
        <w:spacing w:after="0" w:line="240" w:lineRule="auto"/>
        <w:jc w:val="both"/>
        <w:rPr>
          <w:sz w:val="28"/>
          <w:szCs w:val="28"/>
        </w:rPr>
      </w:pPr>
      <w:r w:rsidRPr="00D2284D">
        <w:rPr>
          <w:sz w:val="28"/>
          <w:szCs w:val="28"/>
        </w:rPr>
        <w:t>Las Salas del Tribunal son</w:t>
      </w:r>
      <w:r>
        <w:rPr>
          <w:sz w:val="28"/>
          <w:szCs w:val="28"/>
        </w:rPr>
        <w:t xml:space="preserve"> las áreas </w:t>
      </w:r>
      <w:r w:rsidRPr="00D2284D">
        <w:rPr>
          <w:sz w:val="28"/>
          <w:szCs w:val="28"/>
        </w:rPr>
        <w:t>competentes para conocer, en primera instancia, de los procesos administrativos que se promuevan en contra de</w:t>
      </w:r>
      <w:r>
        <w:rPr>
          <w:sz w:val="28"/>
          <w:szCs w:val="28"/>
        </w:rPr>
        <w:t xml:space="preserve"> l</w:t>
      </w:r>
      <w:r w:rsidRPr="00D2284D">
        <w:rPr>
          <w:sz w:val="28"/>
          <w:szCs w:val="28"/>
        </w:rPr>
        <w:t>os actos y resoluciones jurídico-administrativos que las autoridades estatales</w:t>
      </w:r>
      <w:r w:rsidR="00BB65E1">
        <w:rPr>
          <w:sz w:val="28"/>
          <w:szCs w:val="28"/>
        </w:rPr>
        <w:t xml:space="preserve"> y municipales </w:t>
      </w:r>
      <w:r w:rsidRPr="00D2284D">
        <w:rPr>
          <w:sz w:val="28"/>
          <w:szCs w:val="28"/>
        </w:rPr>
        <w:t>dicten, ordenen, ejecuten o traten de ejecutar en agravio de los particulares;</w:t>
      </w:r>
      <w:r w:rsidR="00BB65E1">
        <w:rPr>
          <w:sz w:val="28"/>
          <w:szCs w:val="28"/>
        </w:rPr>
        <w:t xml:space="preserve"> tiene entre sus atribuciones el </w:t>
      </w:r>
      <w:r w:rsidR="00977F7B">
        <w:rPr>
          <w:sz w:val="28"/>
          <w:szCs w:val="28"/>
        </w:rPr>
        <w:t>d</w:t>
      </w:r>
      <w:r w:rsidR="00BB65E1" w:rsidRPr="00BB65E1">
        <w:rPr>
          <w:sz w:val="28"/>
          <w:szCs w:val="28"/>
        </w:rPr>
        <w:t>espachar su correspondencia;</w:t>
      </w:r>
      <w:r w:rsidR="00977F7B">
        <w:rPr>
          <w:sz w:val="28"/>
          <w:szCs w:val="28"/>
        </w:rPr>
        <w:t xml:space="preserve"> r</w:t>
      </w:r>
      <w:r w:rsidR="00BB65E1" w:rsidRPr="00BB65E1">
        <w:rPr>
          <w:sz w:val="28"/>
          <w:szCs w:val="28"/>
        </w:rPr>
        <w:t>endir ante la Presidencia del Tribunal, un informe mensual de labores, así como de las resoluciones emitidas;</w:t>
      </w:r>
      <w:r w:rsidR="00977F7B">
        <w:rPr>
          <w:sz w:val="28"/>
          <w:szCs w:val="28"/>
        </w:rPr>
        <w:t xml:space="preserve"> i</w:t>
      </w:r>
      <w:r w:rsidR="00BB65E1" w:rsidRPr="00BB65E1">
        <w:rPr>
          <w:sz w:val="28"/>
          <w:szCs w:val="28"/>
        </w:rPr>
        <w:t>mponer las correcciones disciplinarias, así como hacer uso de los medios de apremio que procedan;</w:t>
      </w:r>
      <w:r w:rsidR="00977F7B">
        <w:rPr>
          <w:sz w:val="28"/>
          <w:szCs w:val="28"/>
        </w:rPr>
        <w:t xml:space="preserve"> c</w:t>
      </w:r>
      <w:r w:rsidR="00BB65E1" w:rsidRPr="00BB65E1">
        <w:rPr>
          <w:sz w:val="28"/>
          <w:szCs w:val="28"/>
        </w:rPr>
        <w:t>alificar las recusaciones y excusas por impedimentos de los Secretarios de Estudio y Cuenta, Proyectistas, Actuarios y Peritos y, en su caso, designar al que lo sustituya;</w:t>
      </w:r>
      <w:r w:rsidR="00977F7B">
        <w:rPr>
          <w:sz w:val="28"/>
          <w:szCs w:val="28"/>
        </w:rPr>
        <w:t xml:space="preserve"> y e</w:t>
      </w:r>
      <w:r w:rsidR="00BB65E1" w:rsidRPr="00BB65E1">
        <w:rPr>
          <w:sz w:val="28"/>
          <w:szCs w:val="28"/>
        </w:rPr>
        <w:t>jecutar las resoluciones de amparo, en los términos de la Ley Federal correspondiente</w:t>
      </w:r>
      <w:r w:rsidR="00977F7B">
        <w:rPr>
          <w:sz w:val="28"/>
          <w:szCs w:val="28"/>
        </w:rPr>
        <w:t xml:space="preserve">. </w:t>
      </w:r>
    </w:p>
    <w:p w:rsidR="009A38F1" w:rsidRDefault="009A38F1" w:rsidP="00F16459">
      <w:pPr>
        <w:spacing w:after="0" w:line="240" w:lineRule="auto"/>
        <w:jc w:val="both"/>
        <w:rPr>
          <w:sz w:val="28"/>
          <w:szCs w:val="28"/>
        </w:rPr>
      </w:pPr>
    </w:p>
    <w:p w:rsidR="00D22821" w:rsidRDefault="00D22821" w:rsidP="00F16459">
      <w:pPr>
        <w:spacing w:after="0" w:line="240" w:lineRule="auto"/>
        <w:jc w:val="both"/>
        <w:rPr>
          <w:sz w:val="28"/>
          <w:szCs w:val="28"/>
        </w:rPr>
      </w:pPr>
    </w:p>
    <w:p w:rsidR="00C07828" w:rsidRPr="00D22821" w:rsidRDefault="00C07828" w:rsidP="00F16459">
      <w:pPr>
        <w:pStyle w:val="Prrafodelista"/>
        <w:numPr>
          <w:ilvl w:val="0"/>
          <w:numId w:val="1"/>
        </w:numPr>
        <w:spacing w:after="0" w:line="240" w:lineRule="auto"/>
        <w:jc w:val="both"/>
        <w:rPr>
          <w:b/>
          <w:sz w:val="28"/>
          <w:szCs w:val="28"/>
        </w:rPr>
      </w:pPr>
      <w:r w:rsidRPr="00D22821">
        <w:rPr>
          <w:b/>
          <w:sz w:val="28"/>
          <w:szCs w:val="28"/>
        </w:rPr>
        <w:t>Sección Secretaría General de Acuerdos</w:t>
      </w:r>
    </w:p>
    <w:p w:rsidR="00D22821" w:rsidRDefault="00C07828" w:rsidP="00F16459">
      <w:pPr>
        <w:spacing w:after="0" w:line="240" w:lineRule="auto"/>
        <w:jc w:val="both"/>
        <w:rPr>
          <w:sz w:val="28"/>
          <w:szCs w:val="28"/>
        </w:rPr>
      </w:pPr>
      <w:r w:rsidRPr="00D2284D">
        <w:rPr>
          <w:sz w:val="28"/>
          <w:szCs w:val="28"/>
        </w:rPr>
        <w:t xml:space="preserve">Las </w:t>
      </w:r>
      <w:r w:rsidR="0033708A">
        <w:rPr>
          <w:sz w:val="28"/>
          <w:szCs w:val="28"/>
        </w:rPr>
        <w:t xml:space="preserve">Secretaría General de Acuerdos es el área encargada de </w:t>
      </w:r>
      <w:r w:rsidR="0033708A" w:rsidRPr="0033708A">
        <w:rPr>
          <w:sz w:val="28"/>
          <w:szCs w:val="28"/>
        </w:rPr>
        <w:t>Proyectar los autos de instrucción en los recursos;</w:t>
      </w:r>
      <w:r w:rsidR="003319C7">
        <w:rPr>
          <w:sz w:val="28"/>
          <w:szCs w:val="28"/>
        </w:rPr>
        <w:t xml:space="preserve"> a</w:t>
      </w:r>
      <w:r w:rsidR="0033708A" w:rsidRPr="0033708A">
        <w:rPr>
          <w:sz w:val="28"/>
          <w:szCs w:val="28"/>
        </w:rPr>
        <w:t>utorizar las actuaciones jurisdiccionales del Presidente;</w:t>
      </w:r>
      <w:r w:rsidR="003319C7">
        <w:rPr>
          <w:sz w:val="28"/>
          <w:szCs w:val="28"/>
        </w:rPr>
        <w:t xml:space="preserve"> a</w:t>
      </w:r>
      <w:r w:rsidR="0033708A" w:rsidRPr="0033708A">
        <w:rPr>
          <w:sz w:val="28"/>
          <w:szCs w:val="28"/>
        </w:rPr>
        <w:t>cordar con el Presidente lo relativo a las sesiones del Pleno;</w:t>
      </w:r>
      <w:r w:rsidR="003319C7">
        <w:rPr>
          <w:sz w:val="28"/>
          <w:szCs w:val="28"/>
        </w:rPr>
        <w:t xml:space="preserve"> d</w:t>
      </w:r>
      <w:r w:rsidR="0033708A" w:rsidRPr="0033708A">
        <w:rPr>
          <w:sz w:val="28"/>
          <w:szCs w:val="28"/>
        </w:rPr>
        <w:t>ar cuenta de los asuntos en las sesiones del Pleno, tomar la votación de los Magistrados, levantar el acta respectiva y comunicar las decisiones que se acuerden;</w:t>
      </w:r>
      <w:r w:rsidR="003319C7">
        <w:rPr>
          <w:sz w:val="28"/>
          <w:szCs w:val="28"/>
        </w:rPr>
        <w:t xml:space="preserve"> t</w:t>
      </w:r>
      <w:r w:rsidR="0033708A" w:rsidRPr="0033708A">
        <w:rPr>
          <w:sz w:val="28"/>
          <w:szCs w:val="28"/>
        </w:rPr>
        <w:t>ramitar la correspondencia del Tribunal que no corresponda al Presidente o a las Salas;</w:t>
      </w:r>
      <w:r w:rsidR="003319C7">
        <w:rPr>
          <w:sz w:val="28"/>
          <w:szCs w:val="28"/>
        </w:rPr>
        <w:t xml:space="preserve"> a</w:t>
      </w:r>
      <w:r w:rsidR="0033708A" w:rsidRPr="0033708A">
        <w:rPr>
          <w:sz w:val="28"/>
          <w:szCs w:val="28"/>
        </w:rPr>
        <w:t>utorizar las actuaciones del Pleno en unión del Presidente;</w:t>
      </w:r>
      <w:r w:rsidR="003319C7">
        <w:rPr>
          <w:sz w:val="28"/>
          <w:szCs w:val="28"/>
        </w:rPr>
        <w:t xml:space="preserve"> e</w:t>
      </w:r>
      <w:r w:rsidR="0033708A" w:rsidRPr="0033708A">
        <w:rPr>
          <w:sz w:val="28"/>
          <w:szCs w:val="28"/>
        </w:rPr>
        <w:t>xpedir certificaciones de las constancias que obren en los expedientes a su cargo;</w:t>
      </w:r>
      <w:r w:rsidR="003319C7">
        <w:rPr>
          <w:sz w:val="28"/>
          <w:szCs w:val="28"/>
        </w:rPr>
        <w:t xml:space="preserve"> l</w:t>
      </w:r>
      <w:r w:rsidR="0033708A" w:rsidRPr="0033708A">
        <w:rPr>
          <w:sz w:val="28"/>
          <w:szCs w:val="28"/>
        </w:rPr>
        <w:t>levar el turno de los Magistrados que deban formular ponencias para resolución del Pleno y el registro de las sustituciones;</w:t>
      </w:r>
      <w:r w:rsidR="003319C7">
        <w:rPr>
          <w:sz w:val="28"/>
          <w:szCs w:val="28"/>
        </w:rPr>
        <w:t xml:space="preserve"> r</w:t>
      </w:r>
      <w:r w:rsidR="0033708A" w:rsidRPr="0033708A">
        <w:rPr>
          <w:sz w:val="28"/>
          <w:szCs w:val="28"/>
        </w:rPr>
        <w:t>ecibir y procesar la información rendida por las Salas, elaborando gráficas estadísticas de las actividades jurisdiccionales del Tribunal;</w:t>
      </w:r>
      <w:r w:rsidR="003319C7">
        <w:rPr>
          <w:sz w:val="28"/>
          <w:szCs w:val="28"/>
        </w:rPr>
        <w:t xml:space="preserve"> t</w:t>
      </w:r>
      <w:r w:rsidR="0033708A" w:rsidRPr="0033708A">
        <w:rPr>
          <w:sz w:val="28"/>
          <w:szCs w:val="28"/>
        </w:rPr>
        <w:t xml:space="preserve">ener bajo su responsabilidad y control el archivo general del </w:t>
      </w:r>
      <w:r w:rsidR="0033708A" w:rsidRPr="0033708A">
        <w:rPr>
          <w:sz w:val="28"/>
          <w:szCs w:val="28"/>
        </w:rPr>
        <w:lastRenderedPageBreak/>
        <w:t>Tribunal;</w:t>
      </w:r>
      <w:r w:rsidR="003319C7">
        <w:rPr>
          <w:sz w:val="28"/>
          <w:szCs w:val="28"/>
        </w:rPr>
        <w:t xml:space="preserve"> </w:t>
      </w:r>
      <w:r w:rsidR="002072B3">
        <w:rPr>
          <w:sz w:val="28"/>
          <w:szCs w:val="28"/>
        </w:rPr>
        <w:t xml:space="preserve">y </w:t>
      </w:r>
      <w:r w:rsidR="003319C7">
        <w:rPr>
          <w:sz w:val="28"/>
          <w:szCs w:val="28"/>
        </w:rPr>
        <w:t>r</w:t>
      </w:r>
      <w:r w:rsidR="0033708A" w:rsidRPr="0033708A">
        <w:rPr>
          <w:sz w:val="28"/>
          <w:szCs w:val="28"/>
        </w:rPr>
        <w:t>evisar la recopilación de decretos, reglamentos y acuerdos administrativos publicados en el Periódico Oficial del Gobierno del Estado</w:t>
      </w:r>
      <w:r w:rsidR="002072B3">
        <w:rPr>
          <w:sz w:val="28"/>
          <w:szCs w:val="28"/>
        </w:rPr>
        <w:t xml:space="preserve">. </w:t>
      </w:r>
    </w:p>
    <w:p w:rsidR="009A38F1" w:rsidRDefault="009A38F1" w:rsidP="00F16459">
      <w:pPr>
        <w:spacing w:after="0" w:line="240" w:lineRule="auto"/>
        <w:jc w:val="both"/>
        <w:rPr>
          <w:sz w:val="28"/>
          <w:szCs w:val="28"/>
        </w:rPr>
      </w:pPr>
    </w:p>
    <w:p w:rsidR="009A38F1" w:rsidRDefault="009A38F1" w:rsidP="009A38F1">
      <w:pPr>
        <w:pStyle w:val="Prrafodelista"/>
        <w:spacing w:after="0" w:line="240" w:lineRule="auto"/>
        <w:jc w:val="both"/>
        <w:rPr>
          <w:b/>
          <w:sz w:val="28"/>
          <w:szCs w:val="28"/>
        </w:rPr>
      </w:pPr>
    </w:p>
    <w:p w:rsidR="002072B3" w:rsidRPr="00D22821" w:rsidRDefault="002072B3" w:rsidP="00F16459">
      <w:pPr>
        <w:pStyle w:val="Prrafodelista"/>
        <w:numPr>
          <w:ilvl w:val="0"/>
          <w:numId w:val="1"/>
        </w:numPr>
        <w:spacing w:after="0" w:line="240" w:lineRule="auto"/>
        <w:jc w:val="both"/>
        <w:rPr>
          <w:b/>
          <w:sz w:val="28"/>
          <w:szCs w:val="28"/>
        </w:rPr>
      </w:pPr>
      <w:r w:rsidRPr="00D22821">
        <w:rPr>
          <w:b/>
          <w:sz w:val="28"/>
          <w:szCs w:val="28"/>
        </w:rPr>
        <w:t>Sección Actuaría</w:t>
      </w:r>
    </w:p>
    <w:p w:rsidR="00D22821" w:rsidRDefault="002072B3" w:rsidP="00F16459">
      <w:pPr>
        <w:spacing w:after="0" w:line="240" w:lineRule="auto"/>
        <w:jc w:val="both"/>
        <w:rPr>
          <w:sz w:val="28"/>
          <w:szCs w:val="28"/>
        </w:rPr>
      </w:pPr>
      <w:r>
        <w:rPr>
          <w:sz w:val="28"/>
          <w:szCs w:val="28"/>
        </w:rPr>
        <w:t>La Actuaría es el área encargada de n</w:t>
      </w:r>
      <w:r w:rsidRPr="002072B3">
        <w:rPr>
          <w:sz w:val="28"/>
          <w:szCs w:val="28"/>
        </w:rPr>
        <w:t>otificar en tiempo y forma, las resoluciones recaídas en los expedientes que para tal efecto les sean turnados;</w:t>
      </w:r>
      <w:r>
        <w:rPr>
          <w:sz w:val="28"/>
          <w:szCs w:val="28"/>
        </w:rPr>
        <w:t xml:space="preserve"> p</w:t>
      </w:r>
      <w:r w:rsidRPr="002072B3">
        <w:rPr>
          <w:sz w:val="28"/>
          <w:szCs w:val="28"/>
        </w:rPr>
        <w:t>racticar las diligencias que les encomienden los Magistrados de la Sala de su adscripción por conducto del Secretario de Estudio y Cuenta;</w:t>
      </w:r>
      <w:r>
        <w:rPr>
          <w:sz w:val="28"/>
          <w:szCs w:val="28"/>
        </w:rPr>
        <w:t xml:space="preserve"> </w:t>
      </w:r>
      <w:r w:rsidR="00E7697C">
        <w:rPr>
          <w:sz w:val="28"/>
          <w:szCs w:val="28"/>
        </w:rPr>
        <w:t xml:space="preserve"> y </w:t>
      </w:r>
      <w:r>
        <w:rPr>
          <w:sz w:val="28"/>
          <w:szCs w:val="28"/>
        </w:rPr>
        <w:t>l</w:t>
      </w:r>
      <w:r w:rsidRPr="002072B3">
        <w:rPr>
          <w:sz w:val="28"/>
          <w:szCs w:val="28"/>
        </w:rPr>
        <w:t>evantar las actas correspondientes a las diligencias que practiquen</w:t>
      </w:r>
      <w:r w:rsidR="00E7697C">
        <w:rPr>
          <w:sz w:val="28"/>
          <w:szCs w:val="28"/>
        </w:rPr>
        <w:t>.</w:t>
      </w:r>
    </w:p>
    <w:p w:rsidR="00D22821" w:rsidRDefault="00D22821" w:rsidP="00F16459">
      <w:pPr>
        <w:spacing w:after="0" w:line="240" w:lineRule="auto"/>
        <w:jc w:val="both"/>
        <w:rPr>
          <w:sz w:val="28"/>
          <w:szCs w:val="28"/>
        </w:rPr>
      </w:pPr>
    </w:p>
    <w:p w:rsidR="009A38F1" w:rsidRDefault="009A38F1" w:rsidP="00F16459">
      <w:pPr>
        <w:spacing w:after="0" w:line="240" w:lineRule="auto"/>
        <w:jc w:val="both"/>
        <w:rPr>
          <w:sz w:val="28"/>
          <w:szCs w:val="28"/>
        </w:rPr>
      </w:pPr>
    </w:p>
    <w:p w:rsidR="001F2D70" w:rsidRPr="00D22821" w:rsidRDefault="001F2D70" w:rsidP="00F16459">
      <w:pPr>
        <w:pStyle w:val="Prrafodelista"/>
        <w:numPr>
          <w:ilvl w:val="0"/>
          <w:numId w:val="1"/>
        </w:numPr>
        <w:spacing w:after="0" w:line="240" w:lineRule="auto"/>
        <w:jc w:val="both"/>
        <w:rPr>
          <w:sz w:val="28"/>
          <w:szCs w:val="28"/>
        </w:rPr>
      </w:pPr>
      <w:r w:rsidRPr="00D22821">
        <w:rPr>
          <w:b/>
          <w:sz w:val="28"/>
          <w:szCs w:val="28"/>
        </w:rPr>
        <w:t xml:space="preserve">Sección </w:t>
      </w:r>
      <w:r w:rsidR="00191B02" w:rsidRPr="00D22821">
        <w:rPr>
          <w:b/>
          <w:sz w:val="28"/>
          <w:szCs w:val="28"/>
        </w:rPr>
        <w:t>Direc</w:t>
      </w:r>
      <w:r w:rsidRPr="00D22821">
        <w:rPr>
          <w:b/>
          <w:sz w:val="28"/>
          <w:szCs w:val="28"/>
        </w:rPr>
        <w:t>ción Administrativa</w:t>
      </w:r>
    </w:p>
    <w:p w:rsidR="00D22821" w:rsidRDefault="00E7697C" w:rsidP="00F16459">
      <w:pPr>
        <w:spacing w:after="0" w:line="240" w:lineRule="auto"/>
        <w:jc w:val="both"/>
        <w:rPr>
          <w:sz w:val="28"/>
          <w:szCs w:val="28"/>
        </w:rPr>
      </w:pPr>
      <w:r w:rsidRPr="001F2D70">
        <w:rPr>
          <w:sz w:val="28"/>
          <w:szCs w:val="28"/>
        </w:rPr>
        <w:t xml:space="preserve">La </w:t>
      </w:r>
      <w:r w:rsidR="007B737E">
        <w:rPr>
          <w:sz w:val="28"/>
          <w:szCs w:val="28"/>
        </w:rPr>
        <w:t xml:space="preserve">Dirección Administrativa recae en un Director Administrativo, con varias áreas a su cargo, </w:t>
      </w:r>
      <w:r w:rsidR="00E57A06">
        <w:rPr>
          <w:sz w:val="28"/>
          <w:szCs w:val="28"/>
        </w:rPr>
        <w:t>y tiene como funciones el a</w:t>
      </w:r>
      <w:r w:rsidR="005662E0" w:rsidRPr="005662E0">
        <w:rPr>
          <w:sz w:val="28"/>
          <w:szCs w:val="28"/>
        </w:rPr>
        <w:t>tender las necesidades administrativas del Tribunal;</w:t>
      </w:r>
      <w:r w:rsidR="00E57A06">
        <w:rPr>
          <w:sz w:val="28"/>
          <w:szCs w:val="28"/>
        </w:rPr>
        <w:t xml:space="preserve"> e</w:t>
      </w:r>
      <w:r w:rsidR="005662E0" w:rsidRPr="005662E0">
        <w:rPr>
          <w:sz w:val="28"/>
          <w:szCs w:val="28"/>
        </w:rPr>
        <w:t>laborar los proyectos de planes y programas de trabajo del Tribunal;</w:t>
      </w:r>
      <w:r w:rsidR="00E57A06">
        <w:rPr>
          <w:sz w:val="28"/>
          <w:szCs w:val="28"/>
        </w:rPr>
        <w:t xml:space="preserve"> e</w:t>
      </w:r>
      <w:r w:rsidR="005662E0" w:rsidRPr="005662E0">
        <w:rPr>
          <w:sz w:val="28"/>
          <w:szCs w:val="28"/>
        </w:rPr>
        <w:t>laborar el anteproyecto del presupuesto anual del Tribunal, en coordinación con el Presidente del Tribunal;</w:t>
      </w:r>
      <w:r w:rsidR="00804107">
        <w:rPr>
          <w:sz w:val="28"/>
          <w:szCs w:val="28"/>
        </w:rPr>
        <w:t xml:space="preserve"> e</w:t>
      </w:r>
      <w:r w:rsidR="005662E0" w:rsidRPr="005662E0">
        <w:rPr>
          <w:sz w:val="28"/>
          <w:szCs w:val="28"/>
        </w:rPr>
        <w:t>jecutar los acuerdos relacionados con el presupuesto de egresos del Tribunal;</w:t>
      </w:r>
      <w:r w:rsidR="00804107">
        <w:rPr>
          <w:sz w:val="28"/>
          <w:szCs w:val="28"/>
        </w:rPr>
        <w:t xml:space="preserve"> a</w:t>
      </w:r>
      <w:r w:rsidR="005662E0" w:rsidRPr="005662E0">
        <w:rPr>
          <w:sz w:val="28"/>
          <w:szCs w:val="28"/>
        </w:rPr>
        <w:t>utorizar la documentación necesaria para el ejercicio del presupuesto y presentar al Presidente la que corresponde a erogaciones que deban ser autorizadas por él;</w:t>
      </w:r>
      <w:r w:rsidR="00804107">
        <w:rPr>
          <w:sz w:val="28"/>
          <w:szCs w:val="28"/>
        </w:rPr>
        <w:t xml:space="preserve"> s</w:t>
      </w:r>
      <w:r w:rsidR="005662E0" w:rsidRPr="005662E0">
        <w:rPr>
          <w:sz w:val="28"/>
          <w:szCs w:val="28"/>
        </w:rPr>
        <w:t>olicitar y controlar las ministraciones de recursos para el ejercicio del presupuesto;</w:t>
      </w:r>
      <w:r w:rsidR="00804107">
        <w:rPr>
          <w:sz w:val="28"/>
          <w:szCs w:val="28"/>
        </w:rPr>
        <w:t xml:space="preserve"> l</w:t>
      </w:r>
      <w:r w:rsidR="005662E0" w:rsidRPr="005662E0">
        <w:rPr>
          <w:sz w:val="28"/>
          <w:szCs w:val="28"/>
        </w:rPr>
        <w:t>levar a cabo los pagos correspondientes del Tribunal;</w:t>
      </w:r>
      <w:r w:rsidR="00804107">
        <w:rPr>
          <w:sz w:val="28"/>
          <w:szCs w:val="28"/>
        </w:rPr>
        <w:t xml:space="preserve"> l</w:t>
      </w:r>
      <w:r w:rsidR="005662E0" w:rsidRPr="005662E0">
        <w:rPr>
          <w:sz w:val="28"/>
          <w:szCs w:val="28"/>
        </w:rPr>
        <w:t>levar la contabilidad del Tribunal y elaborar los estados financieros;</w:t>
      </w:r>
      <w:r w:rsidR="00804107">
        <w:rPr>
          <w:sz w:val="28"/>
          <w:szCs w:val="28"/>
        </w:rPr>
        <w:t xml:space="preserve"> e</w:t>
      </w:r>
      <w:r w:rsidR="005662E0" w:rsidRPr="005662E0">
        <w:rPr>
          <w:sz w:val="28"/>
          <w:szCs w:val="28"/>
        </w:rPr>
        <w:t>laborar la cuenta pública del Tribunal;</w:t>
      </w:r>
      <w:r w:rsidR="00804107">
        <w:rPr>
          <w:sz w:val="28"/>
          <w:szCs w:val="28"/>
        </w:rPr>
        <w:t xml:space="preserve"> t</w:t>
      </w:r>
      <w:r w:rsidR="005662E0" w:rsidRPr="005662E0">
        <w:rPr>
          <w:sz w:val="28"/>
          <w:szCs w:val="28"/>
        </w:rPr>
        <w:t>ramitar los nombramientos, renuncias y licencias del personal;</w:t>
      </w:r>
      <w:r w:rsidR="00804107">
        <w:rPr>
          <w:sz w:val="28"/>
          <w:szCs w:val="28"/>
        </w:rPr>
        <w:t xml:space="preserve"> e</w:t>
      </w:r>
      <w:r w:rsidR="005662E0" w:rsidRPr="005662E0">
        <w:rPr>
          <w:sz w:val="28"/>
          <w:szCs w:val="28"/>
        </w:rPr>
        <w:t>laborar la nómina del personal del Tribunal y efectuar los pagos correspondientes con oportunidad;</w:t>
      </w:r>
      <w:r w:rsidR="00804107">
        <w:rPr>
          <w:sz w:val="28"/>
          <w:szCs w:val="28"/>
        </w:rPr>
        <w:t xml:space="preserve"> i</w:t>
      </w:r>
      <w:r w:rsidR="005662E0" w:rsidRPr="005662E0">
        <w:rPr>
          <w:sz w:val="28"/>
          <w:szCs w:val="28"/>
        </w:rPr>
        <w:t>ntegrar y mantener actualizados los expedientes del personal;</w:t>
      </w:r>
      <w:r w:rsidR="00804107">
        <w:rPr>
          <w:sz w:val="28"/>
          <w:szCs w:val="28"/>
        </w:rPr>
        <w:t xml:space="preserve"> i</w:t>
      </w:r>
      <w:r w:rsidR="005662E0" w:rsidRPr="005662E0">
        <w:rPr>
          <w:sz w:val="28"/>
          <w:szCs w:val="28"/>
        </w:rPr>
        <w:t>ntegrar y operar el plan anual de capacitación del personal administrativo del Tribunal y, en coordinación con el Instituto de la Justicia Administrativa, integrar el plan de capacitación del personal jurisdiccional;</w:t>
      </w:r>
      <w:r w:rsidR="00804107">
        <w:rPr>
          <w:sz w:val="28"/>
          <w:szCs w:val="28"/>
        </w:rPr>
        <w:t xml:space="preserve"> </w:t>
      </w:r>
      <w:r w:rsidR="001D4B15">
        <w:rPr>
          <w:sz w:val="28"/>
          <w:szCs w:val="28"/>
        </w:rPr>
        <w:t>r</w:t>
      </w:r>
      <w:r w:rsidR="001D4B15" w:rsidRPr="001D4B15">
        <w:rPr>
          <w:sz w:val="28"/>
          <w:szCs w:val="28"/>
        </w:rPr>
        <w:t>ealizar la adquisición de bienes y materiales, así como la contratación de servicios requeridos para el funcionamiento del Tribunal, en los términos de las leyes aplicables;</w:t>
      </w:r>
      <w:r w:rsidR="001D4B15">
        <w:rPr>
          <w:sz w:val="28"/>
          <w:szCs w:val="28"/>
        </w:rPr>
        <w:t xml:space="preserve"> a</w:t>
      </w:r>
      <w:r w:rsidR="001D4B15" w:rsidRPr="001D4B15">
        <w:rPr>
          <w:sz w:val="28"/>
          <w:szCs w:val="28"/>
        </w:rPr>
        <w:t>dministrar los bienes muebles e inmuebles propiedad del Tribunal, así como su mantenimiento y reparación;</w:t>
      </w:r>
      <w:r w:rsidR="001D4B15">
        <w:rPr>
          <w:sz w:val="28"/>
          <w:szCs w:val="28"/>
        </w:rPr>
        <w:t xml:space="preserve"> </w:t>
      </w:r>
      <w:r w:rsidR="00D85C5E">
        <w:rPr>
          <w:sz w:val="28"/>
          <w:szCs w:val="28"/>
        </w:rPr>
        <w:t xml:space="preserve">y </w:t>
      </w:r>
      <w:r w:rsidR="001D4B15">
        <w:rPr>
          <w:sz w:val="28"/>
          <w:szCs w:val="28"/>
        </w:rPr>
        <w:t>e</w:t>
      </w:r>
      <w:r w:rsidR="001D4B15" w:rsidRPr="001D4B15">
        <w:rPr>
          <w:sz w:val="28"/>
          <w:szCs w:val="28"/>
        </w:rPr>
        <w:t>laborar y proponer al Consejo Administrativo los convenios con terceros institucionales e instituciones bancarias y proveedores que se deriven de las atribuciones del Tribunal</w:t>
      </w:r>
      <w:r w:rsidR="00D85C5E">
        <w:rPr>
          <w:sz w:val="28"/>
          <w:szCs w:val="28"/>
        </w:rPr>
        <w:t xml:space="preserve">. </w:t>
      </w:r>
    </w:p>
    <w:p w:rsidR="00D22821" w:rsidRDefault="00D22821" w:rsidP="00F16459">
      <w:pPr>
        <w:spacing w:after="0" w:line="240" w:lineRule="auto"/>
        <w:jc w:val="both"/>
        <w:rPr>
          <w:sz w:val="28"/>
          <w:szCs w:val="28"/>
        </w:rPr>
      </w:pPr>
    </w:p>
    <w:p w:rsidR="005562C9" w:rsidRPr="00D22821" w:rsidRDefault="005562C9" w:rsidP="00F16459">
      <w:pPr>
        <w:pStyle w:val="Prrafodelista"/>
        <w:numPr>
          <w:ilvl w:val="0"/>
          <w:numId w:val="1"/>
        </w:numPr>
        <w:spacing w:after="0" w:line="240" w:lineRule="auto"/>
        <w:jc w:val="both"/>
        <w:rPr>
          <w:sz w:val="28"/>
          <w:szCs w:val="28"/>
        </w:rPr>
      </w:pPr>
      <w:r w:rsidRPr="00D22821">
        <w:rPr>
          <w:b/>
          <w:sz w:val="28"/>
          <w:szCs w:val="28"/>
        </w:rPr>
        <w:t>Sección Unidad de Defensoría de Oficio</w:t>
      </w:r>
    </w:p>
    <w:p w:rsidR="00D22821" w:rsidRDefault="00BB6FE0" w:rsidP="00F16459">
      <w:pPr>
        <w:spacing w:after="0" w:line="240" w:lineRule="auto"/>
        <w:jc w:val="both"/>
        <w:rPr>
          <w:sz w:val="28"/>
          <w:szCs w:val="28"/>
        </w:rPr>
      </w:pPr>
      <w:r>
        <w:rPr>
          <w:sz w:val="28"/>
          <w:szCs w:val="28"/>
        </w:rPr>
        <w:t xml:space="preserve">Es el </w:t>
      </w:r>
      <w:r w:rsidRPr="00BB6FE0">
        <w:rPr>
          <w:sz w:val="28"/>
          <w:szCs w:val="28"/>
        </w:rPr>
        <w:t>órgano técnico especializado, dotado de autonomía para el cumplimiento de sus funciones</w:t>
      </w:r>
      <w:r>
        <w:rPr>
          <w:sz w:val="28"/>
          <w:szCs w:val="28"/>
        </w:rPr>
        <w:t>, p</w:t>
      </w:r>
      <w:r w:rsidRPr="00BB6FE0">
        <w:rPr>
          <w:sz w:val="28"/>
          <w:szCs w:val="28"/>
        </w:rPr>
        <w:t>ara la procuración de la justicia administrativa en el Estado</w:t>
      </w:r>
      <w:r w:rsidR="00071AEA">
        <w:rPr>
          <w:sz w:val="28"/>
          <w:szCs w:val="28"/>
        </w:rPr>
        <w:t>. Tiene co</w:t>
      </w:r>
      <w:r w:rsidR="006C2469">
        <w:rPr>
          <w:sz w:val="28"/>
          <w:szCs w:val="28"/>
        </w:rPr>
        <w:t>mo función el d</w:t>
      </w:r>
      <w:r w:rsidR="006C2469" w:rsidRPr="006C2469">
        <w:rPr>
          <w:sz w:val="28"/>
          <w:szCs w:val="28"/>
        </w:rPr>
        <w:t>esahogar las consultas en materia administrativa, que le sean formuladas por los particulares;</w:t>
      </w:r>
      <w:r w:rsidR="006C2469">
        <w:rPr>
          <w:sz w:val="28"/>
          <w:szCs w:val="28"/>
        </w:rPr>
        <w:t xml:space="preserve"> r</w:t>
      </w:r>
      <w:r w:rsidR="006C2469" w:rsidRPr="006C2469">
        <w:rPr>
          <w:sz w:val="28"/>
          <w:szCs w:val="28"/>
        </w:rPr>
        <w:t>epresentar a los particulares en los procesos que se tramiten ante el Tribunal o ante los Juzgados Administrativos Municipales en los municipios donde no exista Defensoría de Oficio Municipal;</w:t>
      </w:r>
      <w:r w:rsidR="006C2469">
        <w:rPr>
          <w:sz w:val="28"/>
          <w:szCs w:val="28"/>
        </w:rPr>
        <w:t xml:space="preserve"> </w:t>
      </w:r>
      <w:r w:rsidR="00D81DE4">
        <w:rPr>
          <w:sz w:val="28"/>
          <w:szCs w:val="28"/>
        </w:rPr>
        <w:t>a</w:t>
      </w:r>
      <w:r w:rsidR="006C2469" w:rsidRPr="006C2469">
        <w:rPr>
          <w:sz w:val="28"/>
          <w:szCs w:val="28"/>
        </w:rPr>
        <w:t>sesorar a los particulares en la formulación de las demandas y demás promociones que incidan en la competencia del Tribunal o de los Juzgados Administrativos Municipales;</w:t>
      </w:r>
      <w:r w:rsidR="00D81DE4">
        <w:rPr>
          <w:sz w:val="28"/>
          <w:szCs w:val="28"/>
        </w:rPr>
        <w:t xml:space="preserve"> y v</w:t>
      </w:r>
      <w:r w:rsidR="006C2469" w:rsidRPr="006C2469">
        <w:rPr>
          <w:sz w:val="28"/>
          <w:szCs w:val="28"/>
        </w:rPr>
        <w:t>igilar la tramitación de los procesos en que intervengan</w:t>
      </w:r>
      <w:r w:rsidR="00D81DE4">
        <w:rPr>
          <w:sz w:val="28"/>
          <w:szCs w:val="28"/>
        </w:rPr>
        <w:t xml:space="preserve">. </w:t>
      </w:r>
    </w:p>
    <w:p w:rsidR="00D22821" w:rsidRDefault="00D22821" w:rsidP="00F16459">
      <w:pPr>
        <w:spacing w:after="0" w:line="240" w:lineRule="auto"/>
        <w:jc w:val="both"/>
        <w:rPr>
          <w:sz w:val="28"/>
          <w:szCs w:val="28"/>
        </w:rPr>
      </w:pPr>
    </w:p>
    <w:p w:rsidR="00B62C35" w:rsidRDefault="00B62C35" w:rsidP="00F16459">
      <w:pPr>
        <w:spacing w:after="0" w:line="240" w:lineRule="auto"/>
        <w:jc w:val="both"/>
        <w:rPr>
          <w:sz w:val="28"/>
          <w:szCs w:val="28"/>
        </w:rPr>
      </w:pPr>
    </w:p>
    <w:p w:rsidR="00D85C5E" w:rsidRPr="00D22821" w:rsidRDefault="00D85C5E" w:rsidP="00F16459">
      <w:pPr>
        <w:pStyle w:val="Prrafodelista"/>
        <w:numPr>
          <w:ilvl w:val="0"/>
          <w:numId w:val="1"/>
        </w:numPr>
        <w:spacing w:after="0" w:line="240" w:lineRule="auto"/>
        <w:jc w:val="both"/>
        <w:rPr>
          <w:sz w:val="28"/>
          <w:szCs w:val="28"/>
        </w:rPr>
      </w:pPr>
      <w:r w:rsidRPr="00D22821">
        <w:rPr>
          <w:b/>
          <w:sz w:val="28"/>
          <w:szCs w:val="28"/>
        </w:rPr>
        <w:t xml:space="preserve">Sección </w:t>
      </w:r>
      <w:r w:rsidR="00F101DB" w:rsidRPr="00D22821">
        <w:rPr>
          <w:b/>
          <w:sz w:val="28"/>
          <w:szCs w:val="28"/>
        </w:rPr>
        <w:t xml:space="preserve">Instituto de la Justicia </w:t>
      </w:r>
      <w:r w:rsidRPr="00D22821">
        <w:rPr>
          <w:b/>
          <w:sz w:val="28"/>
          <w:szCs w:val="28"/>
        </w:rPr>
        <w:t>Administrativa</w:t>
      </w:r>
    </w:p>
    <w:p w:rsidR="00D22821" w:rsidRDefault="00F101DB" w:rsidP="00F16459">
      <w:pPr>
        <w:spacing w:after="0" w:line="240" w:lineRule="auto"/>
        <w:jc w:val="both"/>
        <w:rPr>
          <w:sz w:val="28"/>
          <w:szCs w:val="28"/>
        </w:rPr>
      </w:pPr>
      <w:r>
        <w:rPr>
          <w:sz w:val="28"/>
          <w:szCs w:val="28"/>
        </w:rPr>
        <w:t xml:space="preserve">Es el área encargada de realizar las </w:t>
      </w:r>
      <w:r w:rsidRPr="00F101DB">
        <w:rPr>
          <w:sz w:val="28"/>
          <w:szCs w:val="28"/>
        </w:rPr>
        <w:t>funciones de formación, capacitación, especialización, actualización y desarrollo del personal jurisdiccional, a través de actividades de docencia, investigación, divulgación y promoción; además de la operación del servicio administrativo de carrera.</w:t>
      </w:r>
      <w:r w:rsidR="00841164">
        <w:rPr>
          <w:sz w:val="28"/>
          <w:szCs w:val="28"/>
        </w:rPr>
        <w:t xml:space="preserve"> </w:t>
      </w:r>
    </w:p>
    <w:p w:rsidR="00D22821" w:rsidRDefault="00D22821" w:rsidP="00F16459">
      <w:pPr>
        <w:spacing w:after="0" w:line="240" w:lineRule="auto"/>
        <w:jc w:val="both"/>
        <w:rPr>
          <w:sz w:val="28"/>
          <w:szCs w:val="28"/>
        </w:rPr>
      </w:pPr>
    </w:p>
    <w:p w:rsidR="00B62C35" w:rsidRDefault="00B62C35" w:rsidP="00F16459">
      <w:pPr>
        <w:spacing w:after="0" w:line="240" w:lineRule="auto"/>
        <w:jc w:val="both"/>
        <w:rPr>
          <w:sz w:val="28"/>
          <w:szCs w:val="28"/>
        </w:rPr>
      </w:pPr>
    </w:p>
    <w:p w:rsidR="00841164" w:rsidRPr="00D22821" w:rsidRDefault="00841164" w:rsidP="00F16459">
      <w:pPr>
        <w:pStyle w:val="Prrafodelista"/>
        <w:numPr>
          <w:ilvl w:val="0"/>
          <w:numId w:val="1"/>
        </w:numPr>
        <w:spacing w:after="0" w:line="240" w:lineRule="auto"/>
        <w:jc w:val="both"/>
        <w:rPr>
          <w:sz w:val="28"/>
          <w:szCs w:val="28"/>
        </w:rPr>
      </w:pPr>
      <w:r w:rsidRPr="00D22821">
        <w:rPr>
          <w:b/>
          <w:sz w:val="28"/>
          <w:szCs w:val="28"/>
        </w:rPr>
        <w:t>Sección Unidad de Acceso a la Información Pública</w:t>
      </w:r>
    </w:p>
    <w:p w:rsidR="00D22821" w:rsidRDefault="00841164" w:rsidP="00F16459">
      <w:pPr>
        <w:spacing w:after="0" w:line="240" w:lineRule="auto"/>
        <w:jc w:val="both"/>
        <w:rPr>
          <w:sz w:val="28"/>
          <w:szCs w:val="28"/>
        </w:rPr>
      </w:pPr>
      <w:r>
        <w:rPr>
          <w:sz w:val="28"/>
          <w:szCs w:val="28"/>
        </w:rPr>
        <w:t xml:space="preserve">Es el área encargada de </w:t>
      </w:r>
      <w:r w:rsidR="0000729D">
        <w:rPr>
          <w:sz w:val="28"/>
          <w:szCs w:val="28"/>
        </w:rPr>
        <w:t xml:space="preserve">dar cumplimiento a las disposiciones que establece la Ley de Transparencia y Acceso a la Información Pública para el Estado y los Municipios de Guanajuato. </w:t>
      </w:r>
    </w:p>
    <w:p w:rsidR="00D22821" w:rsidRDefault="00D22821" w:rsidP="00F16459">
      <w:pPr>
        <w:spacing w:after="0" w:line="240" w:lineRule="auto"/>
        <w:jc w:val="both"/>
        <w:rPr>
          <w:sz w:val="28"/>
          <w:szCs w:val="28"/>
        </w:rPr>
      </w:pPr>
    </w:p>
    <w:p w:rsidR="00B62C35" w:rsidRDefault="00B62C35" w:rsidP="00F16459">
      <w:pPr>
        <w:spacing w:after="0" w:line="240" w:lineRule="auto"/>
        <w:jc w:val="both"/>
        <w:rPr>
          <w:sz w:val="28"/>
          <w:szCs w:val="28"/>
        </w:rPr>
      </w:pPr>
    </w:p>
    <w:p w:rsidR="0000729D" w:rsidRPr="00D22821" w:rsidRDefault="0000729D" w:rsidP="00F16459">
      <w:pPr>
        <w:pStyle w:val="Prrafodelista"/>
        <w:numPr>
          <w:ilvl w:val="0"/>
          <w:numId w:val="1"/>
        </w:numPr>
        <w:spacing w:after="0" w:line="240" w:lineRule="auto"/>
        <w:jc w:val="both"/>
        <w:rPr>
          <w:sz w:val="28"/>
          <w:szCs w:val="28"/>
        </w:rPr>
      </w:pPr>
      <w:r w:rsidRPr="00D22821">
        <w:rPr>
          <w:b/>
          <w:sz w:val="28"/>
          <w:szCs w:val="28"/>
        </w:rPr>
        <w:t xml:space="preserve">Sección Unidad de </w:t>
      </w:r>
      <w:r w:rsidR="00FF4ED5" w:rsidRPr="00D22821">
        <w:rPr>
          <w:b/>
          <w:sz w:val="28"/>
          <w:szCs w:val="28"/>
        </w:rPr>
        <w:t>Control Interno</w:t>
      </w:r>
    </w:p>
    <w:p w:rsidR="0000729D" w:rsidRDefault="0000729D" w:rsidP="00F16459">
      <w:pPr>
        <w:spacing w:after="0" w:line="240" w:lineRule="auto"/>
        <w:jc w:val="both"/>
        <w:rPr>
          <w:sz w:val="28"/>
          <w:szCs w:val="28"/>
        </w:rPr>
      </w:pPr>
      <w:r>
        <w:rPr>
          <w:sz w:val="28"/>
          <w:szCs w:val="28"/>
        </w:rPr>
        <w:t xml:space="preserve">Es el área encargada de </w:t>
      </w:r>
      <w:r w:rsidR="00FF4ED5">
        <w:rPr>
          <w:sz w:val="28"/>
          <w:szCs w:val="28"/>
        </w:rPr>
        <w:t>V</w:t>
      </w:r>
      <w:r w:rsidR="00FF4ED5" w:rsidRPr="00FF4ED5">
        <w:rPr>
          <w:sz w:val="28"/>
          <w:szCs w:val="28"/>
        </w:rPr>
        <w:t>igilar y controlar el ejercicio del presupuesto de egresos, la administración del personal y de bienes muebles e inmuebles;</w:t>
      </w:r>
      <w:r w:rsidR="00FF4ED5">
        <w:rPr>
          <w:sz w:val="28"/>
          <w:szCs w:val="28"/>
        </w:rPr>
        <w:t xml:space="preserve"> R</w:t>
      </w:r>
      <w:r w:rsidR="00FF4ED5" w:rsidRPr="00FF4ED5">
        <w:rPr>
          <w:sz w:val="28"/>
          <w:szCs w:val="28"/>
        </w:rPr>
        <w:t>ecibir y registrar las declaraciones patrimoniales de los servidores públicos del Tribunal, conforme a la Ley de la materia y, en su caso, requerir información adicional; y</w:t>
      </w:r>
      <w:r w:rsidR="00FF4ED5">
        <w:rPr>
          <w:sz w:val="28"/>
          <w:szCs w:val="28"/>
        </w:rPr>
        <w:t xml:space="preserve"> </w:t>
      </w:r>
      <w:r w:rsidR="00741DB9">
        <w:rPr>
          <w:sz w:val="28"/>
          <w:szCs w:val="28"/>
        </w:rPr>
        <w:t>R</w:t>
      </w:r>
      <w:r w:rsidR="00FF4ED5" w:rsidRPr="00FF4ED5">
        <w:rPr>
          <w:sz w:val="28"/>
          <w:szCs w:val="28"/>
        </w:rPr>
        <w:t>ealizar las investigaciones correspondientes, cuando se presenten quejas y denuncias en contra de los servidores públicos del Tribunal.</w:t>
      </w:r>
    </w:p>
    <w:p w:rsidR="00B62C35" w:rsidRDefault="00B62C35">
      <w:r>
        <w:br w:type="page"/>
      </w:r>
    </w:p>
    <w:p w:rsidR="00D22821" w:rsidRDefault="00D22821" w:rsidP="00F16459">
      <w:pPr>
        <w:spacing w:after="0" w:line="240" w:lineRule="auto"/>
        <w:jc w:val="both"/>
      </w:pPr>
    </w:p>
    <w:p w:rsidR="00F52106" w:rsidRDefault="00F52106" w:rsidP="00F16459">
      <w:pPr>
        <w:spacing w:after="0" w:line="240" w:lineRule="auto"/>
        <w:rPr>
          <w:b/>
          <w:sz w:val="28"/>
          <w:szCs w:val="28"/>
        </w:rPr>
      </w:pPr>
      <w:r>
        <w:rPr>
          <w:b/>
          <w:sz w:val="28"/>
          <w:szCs w:val="28"/>
        </w:rPr>
        <w:t>CUADRO GENERAL DE CLASIFICACIÓN ARCHIVÍSTICA</w:t>
      </w:r>
    </w:p>
    <w:p w:rsidR="00F52106" w:rsidRDefault="00F52106" w:rsidP="00F16459">
      <w:pPr>
        <w:spacing w:after="0" w:line="240" w:lineRule="auto"/>
        <w:rPr>
          <w:b/>
          <w:sz w:val="28"/>
          <w:szCs w:val="28"/>
        </w:rPr>
      </w:pPr>
    </w:p>
    <w:tbl>
      <w:tblPr>
        <w:tblStyle w:val="Tablaconcuadrcula"/>
        <w:tblW w:w="0" w:type="auto"/>
        <w:tblLook w:val="04A0" w:firstRow="1" w:lastRow="0" w:firstColumn="1" w:lastColumn="0" w:noHBand="0" w:noVBand="1"/>
      </w:tblPr>
      <w:tblGrid>
        <w:gridCol w:w="8978"/>
      </w:tblGrid>
      <w:tr w:rsidR="0032600B" w:rsidRPr="00781773" w:rsidTr="004935F5">
        <w:trPr>
          <w:trHeight w:val="474"/>
        </w:trPr>
        <w:tc>
          <w:tcPr>
            <w:tcW w:w="8978" w:type="dxa"/>
            <w:tcBorders>
              <w:top w:val="single" w:sz="12" w:space="0" w:color="auto"/>
              <w:left w:val="single" w:sz="12" w:space="0" w:color="auto"/>
              <w:bottom w:val="single" w:sz="12" w:space="0" w:color="auto"/>
              <w:right w:val="single" w:sz="12" w:space="0" w:color="auto"/>
            </w:tcBorders>
            <w:shd w:val="clear" w:color="auto" w:fill="ED7D31" w:themeFill="accent2"/>
          </w:tcPr>
          <w:p w:rsidR="008B7A71" w:rsidRDefault="008B7A71" w:rsidP="00F16459">
            <w:pPr>
              <w:jc w:val="both"/>
              <w:rPr>
                <w:b/>
              </w:rPr>
            </w:pPr>
          </w:p>
          <w:p w:rsidR="0032600B" w:rsidRDefault="0032600B" w:rsidP="00F16459">
            <w:pPr>
              <w:jc w:val="both"/>
            </w:pPr>
            <w:r w:rsidRPr="00781773">
              <w:rPr>
                <w:b/>
              </w:rPr>
              <w:t>FONDO</w:t>
            </w:r>
            <w:r w:rsidRPr="00781773">
              <w:t>: TRIBUNAL DE LO CONTENCIOSO ADMINISTRATIVO DEL ESTADO DE GUANAJUATO</w:t>
            </w:r>
          </w:p>
          <w:p w:rsidR="008B7A71" w:rsidRPr="00781773" w:rsidRDefault="008B7A71" w:rsidP="00F16459">
            <w:pPr>
              <w:jc w:val="both"/>
            </w:pPr>
          </w:p>
        </w:tc>
      </w:tr>
    </w:tbl>
    <w:p w:rsidR="0032600B" w:rsidRDefault="0032600B" w:rsidP="00F16459">
      <w:pPr>
        <w:spacing w:after="0" w:line="240" w:lineRule="auto"/>
        <w:rPr>
          <w:i/>
          <w:i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0"/>
        <w:gridCol w:w="2270"/>
        <w:gridCol w:w="2446"/>
        <w:gridCol w:w="1792"/>
      </w:tblGrid>
      <w:tr w:rsidR="0032600B" w:rsidTr="008B7A71">
        <w:trPr>
          <w:trHeight w:val="1677"/>
        </w:trPr>
        <w:tc>
          <w:tcPr>
            <w:tcW w:w="1376" w:type="pct"/>
            <w:tcBorders>
              <w:top w:val="single" w:sz="12" w:space="0" w:color="auto"/>
              <w:left w:val="single" w:sz="12" w:space="0" w:color="auto"/>
              <w:bottom w:val="single" w:sz="12" w:space="0" w:color="auto"/>
            </w:tcBorders>
            <w:shd w:val="clear" w:color="auto" w:fill="538135" w:themeFill="accent6" w:themeFillShade="BF"/>
            <w:vAlign w:val="center"/>
          </w:tcPr>
          <w:p w:rsidR="0032600B" w:rsidRPr="00781773" w:rsidRDefault="0032600B" w:rsidP="00F16459">
            <w:pPr>
              <w:spacing w:after="0" w:line="240" w:lineRule="auto"/>
              <w:jc w:val="center"/>
              <w:rPr>
                <w:b/>
              </w:rPr>
            </w:pPr>
            <w:r w:rsidRPr="00781773">
              <w:rPr>
                <w:b/>
              </w:rPr>
              <w:t>SECCIÓN</w:t>
            </w:r>
          </w:p>
          <w:p w:rsidR="0032600B" w:rsidRDefault="0032600B" w:rsidP="00F16459">
            <w:pPr>
              <w:spacing w:after="0" w:line="240" w:lineRule="auto"/>
              <w:jc w:val="center"/>
              <w:rPr>
                <w:i/>
                <w:iCs/>
                <w:sz w:val="16"/>
              </w:rPr>
            </w:pPr>
          </w:p>
        </w:tc>
        <w:tc>
          <w:tcPr>
            <w:tcW w:w="1264" w:type="pct"/>
            <w:tcBorders>
              <w:top w:val="single" w:sz="12" w:space="0" w:color="auto"/>
              <w:bottom w:val="single" w:sz="12" w:space="0" w:color="auto"/>
            </w:tcBorders>
            <w:shd w:val="clear" w:color="auto" w:fill="A8D08D" w:themeFill="accent6" w:themeFillTint="99"/>
            <w:vAlign w:val="center"/>
          </w:tcPr>
          <w:p w:rsidR="0032600B" w:rsidRDefault="0032600B" w:rsidP="00F16459">
            <w:pPr>
              <w:spacing w:after="0" w:line="240" w:lineRule="auto"/>
              <w:jc w:val="center"/>
              <w:rPr>
                <w:i/>
                <w:iCs/>
                <w:sz w:val="16"/>
              </w:rPr>
            </w:pPr>
            <w:r>
              <w:t>SUB-SECCIÓN</w:t>
            </w:r>
          </w:p>
        </w:tc>
        <w:tc>
          <w:tcPr>
            <w:tcW w:w="1362" w:type="pct"/>
            <w:tcBorders>
              <w:top w:val="single" w:sz="12" w:space="0" w:color="auto"/>
              <w:bottom w:val="single" w:sz="12" w:space="0" w:color="auto"/>
            </w:tcBorders>
            <w:shd w:val="clear" w:color="auto" w:fill="4472C4" w:themeFill="accent5"/>
            <w:vAlign w:val="center"/>
          </w:tcPr>
          <w:p w:rsidR="0032600B" w:rsidRPr="00781773" w:rsidRDefault="0032600B" w:rsidP="00F16459">
            <w:pPr>
              <w:spacing w:after="0" w:line="240" w:lineRule="auto"/>
              <w:jc w:val="center"/>
              <w:rPr>
                <w:b/>
              </w:rPr>
            </w:pPr>
            <w:r w:rsidRPr="00781773">
              <w:rPr>
                <w:b/>
              </w:rPr>
              <w:t>SERIE</w:t>
            </w:r>
          </w:p>
          <w:p w:rsidR="0032600B" w:rsidRDefault="0032600B" w:rsidP="00F16459">
            <w:pPr>
              <w:spacing w:after="0" w:line="240" w:lineRule="auto"/>
              <w:jc w:val="center"/>
              <w:rPr>
                <w:i/>
                <w:iCs/>
                <w:sz w:val="16"/>
              </w:rPr>
            </w:pPr>
          </w:p>
        </w:tc>
        <w:tc>
          <w:tcPr>
            <w:tcW w:w="998" w:type="pct"/>
            <w:tcBorders>
              <w:top w:val="single" w:sz="12" w:space="0" w:color="auto"/>
              <w:bottom w:val="single" w:sz="12" w:space="0" w:color="auto"/>
              <w:right w:val="single" w:sz="12" w:space="0" w:color="auto"/>
            </w:tcBorders>
            <w:shd w:val="clear" w:color="auto" w:fill="8EAADB" w:themeFill="accent5" w:themeFillTint="99"/>
            <w:vAlign w:val="center"/>
          </w:tcPr>
          <w:p w:rsidR="0032600B" w:rsidRDefault="0032600B" w:rsidP="00F16459">
            <w:pPr>
              <w:spacing w:after="0" w:line="240" w:lineRule="auto"/>
              <w:jc w:val="center"/>
            </w:pPr>
            <w:r>
              <w:t>SUB-SERIE</w:t>
            </w:r>
          </w:p>
        </w:tc>
      </w:tr>
      <w:tr w:rsidR="0032600B" w:rsidTr="004935F5">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1.-PRESIDENCIA</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tcBorders>
            <w:shd w:val="clear" w:color="auto" w:fill="4472C4" w:themeFill="accent5"/>
          </w:tcPr>
          <w:p w:rsidR="0032600B" w:rsidRDefault="0032600B" w:rsidP="00F16459">
            <w:pPr>
              <w:spacing w:after="0" w:line="240" w:lineRule="auto"/>
            </w:pPr>
            <w:r>
              <w:t>Correspondencia</w:t>
            </w:r>
          </w:p>
        </w:tc>
        <w:tc>
          <w:tcPr>
            <w:tcW w:w="998" w:type="pc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Informes</w:t>
            </w:r>
          </w:p>
        </w:tc>
        <w:tc>
          <w:tcPr>
            <w:tcW w:w="998" w:type="pct"/>
            <w:tcBorders>
              <w:right w:val="single" w:sz="12" w:space="0" w:color="auto"/>
            </w:tcBorders>
            <w:shd w:val="clear" w:color="auto" w:fill="8EAADB" w:themeFill="accent5" w:themeFillTint="99"/>
          </w:tcPr>
          <w:p w:rsidR="0032600B" w:rsidRDefault="0032600B" w:rsidP="00F16459">
            <w:pPr>
              <w:spacing w:after="0" w:line="240" w:lineRule="auto"/>
            </w:pPr>
            <w:r>
              <w:t>Informes de Cuenta Pública</w:t>
            </w: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tcBorders>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bottom w:val="single" w:sz="12" w:space="0" w:color="auto"/>
            </w:tcBorders>
            <w:shd w:val="clear" w:color="auto" w:fill="4472C4" w:themeFill="accent5"/>
          </w:tcPr>
          <w:p w:rsidR="0032600B" w:rsidRDefault="0032600B" w:rsidP="00F16459">
            <w:pPr>
              <w:spacing w:after="0" w:line="240" w:lineRule="auto"/>
            </w:pPr>
          </w:p>
        </w:tc>
        <w:tc>
          <w:tcPr>
            <w:tcW w:w="998" w:type="pct"/>
            <w:tcBorders>
              <w:bottom w:val="single" w:sz="12" w:space="0" w:color="auto"/>
              <w:right w:val="single" w:sz="12" w:space="0" w:color="auto"/>
            </w:tcBorders>
            <w:shd w:val="clear" w:color="auto" w:fill="8EAADB" w:themeFill="accent5" w:themeFillTint="99"/>
          </w:tcPr>
          <w:p w:rsidR="0032600B" w:rsidRDefault="00697CB4" w:rsidP="00F16459">
            <w:pPr>
              <w:spacing w:after="0" w:line="240" w:lineRule="auto"/>
            </w:pPr>
            <w:r>
              <w:t xml:space="preserve">Informes </w:t>
            </w:r>
            <w:r w:rsidR="0032600B">
              <w:t>del Tribunal al Congreso del Estado</w:t>
            </w:r>
          </w:p>
        </w:tc>
      </w:tr>
      <w:tr w:rsidR="00697CB4" w:rsidTr="00697CB4">
        <w:trPr>
          <w:trHeight w:val="869"/>
        </w:trPr>
        <w:tc>
          <w:tcPr>
            <w:tcW w:w="1376" w:type="pct"/>
            <w:tcBorders>
              <w:top w:val="single" w:sz="12" w:space="0" w:color="auto"/>
              <w:left w:val="single" w:sz="12" w:space="0" w:color="auto"/>
            </w:tcBorders>
            <w:shd w:val="clear" w:color="auto" w:fill="538135" w:themeFill="accent6" w:themeFillShade="BF"/>
          </w:tcPr>
          <w:p w:rsidR="00697CB4" w:rsidRDefault="00697CB4" w:rsidP="00F16459">
            <w:pPr>
              <w:spacing w:after="0" w:line="240" w:lineRule="auto"/>
            </w:pPr>
            <w:r>
              <w:t>2.- PLENO</w:t>
            </w:r>
          </w:p>
        </w:tc>
        <w:tc>
          <w:tcPr>
            <w:tcW w:w="1264" w:type="pct"/>
            <w:tcBorders>
              <w:top w:val="single" w:sz="12" w:space="0" w:color="auto"/>
            </w:tcBorders>
            <w:shd w:val="clear" w:color="auto" w:fill="A8D08D" w:themeFill="accent6" w:themeFillTint="99"/>
          </w:tcPr>
          <w:p w:rsidR="00697CB4" w:rsidRDefault="00697CB4" w:rsidP="00F16459">
            <w:pPr>
              <w:spacing w:after="0" w:line="240" w:lineRule="auto"/>
            </w:pPr>
          </w:p>
        </w:tc>
        <w:tc>
          <w:tcPr>
            <w:tcW w:w="1362" w:type="pct"/>
            <w:tcBorders>
              <w:top w:val="single" w:sz="12" w:space="0" w:color="auto"/>
            </w:tcBorders>
            <w:shd w:val="clear" w:color="auto" w:fill="4472C4" w:themeFill="accent5"/>
          </w:tcPr>
          <w:p w:rsidR="00697CB4" w:rsidRDefault="00697CB4" w:rsidP="00F16459">
            <w:pPr>
              <w:spacing w:after="0" w:line="240" w:lineRule="auto"/>
            </w:pPr>
            <w:r>
              <w:t>Actas</w:t>
            </w:r>
          </w:p>
        </w:tc>
        <w:tc>
          <w:tcPr>
            <w:tcW w:w="998" w:type="pct"/>
            <w:tcBorders>
              <w:top w:val="single" w:sz="12" w:space="0" w:color="auto"/>
              <w:right w:val="single" w:sz="12" w:space="0" w:color="auto"/>
            </w:tcBorders>
            <w:shd w:val="clear" w:color="auto" w:fill="8EAADB" w:themeFill="accent5" w:themeFillTint="99"/>
          </w:tcPr>
          <w:p w:rsidR="00697CB4" w:rsidRDefault="00697CB4" w:rsidP="00F16459">
            <w:pPr>
              <w:spacing w:after="0" w:line="240" w:lineRule="auto"/>
            </w:pPr>
          </w:p>
        </w:tc>
      </w:tr>
      <w:tr w:rsidR="0032600B" w:rsidTr="004935F5">
        <w:trPr>
          <w:trHeight w:val="1048"/>
        </w:trPr>
        <w:tc>
          <w:tcPr>
            <w:tcW w:w="1376" w:type="pc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3.- CONSEJO ADMINISTRATIVO</w:t>
            </w:r>
          </w:p>
        </w:tc>
        <w:tc>
          <w:tcPr>
            <w:tcW w:w="1264" w:type="pct"/>
            <w:tcBorders>
              <w:top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tcBorders>
            <w:shd w:val="clear" w:color="auto" w:fill="4472C4" w:themeFill="accent5"/>
          </w:tcPr>
          <w:p w:rsidR="0032600B" w:rsidRDefault="0032600B" w:rsidP="00F16459">
            <w:pPr>
              <w:spacing w:after="0" w:line="240" w:lineRule="auto"/>
            </w:pPr>
            <w:r>
              <w:t>Actas</w:t>
            </w:r>
          </w:p>
        </w:tc>
        <w:tc>
          <w:tcPr>
            <w:tcW w:w="998" w:type="pc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E448E7" w:rsidTr="00697CB4">
        <w:trPr>
          <w:trHeight w:val="519"/>
        </w:trPr>
        <w:tc>
          <w:tcPr>
            <w:tcW w:w="1376" w:type="pct"/>
            <w:vMerge w:val="restart"/>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r>
              <w:t>4.- 1ª SALA</w:t>
            </w:r>
          </w:p>
        </w:tc>
        <w:tc>
          <w:tcPr>
            <w:tcW w:w="1264" w:type="pct"/>
            <w:vMerge w:val="restart"/>
            <w:tcBorders>
              <w:top w:val="single" w:sz="12" w:space="0" w:color="auto"/>
            </w:tcBorders>
            <w:shd w:val="clear" w:color="auto" w:fill="A8D08D" w:themeFill="accent6" w:themeFillTint="99"/>
          </w:tcPr>
          <w:p w:rsidR="00E448E7" w:rsidRDefault="00E448E7" w:rsidP="00F16459">
            <w:pPr>
              <w:spacing w:after="0" w:line="240" w:lineRule="auto"/>
            </w:pPr>
            <w:r>
              <w:t>4.1.- Estudio y cuenta</w:t>
            </w:r>
          </w:p>
        </w:tc>
        <w:tc>
          <w:tcPr>
            <w:tcW w:w="1362" w:type="pct"/>
            <w:tcBorders>
              <w:top w:val="single" w:sz="12" w:space="0" w:color="auto"/>
            </w:tcBorders>
            <w:shd w:val="clear" w:color="auto" w:fill="4472C4" w:themeFill="accent5"/>
          </w:tcPr>
          <w:p w:rsidR="00E448E7" w:rsidRDefault="00E448E7" w:rsidP="00F16459">
            <w:pPr>
              <w:spacing w:after="0" w:line="240" w:lineRule="auto"/>
            </w:pPr>
            <w:r>
              <w:t>Juicios Contenciosos Administrativos</w:t>
            </w:r>
          </w:p>
        </w:tc>
        <w:tc>
          <w:tcPr>
            <w:tcW w:w="998" w:type="pct"/>
            <w:vMerge w:val="restart"/>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E448E7">
        <w:trPr>
          <w:trHeight w:val="636"/>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Recursos de revisión</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4935F5">
        <w:trPr>
          <w:trHeight w:val="703"/>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Procedimientos de Responsabilidad Patrimonial</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val="restart"/>
            <w:shd w:val="clear" w:color="auto" w:fill="A8D08D" w:themeFill="accent6" w:themeFillTint="99"/>
          </w:tcPr>
          <w:p w:rsidR="0032600B" w:rsidRDefault="0032600B" w:rsidP="00F16459">
            <w:pPr>
              <w:spacing w:after="0" w:line="240" w:lineRule="auto"/>
            </w:pPr>
            <w:r>
              <w:t>4.2.-Proyectos</w:t>
            </w:r>
          </w:p>
        </w:tc>
        <w:tc>
          <w:tcPr>
            <w:tcW w:w="1362" w:type="pct"/>
            <w:shd w:val="clear" w:color="auto" w:fill="4472C4" w:themeFill="accent5"/>
          </w:tcPr>
          <w:p w:rsidR="0032600B" w:rsidRDefault="0032600B" w:rsidP="00F16459">
            <w:pPr>
              <w:spacing w:after="0" w:line="240" w:lineRule="auto"/>
            </w:pPr>
            <w:r>
              <w:t>Correspondencia</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tcBorders>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bottom w:val="single" w:sz="12" w:space="0" w:color="auto"/>
            </w:tcBorders>
            <w:shd w:val="clear" w:color="auto" w:fill="4472C4" w:themeFill="accent5"/>
          </w:tcPr>
          <w:p w:rsidR="0032600B" w:rsidRDefault="0032600B" w:rsidP="00F16459">
            <w:pPr>
              <w:spacing w:after="0" w:line="240" w:lineRule="auto"/>
            </w:pPr>
            <w:r>
              <w:t>Informes mensuales</w:t>
            </w:r>
          </w:p>
        </w:tc>
        <w:tc>
          <w:tcPr>
            <w:tcW w:w="998" w:type="pct"/>
            <w:vMerge/>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E448E7" w:rsidTr="00697CB4">
        <w:trPr>
          <w:trHeight w:val="335"/>
        </w:trPr>
        <w:tc>
          <w:tcPr>
            <w:tcW w:w="1376" w:type="pct"/>
            <w:vMerge w:val="restart"/>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r>
              <w:t>5.- 2ª SALA</w:t>
            </w:r>
          </w:p>
        </w:tc>
        <w:tc>
          <w:tcPr>
            <w:tcW w:w="1264" w:type="pct"/>
            <w:vMerge w:val="restart"/>
            <w:tcBorders>
              <w:top w:val="single" w:sz="12" w:space="0" w:color="auto"/>
            </w:tcBorders>
            <w:shd w:val="clear" w:color="auto" w:fill="A8D08D" w:themeFill="accent6" w:themeFillTint="99"/>
          </w:tcPr>
          <w:p w:rsidR="00E448E7" w:rsidRDefault="00E448E7" w:rsidP="00F16459">
            <w:pPr>
              <w:spacing w:after="0" w:line="240" w:lineRule="auto"/>
            </w:pPr>
            <w:r>
              <w:t>5.1.- Estudio y cuenta</w:t>
            </w:r>
          </w:p>
        </w:tc>
        <w:tc>
          <w:tcPr>
            <w:tcW w:w="1362" w:type="pct"/>
            <w:tcBorders>
              <w:top w:val="single" w:sz="12" w:space="0" w:color="auto"/>
            </w:tcBorders>
            <w:shd w:val="clear" w:color="auto" w:fill="4472C4" w:themeFill="accent5"/>
          </w:tcPr>
          <w:p w:rsidR="00E448E7" w:rsidRDefault="00E448E7" w:rsidP="00F16459">
            <w:pPr>
              <w:spacing w:after="0" w:line="240" w:lineRule="auto"/>
            </w:pPr>
            <w:r>
              <w:t>Juicios Contenciosos Administrativos</w:t>
            </w:r>
          </w:p>
        </w:tc>
        <w:tc>
          <w:tcPr>
            <w:tcW w:w="998" w:type="pct"/>
            <w:vMerge w:val="restart"/>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E448E7">
        <w:trPr>
          <w:trHeight w:val="636"/>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Recursos de revisión</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4935F5">
        <w:trPr>
          <w:trHeight w:val="703"/>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Procedimientos de  Responsabilidad Patrimonial</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val="restart"/>
            <w:shd w:val="clear" w:color="auto" w:fill="A8D08D" w:themeFill="accent6" w:themeFillTint="99"/>
          </w:tcPr>
          <w:p w:rsidR="0032600B" w:rsidRDefault="0032600B" w:rsidP="00F16459">
            <w:pPr>
              <w:spacing w:after="0" w:line="240" w:lineRule="auto"/>
            </w:pPr>
            <w:r>
              <w:t>5.2.- Proyectos</w:t>
            </w:r>
          </w:p>
        </w:tc>
        <w:tc>
          <w:tcPr>
            <w:tcW w:w="1362" w:type="pct"/>
            <w:shd w:val="clear" w:color="auto" w:fill="4472C4" w:themeFill="accent5"/>
          </w:tcPr>
          <w:p w:rsidR="0032600B" w:rsidRDefault="0032600B" w:rsidP="00F16459">
            <w:pPr>
              <w:spacing w:after="0" w:line="240" w:lineRule="auto"/>
            </w:pPr>
            <w:r>
              <w:t>Correspondencia</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tcBorders>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bottom w:val="single" w:sz="12" w:space="0" w:color="auto"/>
            </w:tcBorders>
            <w:shd w:val="clear" w:color="auto" w:fill="4472C4" w:themeFill="accent5"/>
          </w:tcPr>
          <w:p w:rsidR="0032600B" w:rsidRDefault="0032600B" w:rsidP="00F16459">
            <w:pPr>
              <w:spacing w:after="0" w:line="240" w:lineRule="auto"/>
            </w:pPr>
            <w:r>
              <w:t>Informes mensuales</w:t>
            </w:r>
          </w:p>
        </w:tc>
        <w:tc>
          <w:tcPr>
            <w:tcW w:w="998" w:type="pct"/>
            <w:vMerge/>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E448E7" w:rsidTr="00697CB4">
        <w:trPr>
          <w:trHeight w:val="318"/>
        </w:trPr>
        <w:tc>
          <w:tcPr>
            <w:tcW w:w="1376" w:type="pct"/>
            <w:vMerge w:val="restart"/>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r>
              <w:lastRenderedPageBreak/>
              <w:t>6.- 3ª SALA</w:t>
            </w:r>
          </w:p>
        </w:tc>
        <w:tc>
          <w:tcPr>
            <w:tcW w:w="1264" w:type="pct"/>
            <w:vMerge w:val="restart"/>
            <w:tcBorders>
              <w:top w:val="single" w:sz="12" w:space="0" w:color="auto"/>
            </w:tcBorders>
            <w:shd w:val="clear" w:color="auto" w:fill="A8D08D" w:themeFill="accent6" w:themeFillTint="99"/>
          </w:tcPr>
          <w:p w:rsidR="00E448E7" w:rsidRDefault="00E448E7" w:rsidP="00F16459">
            <w:pPr>
              <w:spacing w:after="0" w:line="240" w:lineRule="auto"/>
            </w:pPr>
            <w:r>
              <w:t>6.1.- Estudio y cuenta</w:t>
            </w:r>
          </w:p>
        </w:tc>
        <w:tc>
          <w:tcPr>
            <w:tcW w:w="1362" w:type="pct"/>
            <w:tcBorders>
              <w:top w:val="single" w:sz="12" w:space="0" w:color="auto"/>
            </w:tcBorders>
            <w:shd w:val="clear" w:color="auto" w:fill="4472C4" w:themeFill="accent5"/>
          </w:tcPr>
          <w:p w:rsidR="00E448E7" w:rsidRDefault="00E448E7" w:rsidP="00F16459">
            <w:pPr>
              <w:spacing w:after="0" w:line="240" w:lineRule="auto"/>
            </w:pPr>
            <w:r>
              <w:t>Juicios Contenciosos Administrativos</w:t>
            </w:r>
          </w:p>
        </w:tc>
        <w:tc>
          <w:tcPr>
            <w:tcW w:w="998" w:type="pct"/>
            <w:vMerge w:val="restart"/>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E448E7">
        <w:trPr>
          <w:trHeight w:val="636"/>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Recursos de revisión</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4935F5">
        <w:trPr>
          <w:trHeight w:val="703"/>
        </w:trPr>
        <w:tc>
          <w:tcPr>
            <w:tcW w:w="1376" w:type="pct"/>
            <w:vMerge/>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Procedimientos de Responsabilidad Patrimonial</w:t>
            </w:r>
          </w:p>
        </w:tc>
        <w:tc>
          <w:tcPr>
            <w:tcW w:w="998" w:type="pct"/>
            <w:vMerge/>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val="restart"/>
            <w:shd w:val="clear" w:color="auto" w:fill="A8D08D" w:themeFill="accent6" w:themeFillTint="99"/>
          </w:tcPr>
          <w:p w:rsidR="0032600B" w:rsidRDefault="0032600B" w:rsidP="00F16459">
            <w:pPr>
              <w:spacing w:after="0" w:line="240" w:lineRule="auto"/>
            </w:pPr>
            <w:r>
              <w:t>6.2.- Proyectos</w:t>
            </w:r>
          </w:p>
        </w:tc>
        <w:tc>
          <w:tcPr>
            <w:tcW w:w="1362" w:type="pct"/>
            <w:shd w:val="clear" w:color="auto" w:fill="4472C4" w:themeFill="accent5"/>
          </w:tcPr>
          <w:p w:rsidR="0032600B" w:rsidRDefault="0032600B" w:rsidP="00F16459">
            <w:pPr>
              <w:spacing w:after="0" w:line="240" w:lineRule="auto"/>
            </w:pPr>
            <w:r>
              <w:t>Correspondencia</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tcBorders>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bottom w:val="single" w:sz="12" w:space="0" w:color="auto"/>
            </w:tcBorders>
            <w:shd w:val="clear" w:color="auto" w:fill="4472C4" w:themeFill="accent5"/>
          </w:tcPr>
          <w:p w:rsidR="0032600B" w:rsidRDefault="0032600B" w:rsidP="00F16459">
            <w:pPr>
              <w:spacing w:after="0" w:line="240" w:lineRule="auto"/>
            </w:pPr>
            <w:r>
              <w:t>Informes mensuales</w:t>
            </w:r>
          </w:p>
        </w:tc>
        <w:tc>
          <w:tcPr>
            <w:tcW w:w="998" w:type="pct"/>
            <w:vMerge/>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E448E7" w:rsidTr="00697CB4">
        <w:trPr>
          <w:trHeight w:val="503"/>
        </w:trPr>
        <w:tc>
          <w:tcPr>
            <w:tcW w:w="1376" w:type="pct"/>
            <w:vMerge w:val="restart"/>
            <w:tcBorders>
              <w:top w:val="single" w:sz="12" w:space="0" w:color="auto"/>
              <w:left w:val="single" w:sz="12" w:space="0" w:color="auto"/>
            </w:tcBorders>
            <w:shd w:val="clear" w:color="auto" w:fill="538135" w:themeFill="accent6" w:themeFillShade="BF"/>
          </w:tcPr>
          <w:p w:rsidR="00E448E7" w:rsidRDefault="00E448E7" w:rsidP="00F16459">
            <w:pPr>
              <w:spacing w:after="0" w:line="240" w:lineRule="auto"/>
            </w:pPr>
            <w:r>
              <w:t>7.- 4ª SALA</w:t>
            </w:r>
          </w:p>
        </w:tc>
        <w:tc>
          <w:tcPr>
            <w:tcW w:w="1264" w:type="pct"/>
            <w:vMerge w:val="restart"/>
            <w:tcBorders>
              <w:top w:val="single" w:sz="12" w:space="0" w:color="auto"/>
            </w:tcBorders>
            <w:shd w:val="clear" w:color="auto" w:fill="A8D08D" w:themeFill="accent6" w:themeFillTint="99"/>
          </w:tcPr>
          <w:p w:rsidR="00E448E7" w:rsidRDefault="00E448E7" w:rsidP="00F16459">
            <w:pPr>
              <w:spacing w:after="0" w:line="240" w:lineRule="auto"/>
            </w:pPr>
            <w:r>
              <w:t>7.1.- Estudio y cuenta</w:t>
            </w:r>
          </w:p>
        </w:tc>
        <w:tc>
          <w:tcPr>
            <w:tcW w:w="1362" w:type="pct"/>
            <w:tcBorders>
              <w:top w:val="single" w:sz="12" w:space="0" w:color="auto"/>
            </w:tcBorders>
            <w:shd w:val="clear" w:color="auto" w:fill="4472C4" w:themeFill="accent5"/>
          </w:tcPr>
          <w:p w:rsidR="00E448E7" w:rsidRDefault="00E448E7" w:rsidP="00F16459">
            <w:pPr>
              <w:spacing w:after="0" w:line="240" w:lineRule="auto"/>
            </w:pPr>
            <w:r>
              <w:t>Juicios Contenciosos Administrativos</w:t>
            </w:r>
          </w:p>
        </w:tc>
        <w:tc>
          <w:tcPr>
            <w:tcW w:w="998" w:type="pct"/>
            <w:vMerge w:val="restart"/>
            <w:tcBorders>
              <w:top w:val="single" w:sz="12" w:space="0" w:color="auto"/>
              <w:right w:val="single" w:sz="12" w:space="0" w:color="auto"/>
            </w:tcBorders>
            <w:shd w:val="clear" w:color="auto" w:fill="8EAADB" w:themeFill="accent5" w:themeFillTint="99"/>
          </w:tcPr>
          <w:p w:rsidR="00E448E7" w:rsidRDefault="00E448E7" w:rsidP="00F16459">
            <w:pPr>
              <w:spacing w:after="0" w:line="240" w:lineRule="auto"/>
            </w:pPr>
          </w:p>
        </w:tc>
      </w:tr>
      <w:tr w:rsidR="00E448E7" w:rsidTr="00E448E7">
        <w:trPr>
          <w:trHeight w:val="703"/>
        </w:trPr>
        <w:tc>
          <w:tcPr>
            <w:tcW w:w="1376" w:type="pct"/>
            <w:vMerge/>
            <w:tcBorders>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Recursos de revisión</w:t>
            </w:r>
          </w:p>
        </w:tc>
        <w:tc>
          <w:tcPr>
            <w:tcW w:w="998" w:type="pct"/>
            <w:vMerge/>
            <w:tcBorders>
              <w:right w:val="single" w:sz="12" w:space="0" w:color="auto"/>
            </w:tcBorders>
            <w:shd w:val="clear" w:color="auto" w:fill="8EAADB" w:themeFill="accent5" w:themeFillTint="99"/>
          </w:tcPr>
          <w:p w:rsidR="00E448E7" w:rsidRDefault="00E448E7" w:rsidP="00F16459">
            <w:pPr>
              <w:spacing w:after="0" w:line="240" w:lineRule="auto"/>
            </w:pPr>
          </w:p>
        </w:tc>
      </w:tr>
      <w:tr w:rsidR="00E448E7" w:rsidTr="004935F5">
        <w:trPr>
          <w:trHeight w:val="629"/>
        </w:trPr>
        <w:tc>
          <w:tcPr>
            <w:tcW w:w="1376" w:type="pct"/>
            <w:vMerge/>
            <w:tcBorders>
              <w:left w:val="single" w:sz="12" w:space="0" w:color="auto"/>
            </w:tcBorders>
            <w:shd w:val="clear" w:color="auto" w:fill="538135" w:themeFill="accent6" w:themeFillShade="BF"/>
          </w:tcPr>
          <w:p w:rsidR="00E448E7" w:rsidRDefault="00E448E7" w:rsidP="00F16459">
            <w:pPr>
              <w:spacing w:after="0" w:line="240" w:lineRule="auto"/>
            </w:pPr>
          </w:p>
        </w:tc>
        <w:tc>
          <w:tcPr>
            <w:tcW w:w="1264" w:type="pct"/>
            <w:vMerge/>
            <w:shd w:val="clear" w:color="auto" w:fill="A8D08D" w:themeFill="accent6" w:themeFillTint="99"/>
          </w:tcPr>
          <w:p w:rsidR="00E448E7" w:rsidRDefault="00E448E7" w:rsidP="00F16459">
            <w:pPr>
              <w:spacing w:after="0" w:line="240" w:lineRule="auto"/>
            </w:pPr>
          </w:p>
        </w:tc>
        <w:tc>
          <w:tcPr>
            <w:tcW w:w="1362" w:type="pct"/>
            <w:tcBorders>
              <w:top w:val="single" w:sz="4" w:space="0" w:color="auto"/>
            </w:tcBorders>
            <w:shd w:val="clear" w:color="auto" w:fill="4472C4" w:themeFill="accent5"/>
          </w:tcPr>
          <w:p w:rsidR="00E448E7" w:rsidRDefault="00E448E7" w:rsidP="00F16459">
            <w:pPr>
              <w:spacing w:after="0" w:line="240" w:lineRule="auto"/>
            </w:pPr>
            <w:r>
              <w:t>Procedimientos de Responsabilidad Patrimonial</w:t>
            </w:r>
          </w:p>
        </w:tc>
        <w:tc>
          <w:tcPr>
            <w:tcW w:w="998" w:type="pct"/>
            <w:vMerge/>
            <w:tcBorders>
              <w:right w:val="single" w:sz="12" w:space="0" w:color="auto"/>
            </w:tcBorders>
            <w:shd w:val="clear" w:color="auto" w:fill="8EAADB" w:themeFill="accent5" w:themeFillTint="99"/>
          </w:tcPr>
          <w:p w:rsidR="00E448E7" w:rsidRDefault="00E448E7" w:rsidP="00F16459">
            <w:pPr>
              <w:spacing w:after="0" w:line="240" w:lineRule="auto"/>
            </w:pPr>
          </w:p>
        </w:tc>
      </w:tr>
      <w:tr w:rsidR="00F07F59" w:rsidTr="004935F5">
        <w:tc>
          <w:tcPr>
            <w:tcW w:w="1376" w:type="pct"/>
            <w:vMerge/>
            <w:tcBorders>
              <w:left w:val="single" w:sz="12" w:space="0" w:color="auto"/>
            </w:tcBorders>
            <w:shd w:val="clear" w:color="auto" w:fill="538135" w:themeFill="accent6" w:themeFillShade="BF"/>
          </w:tcPr>
          <w:p w:rsidR="00F07F59" w:rsidRDefault="00F07F59" w:rsidP="00F16459">
            <w:pPr>
              <w:spacing w:after="0" w:line="240" w:lineRule="auto"/>
            </w:pPr>
          </w:p>
        </w:tc>
        <w:tc>
          <w:tcPr>
            <w:tcW w:w="1264" w:type="pct"/>
            <w:vMerge w:val="restart"/>
            <w:shd w:val="clear" w:color="auto" w:fill="A8D08D" w:themeFill="accent6" w:themeFillTint="99"/>
          </w:tcPr>
          <w:p w:rsidR="00F07F59" w:rsidRDefault="00F07F59" w:rsidP="00F16459">
            <w:pPr>
              <w:spacing w:after="0" w:line="240" w:lineRule="auto"/>
            </w:pPr>
            <w:r>
              <w:t>7.2.-Proyectos</w:t>
            </w:r>
          </w:p>
        </w:tc>
        <w:tc>
          <w:tcPr>
            <w:tcW w:w="1362" w:type="pct"/>
            <w:shd w:val="clear" w:color="auto" w:fill="4472C4" w:themeFill="accent5"/>
          </w:tcPr>
          <w:p w:rsidR="00F07F59" w:rsidRDefault="00F07F59" w:rsidP="00F16459">
            <w:pPr>
              <w:spacing w:after="0" w:line="240" w:lineRule="auto"/>
            </w:pPr>
            <w:r>
              <w:t>Correspondencia</w:t>
            </w:r>
          </w:p>
        </w:tc>
        <w:tc>
          <w:tcPr>
            <w:tcW w:w="998" w:type="pct"/>
            <w:vMerge/>
            <w:tcBorders>
              <w:right w:val="single" w:sz="12" w:space="0" w:color="auto"/>
            </w:tcBorders>
            <w:shd w:val="clear" w:color="auto" w:fill="8EAADB" w:themeFill="accent5" w:themeFillTint="99"/>
          </w:tcPr>
          <w:p w:rsidR="00F07F59" w:rsidRDefault="00F07F59" w:rsidP="00F16459">
            <w:pPr>
              <w:spacing w:after="0" w:line="240" w:lineRule="auto"/>
            </w:pPr>
          </w:p>
        </w:tc>
      </w:tr>
      <w:tr w:rsidR="00F07F59" w:rsidTr="004935F5">
        <w:tc>
          <w:tcPr>
            <w:tcW w:w="1376" w:type="pct"/>
            <w:vMerge/>
            <w:tcBorders>
              <w:left w:val="single" w:sz="12" w:space="0" w:color="auto"/>
              <w:bottom w:val="single" w:sz="12" w:space="0" w:color="auto"/>
            </w:tcBorders>
            <w:shd w:val="clear" w:color="auto" w:fill="538135" w:themeFill="accent6" w:themeFillShade="BF"/>
          </w:tcPr>
          <w:p w:rsidR="00F07F59" w:rsidRDefault="00F07F59" w:rsidP="00F16459">
            <w:pPr>
              <w:spacing w:after="0" w:line="240" w:lineRule="auto"/>
            </w:pPr>
          </w:p>
        </w:tc>
        <w:tc>
          <w:tcPr>
            <w:tcW w:w="1264" w:type="pct"/>
            <w:vMerge/>
            <w:tcBorders>
              <w:bottom w:val="single" w:sz="12" w:space="0" w:color="auto"/>
            </w:tcBorders>
            <w:shd w:val="clear" w:color="auto" w:fill="A8D08D" w:themeFill="accent6" w:themeFillTint="99"/>
          </w:tcPr>
          <w:p w:rsidR="00F07F59" w:rsidRDefault="00F07F59" w:rsidP="00F16459">
            <w:pPr>
              <w:spacing w:after="0" w:line="240" w:lineRule="auto"/>
            </w:pPr>
          </w:p>
        </w:tc>
        <w:tc>
          <w:tcPr>
            <w:tcW w:w="1362" w:type="pct"/>
            <w:tcBorders>
              <w:bottom w:val="single" w:sz="12" w:space="0" w:color="auto"/>
            </w:tcBorders>
            <w:shd w:val="clear" w:color="auto" w:fill="4472C4" w:themeFill="accent5"/>
          </w:tcPr>
          <w:p w:rsidR="00F07F59" w:rsidRDefault="00F07F59" w:rsidP="00F16459">
            <w:pPr>
              <w:spacing w:after="0" w:line="240" w:lineRule="auto"/>
            </w:pPr>
            <w:r>
              <w:t>Informes mensuales</w:t>
            </w:r>
          </w:p>
        </w:tc>
        <w:tc>
          <w:tcPr>
            <w:tcW w:w="998" w:type="pct"/>
            <w:vMerge/>
            <w:tcBorders>
              <w:bottom w:val="single" w:sz="12" w:space="0" w:color="auto"/>
              <w:right w:val="single" w:sz="12" w:space="0" w:color="auto"/>
            </w:tcBorders>
            <w:shd w:val="clear" w:color="auto" w:fill="8EAADB" w:themeFill="accent5" w:themeFillTint="99"/>
          </w:tcPr>
          <w:p w:rsidR="00F07F59" w:rsidRDefault="00F07F59" w:rsidP="00F16459">
            <w:pPr>
              <w:spacing w:after="0" w:line="240" w:lineRule="auto"/>
            </w:pPr>
          </w:p>
        </w:tc>
      </w:tr>
      <w:tr w:rsidR="0032600B" w:rsidTr="004935F5">
        <w:tc>
          <w:tcPr>
            <w:tcW w:w="1376" w:type="pct"/>
            <w:tcBorders>
              <w:top w:val="single" w:sz="12" w:space="0" w:color="auto"/>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r>
              <w:t>8.- SECRETARÍA GENERAL DE ACUERDOS</w:t>
            </w:r>
          </w:p>
        </w:tc>
        <w:tc>
          <w:tcPr>
            <w:tcW w:w="1264" w:type="pct"/>
            <w:tcBorders>
              <w:top w:val="single" w:sz="12" w:space="0" w:color="auto"/>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bottom w:val="single" w:sz="12" w:space="0" w:color="auto"/>
            </w:tcBorders>
            <w:shd w:val="clear" w:color="auto" w:fill="4472C4" w:themeFill="accent5"/>
          </w:tcPr>
          <w:p w:rsidR="0032600B" w:rsidRDefault="00F07F59" w:rsidP="00F16459">
            <w:pPr>
              <w:spacing w:after="0" w:line="240" w:lineRule="auto"/>
            </w:pPr>
            <w:r>
              <w:t>Recursos de Reclamación</w:t>
            </w:r>
          </w:p>
        </w:tc>
        <w:tc>
          <w:tcPr>
            <w:tcW w:w="998" w:type="pct"/>
            <w:tcBorders>
              <w:top w:val="single" w:sz="12" w:space="0" w:color="auto"/>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9.- ACTUARÍA</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tcBorders>
            <w:shd w:val="clear" w:color="auto" w:fill="4472C4" w:themeFill="accent5"/>
          </w:tcPr>
          <w:p w:rsidR="0032600B" w:rsidRDefault="0032600B" w:rsidP="00F16459">
            <w:pPr>
              <w:spacing w:after="0" w:line="240" w:lineRule="auto"/>
            </w:pPr>
            <w:r>
              <w:t>Actas de diligencias practicadas</w:t>
            </w:r>
          </w:p>
        </w:tc>
        <w:tc>
          <w:tcPr>
            <w:tcW w:w="998" w:type="pct"/>
            <w:vMerge w:val="restar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tcBorders>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bottom w:val="single" w:sz="12" w:space="0" w:color="auto"/>
            </w:tcBorders>
            <w:shd w:val="clear" w:color="auto" w:fill="4472C4" w:themeFill="accent5"/>
          </w:tcPr>
          <w:p w:rsidR="0032600B" w:rsidRDefault="0032600B" w:rsidP="00F16459">
            <w:pPr>
              <w:spacing w:after="0" w:line="240" w:lineRule="auto"/>
            </w:pPr>
            <w:r>
              <w:t>Diligencias</w:t>
            </w:r>
          </w:p>
        </w:tc>
        <w:tc>
          <w:tcPr>
            <w:tcW w:w="998" w:type="pct"/>
            <w:vMerge/>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10.- COORDINACIÓN ADMINISTRATIVA</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r>
              <w:t>10.1.-Secretaría técnica del Consejo Administrativo</w:t>
            </w:r>
          </w:p>
        </w:tc>
        <w:tc>
          <w:tcPr>
            <w:tcW w:w="1362" w:type="pct"/>
            <w:tcBorders>
              <w:top w:val="single" w:sz="12" w:space="0" w:color="auto"/>
            </w:tcBorders>
            <w:shd w:val="clear" w:color="auto" w:fill="4472C4" w:themeFill="accent5"/>
          </w:tcPr>
          <w:p w:rsidR="0032600B" w:rsidRDefault="0032600B" w:rsidP="00F16459">
            <w:pPr>
              <w:spacing w:after="0" w:line="240" w:lineRule="auto"/>
            </w:pPr>
            <w:r>
              <w:t>Actas del Consejo Administrativo</w:t>
            </w:r>
          </w:p>
        </w:tc>
        <w:tc>
          <w:tcPr>
            <w:tcW w:w="998" w:type="pct"/>
            <w:vMerge w:val="restar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Proyecto de planes y programas de trabajo</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Anteproyecto del presupuesto anual del Tribunal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Acuerdos relacionados con presupuesto de egresos del Tribunal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Autorizaciones de documentación necesaria para el ejercicio del presupuesto</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Ministraciones de recursos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Pagos correspondientes del Tribunal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left w:val="single" w:sz="12" w:space="0" w:color="auto"/>
            </w:tcBorders>
            <w:shd w:val="clear" w:color="auto" w:fill="538135" w:themeFill="accent6" w:themeFillShade="BF"/>
          </w:tcPr>
          <w:p w:rsidR="0032600B" w:rsidRDefault="0032600B" w:rsidP="00F16459">
            <w:pPr>
              <w:spacing w:after="0" w:line="240" w:lineRule="auto"/>
            </w:pPr>
            <w:r>
              <w:t>10.- COORDINACIÓN ADMINISTRATIVA</w:t>
            </w:r>
          </w:p>
        </w:tc>
        <w:tc>
          <w:tcPr>
            <w:tcW w:w="1264" w:type="pct"/>
            <w:vMerge w:val="restart"/>
            <w:shd w:val="clear" w:color="auto" w:fill="A8D08D" w:themeFill="accent6" w:themeFillTint="99"/>
          </w:tcPr>
          <w:p w:rsidR="0032600B" w:rsidRDefault="0032600B" w:rsidP="00F16459">
            <w:pPr>
              <w:spacing w:after="0" w:line="240" w:lineRule="auto"/>
            </w:pPr>
            <w:r>
              <w:t>10.2.- Presupuesto y contabilidad</w:t>
            </w:r>
          </w:p>
        </w:tc>
        <w:tc>
          <w:tcPr>
            <w:tcW w:w="1362" w:type="pct"/>
            <w:shd w:val="clear" w:color="auto" w:fill="4472C4" w:themeFill="accent5"/>
          </w:tcPr>
          <w:p w:rsidR="0032600B" w:rsidRDefault="0032600B" w:rsidP="00F16459">
            <w:pPr>
              <w:spacing w:after="0" w:line="240" w:lineRule="auto"/>
            </w:pPr>
            <w:r>
              <w:t>Contabilidad y estados financieros</w:t>
            </w:r>
          </w:p>
        </w:tc>
        <w:tc>
          <w:tcPr>
            <w:tcW w:w="998" w:type="pct"/>
            <w:vMerge w:val="restart"/>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Cuenta pública del Tribunal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 xml:space="preserve">Nombramientos, </w:t>
            </w:r>
            <w:r>
              <w:lastRenderedPageBreak/>
              <w:t>renuncias y licencias del personal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left w:val="single" w:sz="12" w:space="0" w:color="auto"/>
            </w:tcBorders>
            <w:shd w:val="clear" w:color="auto" w:fill="538135" w:themeFill="accent6" w:themeFillShade="BF"/>
          </w:tcPr>
          <w:p w:rsidR="0032600B" w:rsidRDefault="0032600B" w:rsidP="00F16459">
            <w:pPr>
              <w:spacing w:after="0" w:line="240" w:lineRule="auto"/>
            </w:pPr>
            <w:r>
              <w:lastRenderedPageBreak/>
              <w:t>10.- COORDINACIÓN ADMINISTRATIVA</w:t>
            </w:r>
          </w:p>
        </w:tc>
        <w:tc>
          <w:tcPr>
            <w:tcW w:w="1264" w:type="pct"/>
            <w:vMerge w:val="restart"/>
            <w:shd w:val="clear" w:color="auto" w:fill="A8D08D" w:themeFill="accent6" w:themeFillTint="99"/>
          </w:tcPr>
          <w:p w:rsidR="0032600B" w:rsidRDefault="0032600B" w:rsidP="00F16459">
            <w:pPr>
              <w:spacing w:after="0" w:line="240" w:lineRule="auto"/>
            </w:pPr>
            <w:r>
              <w:t>10.3.-Coordinación de Recursos Humanos</w:t>
            </w:r>
          </w:p>
        </w:tc>
        <w:tc>
          <w:tcPr>
            <w:tcW w:w="1362" w:type="pct"/>
            <w:shd w:val="clear" w:color="auto" w:fill="4472C4" w:themeFill="accent5"/>
          </w:tcPr>
          <w:p w:rsidR="0032600B" w:rsidRDefault="0032600B" w:rsidP="00F16459">
            <w:pPr>
              <w:spacing w:after="0" w:line="240" w:lineRule="auto"/>
            </w:pPr>
            <w:r>
              <w:t>Nóminas</w:t>
            </w:r>
          </w:p>
        </w:tc>
        <w:tc>
          <w:tcPr>
            <w:tcW w:w="998" w:type="pct"/>
            <w:vMerge w:val="restart"/>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Expedientes del Personal</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tcBorders>
              <w:left w:val="single" w:sz="12" w:space="0" w:color="auto"/>
            </w:tcBorders>
            <w:shd w:val="clear" w:color="auto" w:fill="538135" w:themeFill="accent6" w:themeFillShade="BF"/>
          </w:tcPr>
          <w:p w:rsidR="0032600B" w:rsidRDefault="0032600B" w:rsidP="00F16459">
            <w:pPr>
              <w:spacing w:after="0" w:line="240" w:lineRule="auto"/>
            </w:pPr>
            <w:r>
              <w:t>10.- COORDINACIÓN ADMINISTRATIVA</w:t>
            </w:r>
          </w:p>
        </w:tc>
        <w:tc>
          <w:tcPr>
            <w:tcW w:w="1264" w:type="pct"/>
            <w:shd w:val="clear" w:color="auto" w:fill="A8D08D" w:themeFill="accent6" w:themeFillTint="99"/>
          </w:tcPr>
          <w:p w:rsidR="0032600B" w:rsidRDefault="0032600B" w:rsidP="00F16459">
            <w:pPr>
              <w:spacing w:after="0" w:line="240" w:lineRule="auto"/>
            </w:pPr>
            <w:r>
              <w:t>10.4.- Recursos Materiales</w:t>
            </w:r>
          </w:p>
        </w:tc>
        <w:tc>
          <w:tcPr>
            <w:tcW w:w="1362" w:type="pct"/>
            <w:shd w:val="clear" w:color="auto" w:fill="4472C4" w:themeFill="accent5"/>
          </w:tcPr>
          <w:p w:rsidR="0032600B" w:rsidRDefault="0032600B" w:rsidP="00F16459">
            <w:pPr>
              <w:spacing w:after="0" w:line="240" w:lineRule="auto"/>
            </w:pPr>
          </w:p>
        </w:tc>
        <w:tc>
          <w:tcPr>
            <w:tcW w:w="998" w:type="pct"/>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r>
              <w:t>10.- COORDINACIÓN ADMINISTRATIVA</w:t>
            </w:r>
          </w:p>
        </w:tc>
        <w:tc>
          <w:tcPr>
            <w:tcW w:w="1264" w:type="pct"/>
            <w:tcBorders>
              <w:bottom w:val="single" w:sz="12" w:space="0" w:color="auto"/>
            </w:tcBorders>
            <w:shd w:val="clear" w:color="auto" w:fill="A8D08D" w:themeFill="accent6" w:themeFillTint="99"/>
          </w:tcPr>
          <w:p w:rsidR="0032600B" w:rsidRDefault="0032600B" w:rsidP="00F16459">
            <w:pPr>
              <w:spacing w:after="0" w:line="240" w:lineRule="auto"/>
            </w:pPr>
            <w:r>
              <w:t>10.5.- Informática</w:t>
            </w:r>
          </w:p>
        </w:tc>
        <w:tc>
          <w:tcPr>
            <w:tcW w:w="1362" w:type="pct"/>
            <w:tcBorders>
              <w:bottom w:val="single" w:sz="12" w:space="0" w:color="auto"/>
            </w:tcBorders>
            <w:shd w:val="clear" w:color="auto" w:fill="4472C4" w:themeFill="accent5"/>
          </w:tcPr>
          <w:p w:rsidR="0032600B" w:rsidRDefault="0032600B" w:rsidP="00F16459">
            <w:pPr>
              <w:spacing w:after="0" w:line="240" w:lineRule="auto"/>
            </w:pPr>
          </w:p>
        </w:tc>
        <w:tc>
          <w:tcPr>
            <w:tcW w:w="998" w:type="pct"/>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11.- DEFENSORÍA DE OFICIO</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r>
              <w:t>11.1.- Coordinación</w:t>
            </w:r>
          </w:p>
        </w:tc>
        <w:tc>
          <w:tcPr>
            <w:tcW w:w="1362" w:type="pct"/>
            <w:tcBorders>
              <w:top w:val="single" w:sz="12" w:space="0" w:color="auto"/>
            </w:tcBorders>
            <w:shd w:val="clear" w:color="auto" w:fill="4472C4" w:themeFill="accent5"/>
          </w:tcPr>
          <w:p w:rsidR="0032600B" w:rsidRDefault="0032600B" w:rsidP="00F16459">
            <w:pPr>
              <w:spacing w:after="0" w:line="240" w:lineRule="auto"/>
            </w:pPr>
            <w:r>
              <w:t>Oficios</w:t>
            </w:r>
          </w:p>
        </w:tc>
        <w:tc>
          <w:tcPr>
            <w:tcW w:w="998" w:type="pct"/>
            <w:vMerge w:val="restar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Informes mensuales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shd w:val="clear" w:color="auto" w:fill="A8D08D" w:themeFill="accent6" w:themeFillTint="99"/>
          </w:tcPr>
          <w:p w:rsidR="0032600B" w:rsidRDefault="0032600B" w:rsidP="00F16459">
            <w:pPr>
              <w:spacing w:after="0" w:line="240" w:lineRule="auto"/>
            </w:pPr>
            <w:r>
              <w:t>11.2.- Región I</w:t>
            </w:r>
          </w:p>
        </w:tc>
        <w:tc>
          <w:tcPr>
            <w:tcW w:w="1362" w:type="pct"/>
            <w:shd w:val="clear" w:color="auto" w:fill="4472C4" w:themeFill="accent5"/>
          </w:tcPr>
          <w:p w:rsidR="0032600B" w:rsidRDefault="0032600B" w:rsidP="00F16459">
            <w:pPr>
              <w:spacing w:after="0" w:line="240" w:lineRule="auto"/>
            </w:pPr>
            <w:r>
              <w:t>Expedientes de juicios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shd w:val="clear" w:color="auto" w:fill="A8D08D" w:themeFill="accent6" w:themeFillTint="99"/>
          </w:tcPr>
          <w:p w:rsidR="0032600B" w:rsidRDefault="0032600B" w:rsidP="00F16459">
            <w:pPr>
              <w:spacing w:after="0" w:line="240" w:lineRule="auto"/>
            </w:pPr>
            <w:r>
              <w:t>11.3.- Región II</w:t>
            </w:r>
          </w:p>
        </w:tc>
        <w:tc>
          <w:tcPr>
            <w:tcW w:w="1362" w:type="pct"/>
            <w:shd w:val="clear" w:color="auto" w:fill="4472C4" w:themeFill="accent5"/>
          </w:tcPr>
          <w:p w:rsidR="0032600B" w:rsidRDefault="0032600B" w:rsidP="00F16459">
            <w:pPr>
              <w:spacing w:after="0" w:line="240" w:lineRule="auto"/>
            </w:pPr>
            <w:r>
              <w:t>Expedientes de juicios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shd w:val="clear" w:color="auto" w:fill="A8D08D" w:themeFill="accent6" w:themeFillTint="99"/>
          </w:tcPr>
          <w:p w:rsidR="0032600B" w:rsidRDefault="0032600B" w:rsidP="00F16459">
            <w:pPr>
              <w:spacing w:after="0" w:line="240" w:lineRule="auto"/>
            </w:pPr>
            <w:r>
              <w:t>11.4.- Región III</w:t>
            </w:r>
          </w:p>
        </w:tc>
        <w:tc>
          <w:tcPr>
            <w:tcW w:w="1362" w:type="pct"/>
            <w:shd w:val="clear" w:color="auto" w:fill="4472C4" w:themeFill="accent5"/>
          </w:tcPr>
          <w:p w:rsidR="0032600B" w:rsidRDefault="0032600B" w:rsidP="00F16459">
            <w:pPr>
              <w:spacing w:after="0" w:line="240" w:lineRule="auto"/>
            </w:pPr>
            <w:r>
              <w:t>Expedientes de juicios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shd w:val="clear" w:color="auto" w:fill="A8D08D" w:themeFill="accent6" w:themeFillTint="99"/>
          </w:tcPr>
          <w:p w:rsidR="0032600B" w:rsidRDefault="0032600B" w:rsidP="00F16459">
            <w:pPr>
              <w:spacing w:after="0" w:line="240" w:lineRule="auto"/>
            </w:pPr>
            <w:r>
              <w:t>11.5.- Región IV</w:t>
            </w:r>
          </w:p>
        </w:tc>
        <w:tc>
          <w:tcPr>
            <w:tcW w:w="1362" w:type="pct"/>
            <w:shd w:val="clear" w:color="auto" w:fill="4472C4" w:themeFill="accent5"/>
          </w:tcPr>
          <w:p w:rsidR="0032600B" w:rsidRDefault="0032600B" w:rsidP="00F16459">
            <w:pPr>
              <w:spacing w:after="0" w:line="240" w:lineRule="auto"/>
            </w:pPr>
            <w:r>
              <w:t>Expedientes de juicios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shd w:val="clear" w:color="auto" w:fill="A8D08D" w:themeFill="accent6" w:themeFillTint="99"/>
          </w:tcPr>
          <w:p w:rsidR="0032600B" w:rsidRDefault="0032600B" w:rsidP="00F16459">
            <w:pPr>
              <w:spacing w:after="0" w:line="240" w:lineRule="auto"/>
            </w:pPr>
            <w:r>
              <w:t>11.6.- Región V</w:t>
            </w:r>
          </w:p>
        </w:tc>
        <w:tc>
          <w:tcPr>
            <w:tcW w:w="1362" w:type="pct"/>
            <w:shd w:val="clear" w:color="auto" w:fill="4472C4" w:themeFill="accent5"/>
          </w:tcPr>
          <w:p w:rsidR="0032600B" w:rsidRDefault="0032600B" w:rsidP="00F16459">
            <w:pPr>
              <w:spacing w:after="0" w:line="240" w:lineRule="auto"/>
            </w:pPr>
            <w:r>
              <w:t>Expedientes de juicios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EB1FBD">
        <w:trPr>
          <w:trHeight w:val="218"/>
        </w:trPr>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12.- INSTITUTO DE LA JUSTICIA ADMINISTRATIVA</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r>
              <w:t>11.7.- Coord</w:t>
            </w:r>
            <w:r w:rsidR="00EB1FBD">
              <w:t xml:space="preserve">inación </w:t>
            </w:r>
            <w:r>
              <w:t>de Docencia</w:t>
            </w:r>
          </w:p>
        </w:tc>
        <w:tc>
          <w:tcPr>
            <w:tcW w:w="1362" w:type="pct"/>
            <w:vMerge w:val="restart"/>
            <w:tcBorders>
              <w:top w:val="single" w:sz="12" w:space="0" w:color="auto"/>
            </w:tcBorders>
            <w:shd w:val="clear" w:color="auto" w:fill="4472C4" w:themeFill="accent5"/>
          </w:tcPr>
          <w:p w:rsidR="0032600B" w:rsidRDefault="0032600B" w:rsidP="00F16459">
            <w:pPr>
              <w:spacing w:after="0" w:line="240" w:lineRule="auto"/>
            </w:pPr>
            <w:r>
              <w:t>Expedientes alumnos</w:t>
            </w:r>
          </w:p>
        </w:tc>
        <w:tc>
          <w:tcPr>
            <w:tcW w:w="998" w:type="pct"/>
            <w:tcBorders>
              <w:top w:val="single" w:sz="4" w:space="0" w:color="auto"/>
              <w:right w:val="single" w:sz="12" w:space="0" w:color="auto"/>
            </w:tcBorders>
            <w:shd w:val="clear" w:color="auto" w:fill="8EAADB" w:themeFill="accent5" w:themeFillTint="99"/>
          </w:tcPr>
          <w:p w:rsidR="0032600B" w:rsidRDefault="00EB1FBD" w:rsidP="00F16459">
            <w:pPr>
              <w:spacing w:after="0" w:line="240" w:lineRule="auto"/>
            </w:pPr>
            <w:r>
              <w:t>Maestría</w:t>
            </w:r>
          </w:p>
        </w:tc>
      </w:tr>
      <w:tr w:rsidR="00EB1FBD" w:rsidTr="00EB1FBD">
        <w:trPr>
          <w:trHeight w:val="234"/>
        </w:trPr>
        <w:tc>
          <w:tcPr>
            <w:tcW w:w="1376" w:type="pct"/>
            <w:vMerge/>
            <w:tcBorders>
              <w:top w:val="single" w:sz="12" w:space="0" w:color="auto"/>
              <w:left w:val="single" w:sz="12" w:space="0" w:color="auto"/>
            </w:tcBorders>
            <w:shd w:val="clear" w:color="auto" w:fill="538135" w:themeFill="accent6" w:themeFillShade="BF"/>
          </w:tcPr>
          <w:p w:rsidR="00EB1FBD" w:rsidRDefault="00EB1FBD" w:rsidP="00F16459">
            <w:pPr>
              <w:spacing w:after="0" w:line="240" w:lineRule="auto"/>
            </w:pPr>
          </w:p>
        </w:tc>
        <w:tc>
          <w:tcPr>
            <w:tcW w:w="1264" w:type="pct"/>
            <w:vMerge/>
            <w:tcBorders>
              <w:top w:val="single" w:sz="12" w:space="0" w:color="auto"/>
            </w:tcBorders>
            <w:shd w:val="clear" w:color="auto" w:fill="A8D08D" w:themeFill="accent6" w:themeFillTint="99"/>
          </w:tcPr>
          <w:p w:rsidR="00EB1FBD" w:rsidRDefault="00EB1FBD" w:rsidP="00F16459">
            <w:pPr>
              <w:spacing w:after="0" w:line="240" w:lineRule="auto"/>
            </w:pPr>
          </w:p>
        </w:tc>
        <w:tc>
          <w:tcPr>
            <w:tcW w:w="1362" w:type="pct"/>
            <w:vMerge/>
            <w:tcBorders>
              <w:top w:val="single" w:sz="12" w:space="0" w:color="auto"/>
            </w:tcBorders>
            <w:shd w:val="clear" w:color="auto" w:fill="4472C4" w:themeFill="accent5"/>
          </w:tcPr>
          <w:p w:rsidR="00EB1FBD" w:rsidRDefault="00EB1FBD" w:rsidP="00F16459">
            <w:pPr>
              <w:spacing w:after="0" w:line="240" w:lineRule="auto"/>
            </w:pPr>
          </w:p>
        </w:tc>
        <w:tc>
          <w:tcPr>
            <w:tcW w:w="998" w:type="pct"/>
            <w:tcBorders>
              <w:top w:val="single" w:sz="4" w:space="0" w:color="auto"/>
              <w:right w:val="single" w:sz="12" w:space="0" w:color="auto"/>
            </w:tcBorders>
            <w:shd w:val="clear" w:color="auto" w:fill="8EAADB" w:themeFill="accent5" w:themeFillTint="99"/>
          </w:tcPr>
          <w:p w:rsidR="00EB1FBD" w:rsidRDefault="00EB1FBD" w:rsidP="00F16459">
            <w:pPr>
              <w:spacing w:after="0" w:line="240" w:lineRule="auto"/>
            </w:pPr>
            <w:r>
              <w:t>Especialidad</w:t>
            </w: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vMerge/>
            <w:shd w:val="clear" w:color="auto" w:fill="4472C4" w:themeFill="accent5"/>
          </w:tcPr>
          <w:p w:rsidR="0032600B" w:rsidRDefault="0032600B" w:rsidP="00F16459">
            <w:pPr>
              <w:spacing w:after="0" w:line="240" w:lineRule="auto"/>
            </w:pPr>
          </w:p>
        </w:tc>
        <w:tc>
          <w:tcPr>
            <w:tcW w:w="998" w:type="pct"/>
            <w:tcBorders>
              <w:right w:val="single" w:sz="12" w:space="0" w:color="auto"/>
            </w:tcBorders>
            <w:shd w:val="clear" w:color="auto" w:fill="8EAADB" w:themeFill="accent5" w:themeFillTint="99"/>
          </w:tcPr>
          <w:p w:rsidR="0032600B" w:rsidRDefault="0032600B" w:rsidP="00F16459">
            <w:pPr>
              <w:spacing w:after="0" w:line="240" w:lineRule="auto"/>
            </w:pPr>
            <w:r>
              <w:t>Diplomado</w:t>
            </w: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Divulgación</w:t>
            </w:r>
          </w:p>
        </w:tc>
        <w:tc>
          <w:tcPr>
            <w:tcW w:w="998" w:type="pct"/>
            <w:vMerge w:val="restart"/>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Promoción</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Formación y capacitación</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Servicio Administrativo de Carrera</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p>
        </w:tc>
        <w:tc>
          <w:tcPr>
            <w:tcW w:w="1264" w:type="pct"/>
            <w:tcBorders>
              <w:bottom w:val="single" w:sz="12" w:space="0" w:color="auto"/>
            </w:tcBorders>
            <w:shd w:val="clear" w:color="auto" w:fill="A8D08D" w:themeFill="accent6" w:themeFillTint="99"/>
          </w:tcPr>
          <w:p w:rsidR="0032600B" w:rsidRDefault="0032600B" w:rsidP="00F16459">
            <w:pPr>
              <w:spacing w:after="0" w:line="240" w:lineRule="auto"/>
            </w:pPr>
            <w:r>
              <w:t>11.8.- Coord. de Investigación</w:t>
            </w:r>
          </w:p>
        </w:tc>
        <w:tc>
          <w:tcPr>
            <w:tcW w:w="1362" w:type="pct"/>
            <w:tcBorders>
              <w:bottom w:val="single" w:sz="12" w:space="0" w:color="auto"/>
            </w:tcBorders>
            <w:shd w:val="clear" w:color="auto" w:fill="4472C4" w:themeFill="accent5"/>
          </w:tcPr>
          <w:p w:rsidR="0032600B" w:rsidRDefault="0032600B" w:rsidP="00F16459">
            <w:pPr>
              <w:spacing w:after="0" w:line="240" w:lineRule="auto"/>
            </w:pPr>
          </w:p>
        </w:tc>
        <w:tc>
          <w:tcPr>
            <w:tcW w:w="998" w:type="pct"/>
            <w:vMerge/>
            <w:tcBorders>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val="restart"/>
            <w:tcBorders>
              <w:top w:val="single" w:sz="12" w:space="0" w:color="auto"/>
              <w:left w:val="single" w:sz="12" w:space="0" w:color="auto"/>
            </w:tcBorders>
            <w:shd w:val="clear" w:color="auto" w:fill="538135" w:themeFill="accent6" w:themeFillShade="BF"/>
          </w:tcPr>
          <w:p w:rsidR="0032600B" w:rsidRDefault="0032600B" w:rsidP="00F16459">
            <w:pPr>
              <w:spacing w:after="0" w:line="240" w:lineRule="auto"/>
            </w:pPr>
            <w:r>
              <w:t xml:space="preserve">13.- </w:t>
            </w:r>
            <w:r w:rsidR="00FF4ED5">
              <w:t>UNIDAD DE CONTROL INTERNO</w:t>
            </w:r>
          </w:p>
        </w:tc>
        <w:tc>
          <w:tcPr>
            <w:tcW w:w="1264" w:type="pct"/>
            <w:vMerge w:val="restart"/>
            <w:tcBorders>
              <w:top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tcBorders>
            <w:shd w:val="clear" w:color="auto" w:fill="4472C4" w:themeFill="accent5"/>
          </w:tcPr>
          <w:p w:rsidR="0032600B" w:rsidRDefault="0032600B" w:rsidP="00F16459">
            <w:pPr>
              <w:spacing w:after="0" w:line="240" w:lineRule="auto"/>
            </w:pPr>
            <w:r>
              <w:t>Control del ejercicio presupuestal</w:t>
            </w:r>
          </w:p>
        </w:tc>
        <w:tc>
          <w:tcPr>
            <w:tcW w:w="998" w:type="pct"/>
            <w:vMerge w:val="restart"/>
            <w:tcBorders>
              <w:top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Recibo y registro de declaraciones patrimoniales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vMerge/>
            <w:tcBorders>
              <w:left w:val="single" w:sz="12" w:space="0" w:color="auto"/>
            </w:tcBorders>
            <w:shd w:val="clear" w:color="auto" w:fill="538135" w:themeFill="accent6" w:themeFillShade="BF"/>
          </w:tcPr>
          <w:p w:rsidR="0032600B" w:rsidRDefault="0032600B" w:rsidP="00F16459">
            <w:pPr>
              <w:spacing w:after="0" w:line="240" w:lineRule="auto"/>
            </w:pPr>
          </w:p>
        </w:tc>
        <w:tc>
          <w:tcPr>
            <w:tcW w:w="1264" w:type="pct"/>
            <w:vMerge/>
            <w:shd w:val="clear" w:color="auto" w:fill="A8D08D" w:themeFill="accent6" w:themeFillTint="99"/>
          </w:tcPr>
          <w:p w:rsidR="0032600B" w:rsidRDefault="0032600B" w:rsidP="00F16459">
            <w:pPr>
              <w:spacing w:after="0" w:line="240" w:lineRule="auto"/>
            </w:pPr>
          </w:p>
        </w:tc>
        <w:tc>
          <w:tcPr>
            <w:tcW w:w="1362" w:type="pct"/>
            <w:shd w:val="clear" w:color="auto" w:fill="4472C4" w:themeFill="accent5"/>
          </w:tcPr>
          <w:p w:rsidR="0032600B" w:rsidRDefault="0032600B" w:rsidP="00F16459">
            <w:pPr>
              <w:spacing w:after="0" w:line="240" w:lineRule="auto"/>
            </w:pPr>
            <w:r>
              <w:t>Investigaciones por quejas y denuncias</w:t>
            </w:r>
          </w:p>
        </w:tc>
        <w:tc>
          <w:tcPr>
            <w:tcW w:w="998" w:type="pct"/>
            <w:vMerge/>
            <w:tcBorders>
              <w:right w:val="single" w:sz="12" w:space="0" w:color="auto"/>
            </w:tcBorders>
            <w:shd w:val="clear" w:color="auto" w:fill="8EAADB" w:themeFill="accent5" w:themeFillTint="99"/>
          </w:tcPr>
          <w:p w:rsidR="0032600B" w:rsidRDefault="0032600B" w:rsidP="00F16459">
            <w:pPr>
              <w:spacing w:after="0" w:line="240" w:lineRule="auto"/>
            </w:pPr>
          </w:p>
        </w:tc>
      </w:tr>
      <w:tr w:rsidR="0032600B" w:rsidTr="004935F5">
        <w:tc>
          <w:tcPr>
            <w:tcW w:w="1376" w:type="pct"/>
            <w:tcBorders>
              <w:top w:val="single" w:sz="12" w:space="0" w:color="auto"/>
              <w:left w:val="single" w:sz="12" w:space="0" w:color="auto"/>
              <w:bottom w:val="single" w:sz="12" w:space="0" w:color="auto"/>
            </w:tcBorders>
            <w:shd w:val="clear" w:color="auto" w:fill="538135" w:themeFill="accent6" w:themeFillShade="BF"/>
          </w:tcPr>
          <w:p w:rsidR="0032600B" w:rsidRDefault="0032600B" w:rsidP="00F16459">
            <w:pPr>
              <w:spacing w:after="0" w:line="240" w:lineRule="auto"/>
            </w:pPr>
            <w:r>
              <w:t>14.- UNIDAD DE ACCESO A LA INFORMACIÓN PÚBLICA</w:t>
            </w:r>
          </w:p>
        </w:tc>
        <w:tc>
          <w:tcPr>
            <w:tcW w:w="1264" w:type="pct"/>
            <w:tcBorders>
              <w:top w:val="single" w:sz="12" w:space="0" w:color="auto"/>
              <w:bottom w:val="single" w:sz="12" w:space="0" w:color="auto"/>
            </w:tcBorders>
            <w:shd w:val="clear" w:color="auto" w:fill="A8D08D" w:themeFill="accent6" w:themeFillTint="99"/>
          </w:tcPr>
          <w:p w:rsidR="0032600B" w:rsidRDefault="0032600B" w:rsidP="00F16459">
            <w:pPr>
              <w:spacing w:after="0" w:line="240" w:lineRule="auto"/>
            </w:pPr>
          </w:p>
        </w:tc>
        <w:tc>
          <w:tcPr>
            <w:tcW w:w="1362" w:type="pct"/>
            <w:tcBorders>
              <w:top w:val="single" w:sz="12" w:space="0" w:color="auto"/>
              <w:bottom w:val="single" w:sz="12" w:space="0" w:color="auto"/>
            </w:tcBorders>
            <w:shd w:val="clear" w:color="auto" w:fill="4472C4" w:themeFill="accent5"/>
          </w:tcPr>
          <w:p w:rsidR="0032600B" w:rsidRDefault="00EB1FBD" w:rsidP="00F16459">
            <w:pPr>
              <w:spacing w:after="0" w:line="240" w:lineRule="auto"/>
            </w:pPr>
            <w:r>
              <w:t>Soli</w:t>
            </w:r>
            <w:r w:rsidR="005A5042">
              <w:t>citudes de Acceso a la Información Pública</w:t>
            </w:r>
          </w:p>
        </w:tc>
        <w:tc>
          <w:tcPr>
            <w:tcW w:w="998" w:type="pct"/>
            <w:tcBorders>
              <w:top w:val="single" w:sz="12" w:space="0" w:color="auto"/>
              <w:bottom w:val="single" w:sz="12" w:space="0" w:color="auto"/>
              <w:right w:val="single" w:sz="12" w:space="0" w:color="auto"/>
            </w:tcBorders>
            <w:shd w:val="clear" w:color="auto" w:fill="8EAADB" w:themeFill="accent5" w:themeFillTint="99"/>
          </w:tcPr>
          <w:p w:rsidR="0032600B" w:rsidRDefault="0032600B" w:rsidP="00F16459">
            <w:pPr>
              <w:spacing w:after="0" w:line="240" w:lineRule="auto"/>
            </w:pPr>
          </w:p>
        </w:tc>
      </w:tr>
    </w:tbl>
    <w:p w:rsidR="00F52106" w:rsidRDefault="00F52106" w:rsidP="00F16459">
      <w:pPr>
        <w:spacing w:after="0" w:line="240" w:lineRule="auto"/>
        <w:jc w:val="both"/>
        <w:rPr>
          <w:sz w:val="28"/>
          <w:szCs w:val="28"/>
        </w:rPr>
      </w:pPr>
      <w:r>
        <w:rPr>
          <w:sz w:val="28"/>
          <w:szCs w:val="28"/>
        </w:rPr>
        <w:t xml:space="preserve"> </w:t>
      </w:r>
    </w:p>
    <w:p w:rsidR="006D0949" w:rsidRDefault="006D0949"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261C63" w:rsidRDefault="00261C63" w:rsidP="00F16459">
      <w:pPr>
        <w:spacing w:after="0" w:line="240" w:lineRule="auto"/>
      </w:pPr>
    </w:p>
    <w:p w:rsidR="000A09EB" w:rsidRDefault="000A09EB" w:rsidP="00F16459">
      <w:pPr>
        <w:spacing w:after="0" w:line="240" w:lineRule="auto"/>
      </w:pPr>
      <w:r>
        <w:rPr>
          <w:noProof/>
          <w:lang w:eastAsia="es-MX"/>
        </w:rPr>
        <w:lastRenderedPageBreak/>
        <w:drawing>
          <wp:anchor distT="0" distB="0" distL="114300" distR="114300" simplePos="0" relativeHeight="251669504" behindDoc="0" locked="0" layoutInCell="1" allowOverlap="1" wp14:anchorId="19BA5379" wp14:editId="1C21135D">
            <wp:simplePos x="0" y="0"/>
            <wp:positionH relativeFrom="margin">
              <wp:align>center</wp:align>
            </wp:positionH>
            <wp:positionV relativeFrom="margin">
              <wp:align>center</wp:align>
            </wp:positionV>
            <wp:extent cx="7734885" cy="1036800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o Recortado.JPG"/>
                    <pic:cNvPicPr/>
                  </pic:nvPicPr>
                  <pic:blipFill rotWithShape="1">
                    <a:blip r:embed="rId15">
                      <a:extLst>
                        <a:ext uri="{28A0092B-C50C-407E-A947-70E740481C1C}">
                          <a14:useLocalDpi xmlns:a14="http://schemas.microsoft.com/office/drawing/2010/main" val="0"/>
                        </a:ext>
                      </a:extLst>
                    </a:blip>
                    <a:srcRect t="4135" b="2987"/>
                    <a:stretch/>
                  </pic:blipFill>
                  <pic:spPr bwMode="auto">
                    <a:xfrm>
                      <a:off x="0" y="0"/>
                      <a:ext cx="7734885" cy="103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9EB" w:rsidRDefault="000A09EB"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401286" w:rsidRDefault="00401286" w:rsidP="00F16459">
      <w:pPr>
        <w:spacing w:after="0" w:line="240" w:lineRule="auto"/>
      </w:pPr>
    </w:p>
    <w:p w:rsidR="00261C63" w:rsidRDefault="00C624A1" w:rsidP="00F16459">
      <w:pPr>
        <w:spacing w:after="0" w:line="240" w:lineRule="auto"/>
        <w:rPr>
          <w:b/>
          <w:sz w:val="28"/>
          <w:szCs w:val="28"/>
        </w:rPr>
      </w:pPr>
      <w:r>
        <w:rPr>
          <w:b/>
          <w:sz w:val="28"/>
          <w:szCs w:val="28"/>
        </w:rPr>
        <w:t>DATOS PRÁCTICOS</w:t>
      </w:r>
    </w:p>
    <w:p w:rsidR="00261C63" w:rsidRDefault="00261C63" w:rsidP="00F16459">
      <w:pPr>
        <w:spacing w:after="0" w:line="240" w:lineRule="auto"/>
        <w:rPr>
          <w:b/>
          <w:sz w:val="28"/>
          <w:szCs w:val="28"/>
        </w:rPr>
      </w:pPr>
    </w:p>
    <w:p w:rsidR="000C3222" w:rsidRDefault="00261C63" w:rsidP="00F16459">
      <w:pPr>
        <w:spacing w:after="0" w:line="240" w:lineRule="auto"/>
        <w:jc w:val="both"/>
        <w:rPr>
          <w:sz w:val="28"/>
          <w:szCs w:val="28"/>
        </w:rPr>
      </w:pPr>
      <w:r>
        <w:rPr>
          <w:sz w:val="28"/>
          <w:szCs w:val="28"/>
        </w:rPr>
        <w:t>El Archivo General del Tribunal de lo Contencioso Administrativo del Estado de Guanajuato</w:t>
      </w:r>
      <w:r w:rsidR="000C3222">
        <w:rPr>
          <w:sz w:val="28"/>
          <w:szCs w:val="28"/>
        </w:rPr>
        <w:t xml:space="preserve"> está ubicado en: </w:t>
      </w:r>
    </w:p>
    <w:p w:rsidR="00735613" w:rsidRDefault="00735613" w:rsidP="00F16459">
      <w:pPr>
        <w:spacing w:after="0" w:line="240" w:lineRule="auto"/>
        <w:jc w:val="both"/>
        <w:rPr>
          <w:sz w:val="28"/>
          <w:szCs w:val="28"/>
        </w:rPr>
      </w:pPr>
      <w:r>
        <w:rPr>
          <w:sz w:val="28"/>
          <w:szCs w:val="28"/>
        </w:rPr>
        <w:t>Calle Allende s/n, Ágora del Baratillo</w:t>
      </w:r>
    </w:p>
    <w:p w:rsidR="00735613" w:rsidRDefault="00735613" w:rsidP="00F16459">
      <w:pPr>
        <w:spacing w:after="0" w:line="240" w:lineRule="auto"/>
        <w:jc w:val="both"/>
        <w:rPr>
          <w:sz w:val="28"/>
          <w:szCs w:val="28"/>
        </w:rPr>
      </w:pPr>
      <w:r>
        <w:rPr>
          <w:sz w:val="28"/>
          <w:szCs w:val="28"/>
        </w:rPr>
        <w:t>Zona Centro</w:t>
      </w:r>
    </w:p>
    <w:p w:rsidR="00735613" w:rsidRDefault="00735613" w:rsidP="00F16459">
      <w:pPr>
        <w:spacing w:after="0" w:line="240" w:lineRule="auto"/>
        <w:jc w:val="both"/>
        <w:rPr>
          <w:sz w:val="28"/>
          <w:szCs w:val="28"/>
        </w:rPr>
      </w:pPr>
      <w:r>
        <w:rPr>
          <w:sz w:val="28"/>
          <w:szCs w:val="28"/>
        </w:rPr>
        <w:t xml:space="preserve">Guanajuato, </w:t>
      </w:r>
      <w:proofErr w:type="spellStart"/>
      <w:r>
        <w:rPr>
          <w:sz w:val="28"/>
          <w:szCs w:val="28"/>
        </w:rPr>
        <w:t>Gto</w:t>
      </w:r>
      <w:proofErr w:type="spellEnd"/>
      <w:r>
        <w:rPr>
          <w:sz w:val="28"/>
          <w:szCs w:val="28"/>
        </w:rPr>
        <w:t xml:space="preserve">. </w:t>
      </w:r>
    </w:p>
    <w:p w:rsidR="00735613" w:rsidRDefault="00735613" w:rsidP="00F16459">
      <w:pPr>
        <w:spacing w:after="0" w:line="240" w:lineRule="auto"/>
        <w:jc w:val="both"/>
        <w:rPr>
          <w:sz w:val="28"/>
          <w:szCs w:val="28"/>
        </w:rPr>
      </w:pPr>
      <w:r>
        <w:rPr>
          <w:sz w:val="28"/>
          <w:szCs w:val="28"/>
        </w:rPr>
        <w:t>CP 36000</w:t>
      </w:r>
    </w:p>
    <w:p w:rsidR="00261C63" w:rsidRDefault="001E1963" w:rsidP="00F16459">
      <w:pPr>
        <w:spacing w:after="0" w:line="240" w:lineRule="auto"/>
        <w:jc w:val="both"/>
        <w:rPr>
          <w:sz w:val="28"/>
          <w:szCs w:val="28"/>
        </w:rPr>
      </w:pPr>
      <w:r>
        <w:rPr>
          <w:sz w:val="28"/>
          <w:szCs w:val="28"/>
        </w:rPr>
        <w:t>Teléfono 01 (473) 73 2 57 11 ext. 157</w:t>
      </w:r>
      <w:r w:rsidR="00261C63">
        <w:rPr>
          <w:sz w:val="28"/>
          <w:szCs w:val="28"/>
        </w:rPr>
        <w:t xml:space="preserve"> </w:t>
      </w:r>
    </w:p>
    <w:p w:rsidR="00DB0B0A" w:rsidRDefault="00DB0B0A" w:rsidP="00F16459">
      <w:pPr>
        <w:spacing w:after="0" w:line="240" w:lineRule="auto"/>
        <w:jc w:val="both"/>
        <w:rPr>
          <w:sz w:val="28"/>
          <w:szCs w:val="28"/>
        </w:rPr>
      </w:pPr>
    </w:p>
    <w:p w:rsidR="001E1963" w:rsidRDefault="001E1963" w:rsidP="00F16459">
      <w:pPr>
        <w:spacing w:after="0" w:line="240" w:lineRule="auto"/>
        <w:jc w:val="both"/>
        <w:rPr>
          <w:sz w:val="28"/>
          <w:szCs w:val="28"/>
        </w:rPr>
      </w:pPr>
      <w:r>
        <w:rPr>
          <w:sz w:val="28"/>
          <w:szCs w:val="28"/>
        </w:rPr>
        <w:t>Correo electrónico: csosap@guanajuato.gob.mx</w:t>
      </w:r>
    </w:p>
    <w:p w:rsidR="001E1963" w:rsidRDefault="00B307C0" w:rsidP="00F16459">
      <w:pPr>
        <w:spacing w:after="0" w:line="240" w:lineRule="auto"/>
        <w:jc w:val="both"/>
        <w:rPr>
          <w:sz w:val="28"/>
          <w:szCs w:val="28"/>
        </w:rPr>
      </w:pPr>
      <w:r>
        <w:rPr>
          <w:sz w:val="28"/>
          <w:szCs w:val="28"/>
        </w:rPr>
        <w:t>Horario 9:00 a 15:00 horas, de lunes a viernes</w:t>
      </w:r>
    </w:p>
    <w:p w:rsidR="00527CF1" w:rsidRDefault="00527CF1" w:rsidP="00F16459">
      <w:pPr>
        <w:spacing w:after="0" w:line="240" w:lineRule="auto"/>
        <w:jc w:val="both"/>
        <w:rPr>
          <w:b/>
          <w:sz w:val="28"/>
          <w:szCs w:val="28"/>
        </w:rPr>
      </w:pPr>
    </w:p>
    <w:p w:rsidR="0025187C" w:rsidRPr="002A36B9" w:rsidRDefault="0025187C" w:rsidP="00F16459">
      <w:pPr>
        <w:spacing w:after="0" w:line="240" w:lineRule="auto"/>
        <w:jc w:val="both"/>
        <w:rPr>
          <w:b/>
          <w:sz w:val="28"/>
          <w:szCs w:val="28"/>
        </w:rPr>
      </w:pPr>
      <w:bookmarkStart w:id="0" w:name="_GoBack"/>
      <w:bookmarkEnd w:id="0"/>
      <w:r w:rsidRPr="002A36B9">
        <w:rPr>
          <w:b/>
          <w:sz w:val="28"/>
          <w:szCs w:val="28"/>
        </w:rPr>
        <w:t>¿Cómo Llegar?</w:t>
      </w:r>
    </w:p>
    <w:p w:rsidR="009A09CA" w:rsidRPr="009A09CA" w:rsidRDefault="009A09CA" w:rsidP="00F16459">
      <w:pPr>
        <w:spacing w:after="0" w:line="240" w:lineRule="auto"/>
        <w:jc w:val="both"/>
        <w:rPr>
          <w:sz w:val="28"/>
          <w:szCs w:val="28"/>
        </w:rPr>
      </w:pPr>
      <w:r w:rsidRPr="009A09CA">
        <w:rPr>
          <w:sz w:val="28"/>
          <w:szCs w:val="28"/>
        </w:rPr>
        <w:t xml:space="preserve">En autobús: </w:t>
      </w:r>
    </w:p>
    <w:p w:rsidR="009A09CA" w:rsidRDefault="003F2FDD" w:rsidP="00F16459">
      <w:pPr>
        <w:spacing w:after="0" w:line="240" w:lineRule="auto"/>
        <w:jc w:val="both"/>
        <w:rPr>
          <w:sz w:val="28"/>
          <w:szCs w:val="28"/>
        </w:rPr>
      </w:pPr>
      <w:r>
        <w:rPr>
          <w:sz w:val="28"/>
          <w:szCs w:val="28"/>
        </w:rPr>
        <w:t xml:space="preserve">Desde la ciudad de México hay salidas a la ciudad de Guanajuato de las compañías ETN, Futura y </w:t>
      </w:r>
      <w:r w:rsidR="009A09CA" w:rsidRPr="009A09CA">
        <w:rPr>
          <w:sz w:val="28"/>
          <w:szCs w:val="28"/>
        </w:rPr>
        <w:t>Primera Plus</w:t>
      </w:r>
      <w:r>
        <w:rPr>
          <w:sz w:val="28"/>
          <w:szCs w:val="28"/>
        </w:rPr>
        <w:t xml:space="preserve">. </w:t>
      </w:r>
      <w:r w:rsidR="005943F9">
        <w:rPr>
          <w:sz w:val="28"/>
          <w:szCs w:val="28"/>
        </w:rPr>
        <w:t xml:space="preserve">Desde </w:t>
      </w:r>
      <w:r w:rsidR="009A09CA" w:rsidRPr="009A09CA">
        <w:rPr>
          <w:sz w:val="28"/>
          <w:szCs w:val="28"/>
        </w:rPr>
        <w:t>la Central de Autobuses de Guanajuato</w:t>
      </w:r>
      <w:r w:rsidR="005943F9">
        <w:rPr>
          <w:sz w:val="28"/>
          <w:szCs w:val="28"/>
        </w:rPr>
        <w:t xml:space="preserve"> se puede </w:t>
      </w:r>
      <w:r w:rsidR="009A09CA" w:rsidRPr="009A09CA">
        <w:rPr>
          <w:sz w:val="28"/>
          <w:szCs w:val="28"/>
        </w:rPr>
        <w:t xml:space="preserve">llegar al centro en taxi o en </w:t>
      </w:r>
      <w:r w:rsidR="005943F9">
        <w:rPr>
          <w:sz w:val="28"/>
          <w:szCs w:val="28"/>
        </w:rPr>
        <w:t xml:space="preserve">autobús </w:t>
      </w:r>
      <w:r w:rsidR="009A09CA" w:rsidRPr="009A09CA">
        <w:rPr>
          <w:sz w:val="28"/>
          <w:szCs w:val="28"/>
        </w:rPr>
        <w:t xml:space="preserve">urbano. </w:t>
      </w:r>
    </w:p>
    <w:p w:rsidR="005943F9" w:rsidRPr="009A09CA" w:rsidRDefault="005943F9" w:rsidP="00F16459">
      <w:pPr>
        <w:spacing w:after="0" w:line="240" w:lineRule="auto"/>
        <w:jc w:val="both"/>
        <w:rPr>
          <w:sz w:val="28"/>
          <w:szCs w:val="28"/>
        </w:rPr>
      </w:pPr>
    </w:p>
    <w:p w:rsidR="009A09CA" w:rsidRPr="009A09CA" w:rsidRDefault="009A09CA" w:rsidP="00F16459">
      <w:pPr>
        <w:spacing w:after="0" w:line="240" w:lineRule="auto"/>
        <w:jc w:val="both"/>
        <w:rPr>
          <w:sz w:val="28"/>
          <w:szCs w:val="28"/>
        </w:rPr>
      </w:pPr>
      <w:r w:rsidRPr="009A09CA">
        <w:rPr>
          <w:sz w:val="28"/>
          <w:szCs w:val="28"/>
        </w:rPr>
        <w:t xml:space="preserve">En avión: </w:t>
      </w:r>
    </w:p>
    <w:p w:rsidR="009A09CA" w:rsidRPr="009A09CA" w:rsidRDefault="00141CCE" w:rsidP="00F16459">
      <w:pPr>
        <w:spacing w:after="0" w:line="240" w:lineRule="auto"/>
        <w:jc w:val="both"/>
        <w:rPr>
          <w:sz w:val="28"/>
          <w:szCs w:val="28"/>
        </w:rPr>
      </w:pPr>
      <w:r>
        <w:rPr>
          <w:sz w:val="28"/>
          <w:szCs w:val="28"/>
        </w:rPr>
        <w:t xml:space="preserve">El Aeropuerto Internacional del Bajío está ubicado en la ciudad de </w:t>
      </w:r>
      <w:r w:rsidR="009A09CA" w:rsidRPr="009A09CA">
        <w:rPr>
          <w:sz w:val="28"/>
          <w:szCs w:val="28"/>
        </w:rPr>
        <w:t xml:space="preserve">Silao, a 30 minutos de Guanajuato, </w:t>
      </w:r>
      <w:r>
        <w:rPr>
          <w:sz w:val="28"/>
          <w:szCs w:val="28"/>
        </w:rPr>
        <w:t xml:space="preserve">y </w:t>
      </w:r>
      <w:r w:rsidR="009A09CA" w:rsidRPr="009A09CA">
        <w:rPr>
          <w:sz w:val="28"/>
          <w:szCs w:val="28"/>
        </w:rPr>
        <w:t>recibe</w:t>
      </w:r>
      <w:r>
        <w:rPr>
          <w:sz w:val="28"/>
          <w:szCs w:val="28"/>
        </w:rPr>
        <w:t xml:space="preserve"> vuelos de </w:t>
      </w:r>
      <w:r w:rsidR="009A09CA" w:rsidRPr="009A09CA">
        <w:rPr>
          <w:sz w:val="28"/>
          <w:szCs w:val="28"/>
        </w:rPr>
        <w:t xml:space="preserve">Aeroméxico, </w:t>
      </w:r>
      <w:proofErr w:type="spellStart"/>
      <w:r w:rsidR="009A09CA" w:rsidRPr="009A09CA">
        <w:rPr>
          <w:sz w:val="28"/>
          <w:szCs w:val="28"/>
        </w:rPr>
        <w:t>Volaris</w:t>
      </w:r>
      <w:proofErr w:type="spellEnd"/>
      <w:r w:rsidR="009A09CA" w:rsidRPr="009A09CA">
        <w:rPr>
          <w:sz w:val="28"/>
          <w:szCs w:val="28"/>
        </w:rPr>
        <w:t xml:space="preserve"> y </w:t>
      </w:r>
      <w:proofErr w:type="spellStart"/>
      <w:r w:rsidR="009A09CA" w:rsidRPr="009A09CA">
        <w:rPr>
          <w:sz w:val="28"/>
          <w:szCs w:val="28"/>
        </w:rPr>
        <w:t>VivaAerobus</w:t>
      </w:r>
      <w:proofErr w:type="spellEnd"/>
      <w:r w:rsidR="009A09CA" w:rsidRPr="009A09CA">
        <w:rPr>
          <w:sz w:val="28"/>
          <w:szCs w:val="28"/>
        </w:rPr>
        <w:t xml:space="preserve">. </w:t>
      </w:r>
    </w:p>
    <w:p w:rsidR="00730AA8" w:rsidRDefault="00730AA8" w:rsidP="00F16459">
      <w:pPr>
        <w:spacing w:after="0" w:line="240" w:lineRule="auto"/>
        <w:jc w:val="both"/>
        <w:rPr>
          <w:sz w:val="28"/>
          <w:szCs w:val="28"/>
        </w:rPr>
      </w:pPr>
    </w:p>
    <w:p w:rsidR="009A09CA" w:rsidRPr="0025187C" w:rsidRDefault="009A09CA" w:rsidP="00F16459">
      <w:pPr>
        <w:spacing w:after="0" w:line="240" w:lineRule="auto"/>
        <w:jc w:val="both"/>
        <w:rPr>
          <w:sz w:val="28"/>
          <w:szCs w:val="28"/>
        </w:rPr>
      </w:pPr>
      <w:r w:rsidRPr="009A09CA">
        <w:rPr>
          <w:sz w:val="28"/>
          <w:szCs w:val="28"/>
        </w:rPr>
        <w:t>En auto:</w:t>
      </w:r>
    </w:p>
    <w:p w:rsidR="00AD062A" w:rsidRDefault="00AD062A" w:rsidP="00F16459">
      <w:pPr>
        <w:spacing w:after="0" w:line="240" w:lineRule="auto"/>
        <w:jc w:val="both"/>
        <w:rPr>
          <w:sz w:val="28"/>
          <w:szCs w:val="28"/>
        </w:rPr>
      </w:pPr>
      <w:r w:rsidRPr="00AD062A">
        <w:rPr>
          <w:sz w:val="28"/>
          <w:szCs w:val="28"/>
        </w:rPr>
        <w:t xml:space="preserve">Desde la Ciudad de México </w:t>
      </w:r>
      <w:r w:rsidR="00141CCE">
        <w:rPr>
          <w:sz w:val="28"/>
          <w:szCs w:val="28"/>
        </w:rPr>
        <w:t xml:space="preserve">se debe tomar la </w:t>
      </w:r>
      <w:r w:rsidRPr="00AD062A">
        <w:rPr>
          <w:sz w:val="28"/>
          <w:szCs w:val="28"/>
        </w:rPr>
        <w:t xml:space="preserve">autopista 57 que conduce a Querétaro, vía que conecta con </w:t>
      </w:r>
      <w:r w:rsidR="00141CCE">
        <w:rPr>
          <w:sz w:val="28"/>
          <w:szCs w:val="28"/>
        </w:rPr>
        <w:t xml:space="preserve">la </w:t>
      </w:r>
      <w:r w:rsidRPr="00AD062A">
        <w:rPr>
          <w:sz w:val="28"/>
          <w:szCs w:val="28"/>
        </w:rPr>
        <w:t xml:space="preserve">45 para continuar en dirección a </w:t>
      </w:r>
      <w:r w:rsidRPr="00AD062A">
        <w:rPr>
          <w:sz w:val="28"/>
          <w:szCs w:val="28"/>
        </w:rPr>
        <w:lastRenderedPageBreak/>
        <w:t>Guanajuato. Otra alternativa terrestre es la autopista que lleva a Guadalajara, hasta llegar a la altura del desvío a Celaya, donde hay que continuar por la carretera 45.</w:t>
      </w:r>
    </w:p>
    <w:p w:rsidR="00A6270B" w:rsidRDefault="00A6270B" w:rsidP="00F16459">
      <w:pPr>
        <w:spacing w:after="0" w:line="240" w:lineRule="auto"/>
        <w:jc w:val="both"/>
        <w:rPr>
          <w:sz w:val="28"/>
          <w:szCs w:val="28"/>
        </w:rPr>
      </w:pPr>
    </w:p>
    <w:p w:rsidR="0025187C" w:rsidRDefault="0025187C" w:rsidP="00F16459">
      <w:pPr>
        <w:spacing w:after="0" w:line="240" w:lineRule="auto"/>
        <w:jc w:val="both"/>
        <w:rPr>
          <w:sz w:val="28"/>
          <w:szCs w:val="28"/>
        </w:rPr>
      </w:pPr>
      <w:r w:rsidRPr="0025187C">
        <w:rPr>
          <w:sz w:val="28"/>
          <w:szCs w:val="28"/>
        </w:rPr>
        <w:t>Estacionamiento</w:t>
      </w:r>
      <w:r w:rsidR="00946D70">
        <w:rPr>
          <w:sz w:val="28"/>
          <w:szCs w:val="28"/>
        </w:rPr>
        <w:t xml:space="preserve">: </w:t>
      </w:r>
    </w:p>
    <w:p w:rsidR="00946D70" w:rsidRDefault="00946D70" w:rsidP="00F16459">
      <w:pPr>
        <w:spacing w:after="0" w:line="240" w:lineRule="auto"/>
        <w:jc w:val="both"/>
        <w:rPr>
          <w:sz w:val="28"/>
          <w:szCs w:val="28"/>
        </w:rPr>
      </w:pPr>
      <w:r>
        <w:rPr>
          <w:sz w:val="28"/>
          <w:szCs w:val="28"/>
        </w:rPr>
        <w:t>El Tribunal no cuenta con estacionamiento propio, pero existen algunos estacionamientos públicos cercanos</w:t>
      </w:r>
      <w:r w:rsidR="00730AA8">
        <w:rPr>
          <w:sz w:val="28"/>
          <w:szCs w:val="28"/>
        </w:rPr>
        <w:t>:</w:t>
      </w:r>
      <w:r>
        <w:rPr>
          <w:sz w:val="28"/>
          <w:szCs w:val="28"/>
        </w:rPr>
        <w:t xml:space="preserve"> </w:t>
      </w:r>
    </w:p>
    <w:p w:rsidR="0025187C" w:rsidRPr="0025187C" w:rsidRDefault="0025187C" w:rsidP="00F16459">
      <w:pPr>
        <w:spacing w:after="0" w:line="240" w:lineRule="auto"/>
        <w:jc w:val="both"/>
        <w:rPr>
          <w:sz w:val="28"/>
          <w:szCs w:val="28"/>
        </w:rPr>
      </w:pPr>
      <w:r w:rsidRPr="0025187C">
        <w:rPr>
          <w:sz w:val="28"/>
          <w:szCs w:val="28"/>
        </w:rPr>
        <w:t xml:space="preserve">Estacionamiento El Hinojo </w:t>
      </w:r>
    </w:p>
    <w:p w:rsidR="0025187C" w:rsidRPr="0025187C" w:rsidRDefault="00B9579A" w:rsidP="00F16459">
      <w:pPr>
        <w:spacing w:after="0" w:line="240" w:lineRule="auto"/>
        <w:jc w:val="both"/>
        <w:rPr>
          <w:sz w:val="28"/>
          <w:szCs w:val="28"/>
        </w:rPr>
      </w:pPr>
      <w:r>
        <w:rPr>
          <w:sz w:val="28"/>
          <w:szCs w:val="28"/>
        </w:rPr>
        <w:t xml:space="preserve">Calle </w:t>
      </w:r>
      <w:r w:rsidR="0025187C" w:rsidRPr="0025187C">
        <w:rPr>
          <w:sz w:val="28"/>
          <w:szCs w:val="28"/>
        </w:rPr>
        <w:t xml:space="preserve">Miguel Hidalgo </w:t>
      </w:r>
      <w:r>
        <w:rPr>
          <w:sz w:val="28"/>
          <w:szCs w:val="28"/>
        </w:rPr>
        <w:t xml:space="preserve"># </w:t>
      </w:r>
      <w:r w:rsidR="0025187C" w:rsidRPr="0025187C">
        <w:rPr>
          <w:sz w:val="28"/>
          <w:szCs w:val="28"/>
        </w:rPr>
        <w:t>2  (</w:t>
      </w:r>
      <w:r>
        <w:rPr>
          <w:sz w:val="28"/>
          <w:szCs w:val="28"/>
        </w:rPr>
        <w:t xml:space="preserve">a </w:t>
      </w:r>
      <w:r w:rsidR="0025187C" w:rsidRPr="0025187C">
        <w:rPr>
          <w:sz w:val="28"/>
          <w:szCs w:val="28"/>
        </w:rPr>
        <w:t>1</w:t>
      </w:r>
      <w:r>
        <w:rPr>
          <w:sz w:val="28"/>
          <w:szCs w:val="28"/>
        </w:rPr>
        <w:t>5</w:t>
      </w:r>
      <w:r w:rsidR="0025187C" w:rsidRPr="0025187C">
        <w:rPr>
          <w:sz w:val="28"/>
          <w:szCs w:val="28"/>
        </w:rPr>
        <w:t xml:space="preserve">0m)  </w:t>
      </w:r>
    </w:p>
    <w:p w:rsidR="00B9579A" w:rsidRDefault="0025187C" w:rsidP="00F16459">
      <w:pPr>
        <w:spacing w:after="0" w:line="240" w:lineRule="auto"/>
        <w:jc w:val="both"/>
        <w:rPr>
          <w:sz w:val="28"/>
          <w:szCs w:val="28"/>
        </w:rPr>
      </w:pPr>
      <w:r w:rsidRPr="0025187C">
        <w:rPr>
          <w:sz w:val="28"/>
          <w:szCs w:val="28"/>
        </w:rPr>
        <w:t xml:space="preserve"> </w:t>
      </w:r>
    </w:p>
    <w:p w:rsidR="0025187C" w:rsidRPr="0025187C" w:rsidRDefault="0025187C" w:rsidP="00F16459">
      <w:pPr>
        <w:spacing w:after="0" w:line="240" w:lineRule="auto"/>
        <w:jc w:val="both"/>
        <w:rPr>
          <w:sz w:val="28"/>
          <w:szCs w:val="28"/>
        </w:rPr>
      </w:pPr>
      <w:r w:rsidRPr="0025187C">
        <w:rPr>
          <w:sz w:val="28"/>
          <w:szCs w:val="28"/>
        </w:rPr>
        <w:t xml:space="preserve">Estacionamiento ISSEG </w:t>
      </w:r>
    </w:p>
    <w:p w:rsidR="0025187C" w:rsidRPr="0025187C" w:rsidRDefault="00B9579A" w:rsidP="00F16459">
      <w:pPr>
        <w:spacing w:after="0" w:line="240" w:lineRule="auto"/>
        <w:jc w:val="both"/>
        <w:rPr>
          <w:sz w:val="28"/>
          <w:szCs w:val="28"/>
        </w:rPr>
      </w:pPr>
      <w:r>
        <w:rPr>
          <w:sz w:val="28"/>
          <w:szCs w:val="28"/>
        </w:rPr>
        <w:t xml:space="preserve">Calle </w:t>
      </w:r>
      <w:r w:rsidR="0025187C" w:rsidRPr="0025187C">
        <w:rPr>
          <w:sz w:val="28"/>
          <w:szCs w:val="28"/>
        </w:rPr>
        <w:t>Manuel Doblado  (</w:t>
      </w:r>
      <w:r>
        <w:rPr>
          <w:sz w:val="28"/>
          <w:szCs w:val="28"/>
        </w:rPr>
        <w:t>a 25</w:t>
      </w:r>
      <w:r w:rsidR="0025187C" w:rsidRPr="0025187C">
        <w:rPr>
          <w:sz w:val="28"/>
          <w:szCs w:val="28"/>
        </w:rPr>
        <w:t xml:space="preserve">0m)  </w:t>
      </w:r>
    </w:p>
    <w:p w:rsidR="0025187C" w:rsidRPr="0025187C" w:rsidRDefault="0025187C" w:rsidP="00F16459">
      <w:pPr>
        <w:spacing w:after="0" w:line="240" w:lineRule="auto"/>
        <w:jc w:val="both"/>
        <w:rPr>
          <w:sz w:val="28"/>
          <w:szCs w:val="28"/>
        </w:rPr>
      </w:pPr>
      <w:r w:rsidRPr="0025187C">
        <w:rPr>
          <w:sz w:val="28"/>
          <w:szCs w:val="28"/>
        </w:rPr>
        <w:t xml:space="preserve"> </w:t>
      </w:r>
    </w:p>
    <w:p w:rsidR="0025187C" w:rsidRPr="0025187C" w:rsidRDefault="0025187C" w:rsidP="00F16459">
      <w:pPr>
        <w:spacing w:after="0" w:line="240" w:lineRule="auto"/>
        <w:jc w:val="both"/>
        <w:rPr>
          <w:sz w:val="28"/>
          <w:szCs w:val="28"/>
        </w:rPr>
      </w:pPr>
      <w:r w:rsidRPr="0025187C">
        <w:rPr>
          <w:sz w:val="28"/>
          <w:szCs w:val="28"/>
        </w:rPr>
        <w:t xml:space="preserve">Estacionamiento Alonso </w:t>
      </w:r>
    </w:p>
    <w:p w:rsidR="00B307C0" w:rsidRDefault="00B9579A" w:rsidP="00F16459">
      <w:pPr>
        <w:spacing w:after="0" w:line="240" w:lineRule="auto"/>
        <w:jc w:val="both"/>
        <w:rPr>
          <w:sz w:val="28"/>
          <w:szCs w:val="28"/>
        </w:rPr>
      </w:pPr>
      <w:r>
        <w:rPr>
          <w:sz w:val="28"/>
          <w:szCs w:val="28"/>
        </w:rPr>
        <w:t xml:space="preserve">Calle </w:t>
      </w:r>
      <w:r w:rsidR="0025187C" w:rsidRPr="0025187C">
        <w:rPr>
          <w:sz w:val="28"/>
          <w:szCs w:val="28"/>
        </w:rPr>
        <w:t>Constancia  (</w:t>
      </w:r>
      <w:r>
        <w:rPr>
          <w:sz w:val="28"/>
          <w:szCs w:val="28"/>
        </w:rPr>
        <w:t xml:space="preserve">a </w:t>
      </w:r>
      <w:r w:rsidR="0025187C" w:rsidRPr="0025187C">
        <w:rPr>
          <w:sz w:val="28"/>
          <w:szCs w:val="28"/>
        </w:rPr>
        <w:t>1</w:t>
      </w:r>
      <w:r w:rsidR="002A36B9">
        <w:rPr>
          <w:sz w:val="28"/>
          <w:szCs w:val="28"/>
        </w:rPr>
        <w:t>0</w:t>
      </w:r>
      <w:r>
        <w:rPr>
          <w:sz w:val="28"/>
          <w:szCs w:val="28"/>
        </w:rPr>
        <w:t>0</w:t>
      </w:r>
      <w:r w:rsidR="0025187C" w:rsidRPr="0025187C">
        <w:rPr>
          <w:sz w:val="28"/>
          <w:szCs w:val="28"/>
        </w:rPr>
        <w:t>m)</w:t>
      </w:r>
    </w:p>
    <w:p w:rsidR="000B41EF" w:rsidRDefault="000B41EF" w:rsidP="00F16459">
      <w:pPr>
        <w:spacing w:after="0" w:line="240" w:lineRule="auto"/>
        <w:rPr>
          <w:sz w:val="28"/>
          <w:szCs w:val="28"/>
        </w:rPr>
      </w:pPr>
      <w:r>
        <w:rPr>
          <w:sz w:val="28"/>
          <w:szCs w:val="28"/>
        </w:rPr>
        <w:br w:type="page"/>
      </w:r>
    </w:p>
    <w:p w:rsidR="00DB0B0A" w:rsidRDefault="00DB0B0A" w:rsidP="00F16459">
      <w:pPr>
        <w:spacing w:after="0" w:line="240" w:lineRule="auto"/>
        <w:jc w:val="both"/>
        <w:rPr>
          <w:sz w:val="28"/>
          <w:szCs w:val="28"/>
        </w:rPr>
      </w:pPr>
    </w:p>
    <w:p w:rsidR="000B41EF" w:rsidRDefault="000B41EF" w:rsidP="00F16459">
      <w:pPr>
        <w:spacing w:after="0" w:line="240" w:lineRule="auto"/>
        <w:jc w:val="both"/>
        <w:rPr>
          <w:sz w:val="28"/>
          <w:szCs w:val="28"/>
        </w:rPr>
      </w:pPr>
    </w:p>
    <w:p w:rsidR="000B41EF" w:rsidRDefault="000B41EF" w:rsidP="00F16459">
      <w:pPr>
        <w:spacing w:after="0" w:line="240" w:lineRule="auto"/>
        <w:jc w:val="both"/>
        <w:rPr>
          <w:sz w:val="28"/>
          <w:szCs w:val="28"/>
        </w:rPr>
      </w:pPr>
    </w:p>
    <w:p w:rsidR="000B41EF" w:rsidRDefault="000B41EF" w:rsidP="00F16459">
      <w:pPr>
        <w:spacing w:after="0" w:line="240" w:lineRule="auto"/>
        <w:jc w:val="both"/>
        <w:rPr>
          <w:sz w:val="28"/>
          <w:szCs w:val="28"/>
        </w:rPr>
      </w:pPr>
    </w:p>
    <w:p w:rsidR="002F547F" w:rsidRDefault="002F547F" w:rsidP="00F16459">
      <w:pPr>
        <w:spacing w:after="0" w:line="240" w:lineRule="auto"/>
        <w:jc w:val="both"/>
        <w:rPr>
          <w:sz w:val="28"/>
          <w:szCs w:val="28"/>
        </w:rPr>
      </w:pPr>
    </w:p>
    <w:p w:rsidR="002F547F" w:rsidRDefault="002F547F" w:rsidP="00F16459">
      <w:pPr>
        <w:spacing w:after="0" w:line="240" w:lineRule="auto"/>
        <w:jc w:val="both"/>
        <w:rPr>
          <w:sz w:val="28"/>
          <w:szCs w:val="28"/>
        </w:rPr>
      </w:pPr>
    </w:p>
    <w:p w:rsidR="002F547F" w:rsidRDefault="002F547F" w:rsidP="00F16459">
      <w:pPr>
        <w:spacing w:after="0" w:line="240" w:lineRule="auto"/>
        <w:jc w:val="both"/>
        <w:rPr>
          <w:sz w:val="28"/>
          <w:szCs w:val="28"/>
        </w:rPr>
      </w:pPr>
    </w:p>
    <w:p w:rsidR="002F547F" w:rsidRDefault="002F547F" w:rsidP="00F16459">
      <w:pPr>
        <w:spacing w:after="0" w:line="240" w:lineRule="auto"/>
        <w:jc w:val="both"/>
        <w:rPr>
          <w:sz w:val="28"/>
          <w:szCs w:val="28"/>
        </w:rPr>
      </w:pPr>
    </w:p>
    <w:p w:rsidR="000B41EF" w:rsidRDefault="000B41EF" w:rsidP="00F16459">
      <w:pPr>
        <w:spacing w:after="0" w:line="240" w:lineRule="auto"/>
        <w:jc w:val="both"/>
        <w:rPr>
          <w:sz w:val="28"/>
          <w:szCs w:val="28"/>
        </w:rPr>
      </w:pPr>
    </w:p>
    <w:p w:rsidR="002F547F" w:rsidRDefault="002F547F" w:rsidP="00F16459">
      <w:pPr>
        <w:spacing w:after="0" w:line="240" w:lineRule="auto"/>
        <w:jc w:val="center"/>
      </w:pPr>
      <w:r>
        <w:rPr>
          <w:noProof/>
          <w:lang w:eastAsia="es-MX"/>
        </w:rPr>
        <w:drawing>
          <wp:inline distT="0" distB="0" distL="0" distR="0" wp14:anchorId="5D0D129F" wp14:editId="599036A0">
            <wp:extent cx="1306776" cy="1210768"/>
            <wp:effectExtent l="0" t="0" r="8255"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307415" cy="1211360"/>
                    </a:xfrm>
                    <a:prstGeom prst="rect">
                      <a:avLst/>
                    </a:prstGeom>
                  </pic:spPr>
                </pic:pic>
              </a:graphicData>
            </a:graphic>
          </wp:inline>
        </w:drawing>
      </w:r>
    </w:p>
    <w:p w:rsidR="002F547F" w:rsidRDefault="002F547F" w:rsidP="00F16459">
      <w:pPr>
        <w:spacing w:after="0" w:line="240" w:lineRule="auto"/>
      </w:pPr>
    </w:p>
    <w:p w:rsidR="002F547F" w:rsidRDefault="002F547F" w:rsidP="00F16459">
      <w:pPr>
        <w:spacing w:after="0" w:line="240" w:lineRule="auto"/>
      </w:pPr>
    </w:p>
    <w:p w:rsidR="002F547F" w:rsidRDefault="002F547F" w:rsidP="00F16459">
      <w:pPr>
        <w:spacing w:after="0" w:line="240" w:lineRule="auto"/>
      </w:pPr>
    </w:p>
    <w:p w:rsidR="002F547F" w:rsidRDefault="002F547F" w:rsidP="00F16459">
      <w:pPr>
        <w:spacing w:after="0" w:line="240" w:lineRule="auto"/>
        <w:jc w:val="center"/>
      </w:pPr>
      <w:r>
        <w:t>TRIBUNAL DE LO CONTENCIOSO ADMINISTRATIVO</w:t>
      </w:r>
    </w:p>
    <w:p w:rsidR="002F547F" w:rsidRDefault="002F547F" w:rsidP="00F16459">
      <w:pPr>
        <w:spacing w:after="0" w:line="240" w:lineRule="auto"/>
        <w:jc w:val="center"/>
      </w:pPr>
      <w:r>
        <w:t>DEL ESTADO DE GUANAJUATO</w:t>
      </w:r>
    </w:p>
    <w:p w:rsidR="002F547F" w:rsidRDefault="002F547F" w:rsidP="00F16459">
      <w:pPr>
        <w:spacing w:after="0" w:line="240" w:lineRule="auto"/>
        <w:jc w:val="center"/>
        <w:rPr>
          <w:sz w:val="28"/>
          <w:szCs w:val="28"/>
        </w:rPr>
      </w:pPr>
    </w:p>
    <w:p w:rsidR="002F547F" w:rsidRDefault="002F547F" w:rsidP="00F16459">
      <w:pPr>
        <w:spacing w:after="0" w:line="240" w:lineRule="auto"/>
        <w:jc w:val="center"/>
        <w:rPr>
          <w:sz w:val="28"/>
          <w:szCs w:val="28"/>
        </w:rPr>
      </w:pPr>
    </w:p>
    <w:p w:rsidR="002F547F" w:rsidRDefault="002F547F" w:rsidP="00F16459">
      <w:pPr>
        <w:spacing w:after="0" w:line="240" w:lineRule="auto"/>
        <w:jc w:val="center"/>
        <w:rPr>
          <w:sz w:val="28"/>
          <w:szCs w:val="28"/>
        </w:rPr>
      </w:pPr>
    </w:p>
    <w:p w:rsidR="000B41EF" w:rsidRDefault="002F547F" w:rsidP="00F16459">
      <w:pPr>
        <w:spacing w:after="0" w:line="240" w:lineRule="auto"/>
        <w:jc w:val="center"/>
        <w:rPr>
          <w:sz w:val="28"/>
          <w:szCs w:val="28"/>
        </w:rPr>
      </w:pPr>
      <w:r>
        <w:rPr>
          <w:sz w:val="28"/>
          <w:szCs w:val="28"/>
        </w:rPr>
        <w:t>2016</w:t>
      </w:r>
    </w:p>
    <w:sectPr w:rsidR="000B41EF" w:rsidSect="004A1D6E">
      <w:headerReference w:type="default" r:id="rId16"/>
      <w:footerReference w:type="default" r:id="rId17"/>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83B" w:rsidRDefault="0032583B" w:rsidP="0058214A">
      <w:pPr>
        <w:spacing w:after="0" w:line="240" w:lineRule="auto"/>
      </w:pPr>
      <w:r>
        <w:separator/>
      </w:r>
    </w:p>
  </w:endnote>
  <w:endnote w:type="continuationSeparator" w:id="0">
    <w:p w:rsidR="0032583B" w:rsidRDefault="0032583B" w:rsidP="0058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F5" w:rsidRPr="0058214A" w:rsidRDefault="004935F5" w:rsidP="0058214A">
    <w:pPr>
      <w:pStyle w:val="Piedepgina"/>
      <w:spacing w:line="288" w:lineRule="auto"/>
      <w:jc w:val="center"/>
      <w:rPr>
        <w:b/>
        <w:i/>
        <w:color w:val="FFFFFF" w:themeColor="background1"/>
        <w:sz w:val="32"/>
      </w:rPr>
    </w:pPr>
    <w:r w:rsidRPr="0058214A">
      <w:rPr>
        <w:b/>
        <w:i/>
        <w:color w:val="FFFFFF" w:themeColor="background1"/>
        <w:sz w:val="32"/>
      </w:rPr>
      <w:fldChar w:fldCharType="begin"/>
    </w:r>
    <w:r w:rsidRPr="0058214A">
      <w:rPr>
        <w:b/>
        <w:i/>
        <w:color w:val="FFFFFF" w:themeColor="background1"/>
        <w:sz w:val="32"/>
      </w:rPr>
      <w:instrText>PAGE   \* MERGEFORMAT</w:instrText>
    </w:r>
    <w:r w:rsidRPr="0058214A">
      <w:rPr>
        <w:b/>
        <w:i/>
        <w:color w:val="FFFFFF" w:themeColor="background1"/>
        <w:sz w:val="32"/>
      </w:rPr>
      <w:fldChar w:fldCharType="separate"/>
    </w:r>
    <w:r w:rsidR="009369A1" w:rsidRPr="009369A1">
      <w:rPr>
        <w:b/>
        <w:i/>
        <w:noProof/>
        <w:color w:val="FFFFFF" w:themeColor="background1"/>
        <w:sz w:val="32"/>
        <w:lang w:val="es-ES"/>
      </w:rPr>
      <w:t>33</w:t>
    </w:r>
    <w:r w:rsidRPr="0058214A">
      <w:rPr>
        <w:b/>
        <w:i/>
        <w:color w:val="FFFFFF" w:themeColor="background1"/>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83B" w:rsidRDefault="0032583B" w:rsidP="0058214A">
      <w:pPr>
        <w:spacing w:after="0" w:line="240" w:lineRule="auto"/>
      </w:pPr>
      <w:r>
        <w:separator/>
      </w:r>
    </w:p>
  </w:footnote>
  <w:footnote w:type="continuationSeparator" w:id="0">
    <w:p w:rsidR="0032583B" w:rsidRDefault="0032583B" w:rsidP="00582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F5" w:rsidRDefault="0032583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5.05pt;margin-top:-35.15pt;width:611.6pt;height:791.1pt;z-index:-251658752;mso-position-horizontal-relative:text;mso-position-vertical-relative:text;mso-width-relative:page;mso-height-relative:page">
          <v:imagedata r:id="rId1" o:title="FONDO-02-m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5501C"/>
    <w:multiLevelType w:val="hybridMultilevel"/>
    <w:tmpl w:val="170A5B50"/>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3DE83791"/>
    <w:multiLevelType w:val="hybridMultilevel"/>
    <w:tmpl w:val="14267666"/>
    <w:lvl w:ilvl="0" w:tplc="080A0001">
      <w:start w:val="1"/>
      <w:numFmt w:val="bullet"/>
      <w:lvlText w:val=""/>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4A"/>
    <w:rsid w:val="0000729D"/>
    <w:rsid w:val="00037658"/>
    <w:rsid w:val="0004378A"/>
    <w:rsid w:val="00064C43"/>
    <w:rsid w:val="00071AEA"/>
    <w:rsid w:val="000A09EB"/>
    <w:rsid w:val="000B27C9"/>
    <w:rsid w:val="000B41EF"/>
    <w:rsid w:val="000C3222"/>
    <w:rsid w:val="000D1EDC"/>
    <w:rsid w:val="000E1E60"/>
    <w:rsid w:val="000E42FA"/>
    <w:rsid w:val="000E6234"/>
    <w:rsid w:val="001015B1"/>
    <w:rsid w:val="00106FF0"/>
    <w:rsid w:val="00120DCB"/>
    <w:rsid w:val="00141CCE"/>
    <w:rsid w:val="00172E25"/>
    <w:rsid w:val="00173CE9"/>
    <w:rsid w:val="00182BBB"/>
    <w:rsid w:val="00191B02"/>
    <w:rsid w:val="0019371C"/>
    <w:rsid w:val="001A7B33"/>
    <w:rsid w:val="001D4B15"/>
    <w:rsid w:val="001D5B8B"/>
    <w:rsid w:val="001D7E7B"/>
    <w:rsid w:val="001E1963"/>
    <w:rsid w:val="001F2D70"/>
    <w:rsid w:val="002072B3"/>
    <w:rsid w:val="00223326"/>
    <w:rsid w:val="00242376"/>
    <w:rsid w:val="00243E6C"/>
    <w:rsid w:val="0025187C"/>
    <w:rsid w:val="00254D95"/>
    <w:rsid w:val="00261C63"/>
    <w:rsid w:val="002A36B9"/>
    <w:rsid w:val="002F547F"/>
    <w:rsid w:val="0032583B"/>
    <w:rsid w:val="0032600B"/>
    <w:rsid w:val="003319C7"/>
    <w:rsid w:val="003330FD"/>
    <w:rsid w:val="0033708A"/>
    <w:rsid w:val="0033755C"/>
    <w:rsid w:val="00363803"/>
    <w:rsid w:val="0038034A"/>
    <w:rsid w:val="003975FB"/>
    <w:rsid w:val="003F2FDD"/>
    <w:rsid w:val="003F3209"/>
    <w:rsid w:val="003F3E96"/>
    <w:rsid w:val="00401286"/>
    <w:rsid w:val="00454C5E"/>
    <w:rsid w:val="004607E4"/>
    <w:rsid w:val="00465A33"/>
    <w:rsid w:val="004935F5"/>
    <w:rsid w:val="004A1D6E"/>
    <w:rsid w:val="004D7667"/>
    <w:rsid w:val="00517D48"/>
    <w:rsid w:val="00526E39"/>
    <w:rsid w:val="00527CF1"/>
    <w:rsid w:val="00535811"/>
    <w:rsid w:val="00544F16"/>
    <w:rsid w:val="005562C9"/>
    <w:rsid w:val="00562E9F"/>
    <w:rsid w:val="005662E0"/>
    <w:rsid w:val="00573CD5"/>
    <w:rsid w:val="00576F6B"/>
    <w:rsid w:val="0058092A"/>
    <w:rsid w:val="0058214A"/>
    <w:rsid w:val="005943F9"/>
    <w:rsid w:val="005A3F2F"/>
    <w:rsid w:val="005A4238"/>
    <w:rsid w:val="005A5042"/>
    <w:rsid w:val="005C0BD8"/>
    <w:rsid w:val="005C174C"/>
    <w:rsid w:val="005C7CAA"/>
    <w:rsid w:val="005E0F1D"/>
    <w:rsid w:val="005E578F"/>
    <w:rsid w:val="005F0AD9"/>
    <w:rsid w:val="00612D70"/>
    <w:rsid w:val="00612DB6"/>
    <w:rsid w:val="00622265"/>
    <w:rsid w:val="00622487"/>
    <w:rsid w:val="00640A7A"/>
    <w:rsid w:val="00653731"/>
    <w:rsid w:val="00654105"/>
    <w:rsid w:val="00655405"/>
    <w:rsid w:val="00697CB4"/>
    <w:rsid w:val="006C2469"/>
    <w:rsid w:val="006C2853"/>
    <w:rsid w:val="006D0949"/>
    <w:rsid w:val="006D3B46"/>
    <w:rsid w:val="006D5803"/>
    <w:rsid w:val="006D6C49"/>
    <w:rsid w:val="006E7686"/>
    <w:rsid w:val="006F23B0"/>
    <w:rsid w:val="006F70F5"/>
    <w:rsid w:val="00710753"/>
    <w:rsid w:val="00730AA8"/>
    <w:rsid w:val="00735613"/>
    <w:rsid w:val="00741DB9"/>
    <w:rsid w:val="00753414"/>
    <w:rsid w:val="00763813"/>
    <w:rsid w:val="00783030"/>
    <w:rsid w:val="00785660"/>
    <w:rsid w:val="007964A5"/>
    <w:rsid w:val="007B737E"/>
    <w:rsid w:val="007C25A4"/>
    <w:rsid w:val="007C4144"/>
    <w:rsid w:val="007D3B47"/>
    <w:rsid w:val="007E60C1"/>
    <w:rsid w:val="0080147F"/>
    <w:rsid w:val="00804107"/>
    <w:rsid w:val="0082134D"/>
    <w:rsid w:val="00821B98"/>
    <w:rsid w:val="00841164"/>
    <w:rsid w:val="00896194"/>
    <w:rsid w:val="008B74AE"/>
    <w:rsid w:val="008B7A71"/>
    <w:rsid w:val="008E1EA1"/>
    <w:rsid w:val="008F01E6"/>
    <w:rsid w:val="008F7873"/>
    <w:rsid w:val="00915950"/>
    <w:rsid w:val="009369A1"/>
    <w:rsid w:val="00946D70"/>
    <w:rsid w:val="00975FCE"/>
    <w:rsid w:val="0097664B"/>
    <w:rsid w:val="00977F7B"/>
    <w:rsid w:val="009815A9"/>
    <w:rsid w:val="009A09CA"/>
    <w:rsid w:val="009A38F1"/>
    <w:rsid w:val="009B2610"/>
    <w:rsid w:val="009C211B"/>
    <w:rsid w:val="009D17C8"/>
    <w:rsid w:val="009E0C2A"/>
    <w:rsid w:val="009E2AF8"/>
    <w:rsid w:val="00A6270B"/>
    <w:rsid w:val="00A63A7F"/>
    <w:rsid w:val="00A6535B"/>
    <w:rsid w:val="00A70B6C"/>
    <w:rsid w:val="00A95C30"/>
    <w:rsid w:val="00AA1870"/>
    <w:rsid w:val="00AB58D0"/>
    <w:rsid w:val="00AC14E5"/>
    <w:rsid w:val="00AC7AD6"/>
    <w:rsid w:val="00AD062A"/>
    <w:rsid w:val="00AE5F09"/>
    <w:rsid w:val="00AE601A"/>
    <w:rsid w:val="00B102E0"/>
    <w:rsid w:val="00B15DE8"/>
    <w:rsid w:val="00B307C0"/>
    <w:rsid w:val="00B47700"/>
    <w:rsid w:val="00B560E4"/>
    <w:rsid w:val="00B62C35"/>
    <w:rsid w:val="00B9579A"/>
    <w:rsid w:val="00BB65E1"/>
    <w:rsid w:val="00BB6FE0"/>
    <w:rsid w:val="00BC6D43"/>
    <w:rsid w:val="00BE360B"/>
    <w:rsid w:val="00C07828"/>
    <w:rsid w:val="00C1111C"/>
    <w:rsid w:val="00C57499"/>
    <w:rsid w:val="00C607D2"/>
    <w:rsid w:val="00C60A68"/>
    <w:rsid w:val="00C624A1"/>
    <w:rsid w:val="00C96EE8"/>
    <w:rsid w:val="00CA45A6"/>
    <w:rsid w:val="00CB21FC"/>
    <w:rsid w:val="00CC4E40"/>
    <w:rsid w:val="00CD3384"/>
    <w:rsid w:val="00CD4B49"/>
    <w:rsid w:val="00D00E3F"/>
    <w:rsid w:val="00D03B20"/>
    <w:rsid w:val="00D057B9"/>
    <w:rsid w:val="00D07331"/>
    <w:rsid w:val="00D22821"/>
    <w:rsid w:val="00D2284D"/>
    <w:rsid w:val="00D35DBD"/>
    <w:rsid w:val="00D368C4"/>
    <w:rsid w:val="00D51171"/>
    <w:rsid w:val="00D73791"/>
    <w:rsid w:val="00D81DE4"/>
    <w:rsid w:val="00D85C5E"/>
    <w:rsid w:val="00DA6205"/>
    <w:rsid w:val="00DB0B0A"/>
    <w:rsid w:val="00DC50AE"/>
    <w:rsid w:val="00DD06D3"/>
    <w:rsid w:val="00DE5F72"/>
    <w:rsid w:val="00DE753A"/>
    <w:rsid w:val="00E17630"/>
    <w:rsid w:val="00E373F9"/>
    <w:rsid w:val="00E448E7"/>
    <w:rsid w:val="00E57A06"/>
    <w:rsid w:val="00E7697C"/>
    <w:rsid w:val="00E770FC"/>
    <w:rsid w:val="00E81AAD"/>
    <w:rsid w:val="00E97C8F"/>
    <w:rsid w:val="00EA6B0F"/>
    <w:rsid w:val="00EB1FBD"/>
    <w:rsid w:val="00EB5012"/>
    <w:rsid w:val="00EB69FA"/>
    <w:rsid w:val="00EC64E0"/>
    <w:rsid w:val="00ED0AD6"/>
    <w:rsid w:val="00ED63D7"/>
    <w:rsid w:val="00EE7883"/>
    <w:rsid w:val="00F07F59"/>
    <w:rsid w:val="00F101DB"/>
    <w:rsid w:val="00F16459"/>
    <w:rsid w:val="00F501E8"/>
    <w:rsid w:val="00F51E74"/>
    <w:rsid w:val="00F52106"/>
    <w:rsid w:val="00F55A15"/>
    <w:rsid w:val="00F9297C"/>
    <w:rsid w:val="00FD58F3"/>
    <w:rsid w:val="00FF4ED5"/>
    <w:rsid w:val="00FF5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2600B"/>
    <w:pPr>
      <w:keepNext/>
      <w:spacing w:after="0" w:line="240" w:lineRule="auto"/>
      <w:outlineLvl w:val="0"/>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1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14A"/>
  </w:style>
  <w:style w:type="paragraph" w:styleId="Piedepgina">
    <w:name w:val="footer"/>
    <w:basedOn w:val="Normal"/>
    <w:link w:val="PiedepginaCar"/>
    <w:uiPriority w:val="99"/>
    <w:unhideWhenUsed/>
    <w:rsid w:val="005821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14A"/>
  </w:style>
  <w:style w:type="paragraph" w:styleId="Textodeglobo">
    <w:name w:val="Balloon Text"/>
    <w:basedOn w:val="Normal"/>
    <w:link w:val="TextodegloboCar"/>
    <w:uiPriority w:val="99"/>
    <w:semiHidden/>
    <w:unhideWhenUsed/>
    <w:rsid w:val="007E60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0C1"/>
    <w:rPr>
      <w:rFonts w:ascii="Tahoma" w:hAnsi="Tahoma" w:cs="Tahoma"/>
      <w:sz w:val="16"/>
      <w:szCs w:val="16"/>
    </w:rPr>
  </w:style>
  <w:style w:type="paragraph" w:styleId="Prrafodelista">
    <w:name w:val="List Paragraph"/>
    <w:basedOn w:val="Normal"/>
    <w:uiPriority w:val="34"/>
    <w:qFormat/>
    <w:rsid w:val="004607E4"/>
    <w:pPr>
      <w:ind w:left="720"/>
      <w:contextualSpacing/>
    </w:pPr>
  </w:style>
  <w:style w:type="character" w:customStyle="1" w:styleId="Ttulo1Car">
    <w:name w:val="Título 1 Car"/>
    <w:basedOn w:val="Fuentedeprrafopredeter"/>
    <w:link w:val="Ttulo1"/>
    <w:rsid w:val="0032600B"/>
    <w:rPr>
      <w:rFonts w:ascii="Times New Roman" w:eastAsia="Times New Roman" w:hAnsi="Times New Roman" w:cs="Times New Roman"/>
      <w:b/>
      <w:bCs/>
      <w:sz w:val="24"/>
      <w:szCs w:val="24"/>
      <w:lang w:eastAsia="es-ES"/>
    </w:rPr>
  </w:style>
  <w:style w:type="table" w:styleId="Tablaconcuadrcula">
    <w:name w:val="Table Grid"/>
    <w:basedOn w:val="Tablanormal"/>
    <w:uiPriority w:val="59"/>
    <w:rsid w:val="0032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E1963"/>
    <w:rPr>
      <w:color w:val="0563C1" w:themeColor="hyperlink"/>
      <w:u w:val="single"/>
    </w:rPr>
  </w:style>
  <w:style w:type="paragraph" w:customStyle="1" w:styleId="Pa0">
    <w:name w:val="Pa0"/>
    <w:basedOn w:val="Normal"/>
    <w:next w:val="Normal"/>
    <w:uiPriority w:val="99"/>
    <w:rsid w:val="00655405"/>
    <w:pPr>
      <w:autoSpaceDE w:val="0"/>
      <w:autoSpaceDN w:val="0"/>
      <w:adjustRightInd w:val="0"/>
      <w:spacing w:after="0" w:line="241" w:lineRule="atLeast"/>
    </w:pPr>
    <w:rPr>
      <w:rFonts w:ascii="Myriad Pro Cond" w:hAnsi="Myriad Pro Cond"/>
      <w:sz w:val="24"/>
      <w:szCs w:val="24"/>
    </w:rPr>
  </w:style>
  <w:style w:type="character" w:customStyle="1" w:styleId="A0">
    <w:name w:val="A0"/>
    <w:uiPriority w:val="99"/>
    <w:rsid w:val="00655405"/>
    <w:rPr>
      <w:rFonts w:cs="Myriad Pro Cond"/>
      <w:color w:val="221E1F"/>
      <w:sz w:val="20"/>
      <w:szCs w:val="20"/>
    </w:rPr>
  </w:style>
  <w:style w:type="paragraph" w:customStyle="1" w:styleId="Pa1">
    <w:name w:val="Pa1"/>
    <w:basedOn w:val="Normal"/>
    <w:next w:val="Normal"/>
    <w:uiPriority w:val="99"/>
    <w:rsid w:val="00655405"/>
    <w:pPr>
      <w:autoSpaceDE w:val="0"/>
      <w:autoSpaceDN w:val="0"/>
      <w:adjustRightInd w:val="0"/>
      <w:spacing w:after="0" w:line="241" w:lineRule="atLeast"/>
    </w:pPr>
    <w:rPr>
      <w:rFonts w:ascii="Myriad Pro Cond" w:hAnsi="Myriad Pro C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2600B"/>
    <w:pPr>
      <w:keepNext/>
      <w:spacing w:after="0" w:line="240" w:lineRule="auto"/>
      <w:outlineLvl w:val="0"/>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1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14A"/>
  </w:style>
  <w:style w:type="paragraph" w:styleId="Piedepgina">
    <w:name w:val="footer"/>
    <w:basedOn w:val="Normal"/>
    <w:link w:val="PiedepginaCar"/>
    <w:uiPriority w:val="99"/>
    <w:unhideWhenUsed/>
    <w:rsid w:val="005821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14A"/>
  </w:style>
  <w:style w:type="paragraph" w:styleId="Textodeglobo">
    <w:name w:val="Balloon Text"/>
    <w:basedOn w:val="Normal"/>
    <w:link w:val="TextodegloboCar"/>
    <w:uiPriority w:val="99"/>
    <w:semiHidden/>
    <w:unhideWhenUsed/>
    <w:rsid w:val="007E60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0C1"/>
    <w:rPr>
      <w:rFonts w:ascii="Tahoma" w:hAnsi="Tahoma" w:cs="Tahoma"/>
      <w:sz w:val="16"/>
      <w:szCs w:val="16"/>
    </w:rPr>
  </w:style>
  <w:style w:type="paragraph" w:styleId="Prrafodelista">
    <w:name w:val="List Paragraph"/>
    <w:basedOn w:val="Normal"/>
    <w:uiPriority w:val="34"/>
    <w:qFormat/>
    <w:rsid w:val="004607E4"/>
    <w:pPr>
      <w:ind w:left="720"/>
      <w:contextualSpacing/>
    </w:pPr>
  </w:style>
  <w:style w:type="character" w:customStyle="1" w:styleId="Ttulo1Car">
    <w:name w:val="Título 1 Car"/>
    <w:basedOn w:val="Fuentedeprrafopredeter"/>
    <w:link w:val="Ttulo1"/>
    <w:rsid w:val="0032600B"/>
    <w:rPr>
      <w:rFonts w:ascii="Times New Roman" w:eastAsia="Times New Roman" w:hAnsi="Times New Roman" w:cs="Times New Roman"/>
      <w:b/>
      <w:bCs/>
      <w:sz w:val="24"/>
      <w:szCs w:val="24"/>
      <w:lang w:eastAsia="es-ES"/>
    </w:rPr>
  </w:style>
  <w:style w:type="table" w:styleId="Tablaconcuadrcula">
    <w:name w:val="Table Grid"/>
    <w:basedOn w:val="Tablanormal"/>
    <w:uiPriority w:val="59"/>
    <w:rsid w:val="0032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E1963"/>
    <w:rPr>
      <w:color w:val="0563C1" w:themeColor="hyperlink"/>
      <w:u w:val="single"/>
    </w:rPr>
  </w:style>
  <w:style w:type="paragraph" w:customStyle="1" w:styleId="Pa0">
    <w:name w:val="Pa0"/>
    <w:basedOn w:val="Normal"/>
    <w:next w:val="Normal"/>
    <w:uiPriority w:val="99"/>
    <w:rsid w:val="00655405"/>
    <w:pPr>
      <w:autoSpaceDE w:val="0"/>
      <w:autoSpaceDN w:val="0"/>
      <w:adjustRightInd w:val="0"/>
      <w:spacing w:after="0" w:line="241" w:lineRule="atLeast"/>
    </w:pPr>
    <w:rPr>
      <w:rFonts w:ascii="Myriad Pro Cond" w:hAnsi="Myriad Pro Cond"/>
      <w:sz w:val="24"/>
      <w:szCs w:val="24"/>
    </w:rPr>
  </w:style>
  <w:style w:type="character" w:customStyle="1" w:styleId="A0">
    <w:name w:val="A0"/>
    <w:uiPriority w:val="99"/>
    <w:rsid w:val="00655405"/>
    <w:rPr>
      <w:rFonts w:cs="Myriad Pro Cond"/>
      <w:color w:val="221E1F"/>
      <w:sz w:val="20"/>
      <w:szCs w:val="20"/>
    </w:rPr>
  </w:style>
  <w:style w:type="paragraph" w:customStyle="1" w:styleId="Pa1">
    <w:name w:val="Pa1"/>
    <w:basedOn w:val="Normal"/>
    <w:next w:val="Normal"/>
    <w:uiPriority w:val="99"/>
    <w:rsid w:val="00655405"/>
    <w:pPr>
      <w:autoSpaceDE w:val="0"/>
      <w:autoSpaceDN w:val="0"/>
      <w:adjustRightInd w:val="0"/>
      <w:spacing w:after="0" w:line="241" w:lineRule="atLeast"/>
    </w:pPr>
    <w:rPr>
      <w:rFonts w:ascii="Myriad Pro Cond" w:hAnsi="Myriad Pro C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34</Pages>
  <Words>4966</Words>
  <Characters>28710</Characters>
  <Application>Microsoft Office Word</Application>
  <DocSecurity>0</DocSecurity>
  <Lines>1196</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TCAGTOCOM</dc:creator>
  <cp:lastModifiedBy>Archivo General TCA</cp:lastModifiedBy>
  <cp:revision>23</cp:revision>
  <cp:lastPrinted>2016-11-15T19:49:00Z</cp:lastPrinted>
  <dcterms:created xsi:type="dcterms:W3CDTF">2016-10-28T19:58:00Z</dcterms:created>
  <dcterms:modified xsi:type="dcterms:W3CDTF">2016-11-15T21:02:00Z</dcterms:modified>
</cp:coreProperties>
</file>